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FF6" w:rsidRPr="00B87497" w:rsidRDefault="00E16FF6" w:rsidP="00E16FF6">
      <w:pPr>
        <w:rPr>
          <w:b/>
          <w:sz w:val="28"/>
          <w:szCs w:val="52"/>
        </w:rPr>
      </w:pPr>
      <w:r w:rsidRPr="00B87497">
        <w:rPr>
          <w:b/>
          <w:noProof/>
          <w:sz w:val="52"/>
          <w:szCs w:val="52"/>
        </w:rPr>
        <mc:AlternateContent>
          <mc:Choice Requires="wps">
            <w:drawing>
              <wp:anchor distT="0" distB="0" distL="114300" distR="114300" simplePos="0" relativeHeight="251659264" behindDoc="0" locked="0" layoutInCell="1" allowOverlap="1" wp14:anchorId="7CED1BC6" wp14:editId="2F4F748A">
                <wp:simplePos x="0" y="0"/>
                <wp:positionH relativeFrom="column">
                  <wp:posOffset>1066800</wp:posOffset>
                </wp:positionH>
                <wp:positionV relativeFrom="paragraph">
                  <wp:posOffset>241935</wp:posOffset>
                </wp:positionV>
                <wp:extent cx="1866900" cy="509905"/>
                <wp:effectExtent l="0" t="3175" r="1905" b="127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0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6FF6" w:rsidRPr="00453170" w:rsidRDefault="00E16FF6" w:rsidP="00E16FF6">
                            <w:pPr>
                              <w:rPr>
                                <w:rFonts w:ascii="DIN Pro Black" w:hAnsi="DIN Pro Black"/>
                                <w:color w:val="999999"/>
                              </w:rPr>
                            </w:pPr>
                            <w:r w:rsidRPr="00453170">
                              <w:rPr>
                                <w:rFonts w:ascii="DIN Pro Black" w:hAnsi="DIN Pro Black"/>
                                <w:color w:val="999999"/>
                              </w:rPr>
                              <w:t>ФЕДЕРАЛЬНАЯ</w:t>
                            </w:r>
                          </w:p>
                          <w:p w:rsidR="00E16FF6" w:rsidRPr="00453170" w:rsidRDefault="00E16FF6" w:rsidP="00E16FF6">
                            <w:pPr>
                              <w:rPr>
                                <w:rFonts w:ascii="DIN Pro Black" w:hAnsi="DIN Pro Black"/>
                                <w:color w:val="999999"/>
                              </w:rPr>
                            </w:pPr>
                            <w:r w:rsidRPr="00453170">
                              <w:rPr>
                                <w:rFonts w:ascii="DIN Pro Black" w:hAnsi="DIN Pro Black"/>
                                <w:color w:val="999999"/>
                              </w:rPr>
                              <w:t>НАЛОГОВАЯ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84pt;margin-top:19.05pt;width:147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" stroked="f">
                <v:textbox>
                  <w:txbxContent>
                    <w:p w:rsidR="00E16FF6" w:rsidRPr="00453170" w:rsidRDefault="00E16FF6" w:rsidP="00E16FF6">
                      <w:pPr>
                        <w:rPr>
                          <w:rFonts w:ascii="DIN Pro Black" w:hAnsi="DIN Pro Black"/>
                          <w:color w:val="999999"/>
                        </w:rPr>
                      </w:pPr>
                      <w:r w:rsidRPr="00453170">
                        <w:rPr>
                          <w:rFonts w:ascii="DIN Pro Black" w:hAnsi="DIN Pro Black"/>
                          <w:color w:val="999999"/>
                        </w:rPr>
                        <w:t>ФЕДЕРАЛЬНАЯ</w:t>
                      </w:r>
                    </w:p>
                    <w:p w:rsidR="00E16FF6" w:rsidRPr="00453170" w:rsidRDefault="00E16FF6" w:rsidP="00E16FF6">
                      <w:pPr>
                        <w:rPr>
                          <w:rFonts w:ascii="DIN Pro Black" w:hAnsi="DIN Pro Black"/>
                          <w:color w:val="999999"/>
                        </w:rPr>
                      </w:pPr>
                      <w:r w:rsidRPr="00453170">
                        <w:rPr>
                          <w:rFonts w:ascii="DIN Pro Black" w:hAnsi="DIN Pro Black"/>
                          <w:color w:val="999999"/>
                        </w:rPr>
                        <w:t>НАЛОГОВАЯ СЛУЖБА</w:t>
                      </w:r>
                    </w:p>
                  </w:txbxContent>
                </v:textbox>
              </v:shape>
            </w:pict>
          </mc:Fallback>
        </mc:AlternateContent>
      </w:r>
      <w:r w:rsidRPr="00B87497">
        <w:rPr>
          <w:b/>
          <w:noProof/>
          <w:sz w:val="52"/>
          <w:szCs w:val="52"/>
        </w:rPr>
        <w:drawing>
          <wp:inline distT="0" distB="0" distL="0" distR="0" wp14:anchorId="1636A47B" wp14:editId="4950CE10">
            <wp:extent cx="1066800" cy="967740"/>
            <wp:effectExtent l="0" t="0" r="0" b="3810"/>
            <wp:docPr id="1" name="Рисунок 1" descr="ГЕРБ ФНС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ФНС (нов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67740"/>
                    </a:xfrm>
                    <a:prstGeom prst="rect">
                      <a:avLst/>
                    </a:prstGeom>
                    <a:noFill/>
                    <a:ln>
                      <a:noFill/>
                    </a:ln>
                  </pic:spPr>
                </pic:pic>
              </a:graphicData>
            </a:graphic>
          </wp:inline>
        </w:drawing>
      </w:r>
    </w:p>
    <w:p w:rsidR="002C0AF7" w:rsidRPr="0096320E" w:rsidRDefault="002C0AF7" w:rsidP="002C0AF7">
      <w:pPr>
        <w:rPr>
          <w:rFonts w:ascii="Trebuchet MS" w:hAnsi="Trebuchet MS"/>
          <w:b/>
          <w:sz w:val="28"/>
          <w:szCs w:val="48"/>
          <w:lang w:val="en-US"/>
        </w:rPr>
      </w:pPr>
    </w:p>
    <w:p w:rsidR="0096320E" w:rsidRPr="00045753" w:rsidRDefault="00E16FF6" w:rsidP="00045753">
      <w:pPr>
        <w:jc w:val="center"/>
        <w:rPr>
          <w:rFonts w:ascii="Trebuchet MS" w:hAnsi="Trebuchet MS"/>
          <w:b/>
          <w:sz w:val="52"/>
          <w:szCs w:val="48"/>
        </w:rPr>
      </w:pPr>
      <w:r w:rsidRPr="002C0AF7">
        <w:rPr>
          <w:rFonts w:ascii="Trebuchet MS" w:hAnsi="Trebuchet MS"/>
          <w:b/>
          <w:sz w:val="52"/>
          <w:szCs w:val="48"/>
        </w:rPr>
        <w:t>ИНФОРМАЦИОННОЕ СООБЩЕНИЕ</w:t>
      </w:r>
    </w:p>
    <w:p w:rsidR="00045753" w:rsidRPr="00045753" w:rsidRDefault="00045753" w:rsidP="002C0AF7">
      <w:pPr>
        <w:jc w:val="center"/>
        <w:rPr>
          <w:rFonts w:ascii="Trebuchet MS" w:hAnsi="Trebuchet MS"/>
          <w:color w:val="0066B3"/>
          <w:sz w:val="18"/>
          <w:szCs w:val="18"/>
        </w:rPr>
      </w:pPr>
    </w:p>
    <w:p w:rsidR="00F616EB" w:rsidRDefault="00F616EB" w:rsidP="00F616EB">
      <w:pPr>
        <w:spacing w:line="276" w:lineRule="auto"/>
        <w:ind w:firstLine="709"/>
        <w:jc w:val="center"/>
        <w:rPr>
          <w:rFonts w:ascii="Trebuchet MS" w:hAnsi="Trebuchet MS"/>
          <w:color w:val="0066B3"/>
          <w:sz w:val="44"/>
          <w:szCs w:val="42"/>
        </w:rPr>
      </w:pPr>
      <w:r w:rsidRPr="00F616EB">
        <w:rPr>
          <w:rFonts w:ascii="Trebuchet MS" w:hAnsi="Trebuchet MS"/>
          <w:color w:val="0066B3"/>
          <w:sz w:val="44"/>
          <w:szCs w:val="42"/>
        </w:rPr>
        <w:t>О создан</w:t>
      </w:r>
      <w:proofErr w:type="gramStart"/>
      <w:r w:rsidRPr="00F616EB">
        <w:rPr>
          <w:rFonts w:ascii="Trebuchet MS" w:hAnsi="Trebuchet MS"/>
          <w:color w:val="0066B3"/>
          <w:sz w:val="44"/>
          <w:szCs w:val="42"/>
        </w:rPr>
        <w:t>ии ООО</w:t>
      </w:r>
      <w:proofErr w:type="gramEnd"/>
      <w:r w:rsidRPr="00F616EB">
        <w:rPr>
          <w:rFonts w:ascii="Trebuchet MS" w:hAnsi="Trebuchet MS"/>
          <w:color w:val="0066B3"/>
          <w:sz w:val="44"/>
          <w:szCs w:val="42"/>
        </w:rPr>
        <w:t xml:space="preserve"> </w:t>
      </w:r>
    </w:p>
    <w:p w:rsidR="00D74324" w:rsidRDefault="00F616EB" w:rsidP="00F616EB">
      <w:pPr>
        <w:spacing w:line="276" w:lineRule="auto"/>
        <w:ind w:firstLine="709"/>
        <w:jc w:val="center"/>
        <w:rPr>
          <w:rFonts w:ascii="Trebuchet MS" w:hAnsi="Trebuchet MS" w:cs="Tahoma"/>
          <w:sz w:val="32"/>
          <w:szCs w:val="29"/>
          <w:shd w:val="clear" w:color="auto" w:fill="FFFFFF"/>
        </w:rPr>
      </w:pPr>
      <w:r w:rsidRPr="00F616EB">
        <w:rPr>
          <w:rFonts w:ascii="Trebuchet MS" w:hAnsi="Trebuchet MS"/>
          <w:color w:val="0066B3"/>
          <w:sz w:val="44"/>
          <w:szCs w:val="42"/>
        </w:rPr>
        <w:t>без нотариального удостоверения</w:t>
      </w:r>
    </w:p>
    <w:p w:rsidR="00F616EB" w:rsidRPr="00F616EB" w:rsidRDefault="00F616EB" w:rsidP="001760AE">
      <w:pPr>
        <w:spacing w:line="276" w:lineRule="auto"/>
        <w:ind w:firstLine="709"/>
        <w:jc w:val="both"/>
        <w:rPr>
          <w:rFonts w:ascii="Trebuchet MS" w:hAnsi="Trebuchet MS" w:cs="Tahoma"/>
          <w:sz w:val="28"/>
          <w:szCs w:val="29"/>
          <w:shd w:val="clear" w:color="auto" w:fill="FFFFFF"/>
        </w:rPr>
      </w:pPr>
    </w:p>
    <w:p w:rsidR="001760AE" w:rsidRPr="00B66825" w:rsidRDefault="00FA3428" w:rsidP="001760AE">
      <w:pPr>
        <w:spacing w:line="276" w:lineRule="auto"/>
        <w:ind w:firstLine="709"/>
        <w:jc w:val="both"/>
        <w:rPr>
          <w:rFonts w:ascii="Trebuchet MS" w:hAnsi="Trebuchet MS" w:cs="Tahoma"/>
          <w:sz w:val="32"/>
          <w:szCs w:val="29"/>
          <w:shd w:val="clear" w:color="auto" w:fill="FFFFFF"/>
        </w:rPr>
      </w:pPr>
      <w:proofErr w:type="gramStart"/>
      <w:r w:rsidRPr="00B66825">
        <w:rPr>
          <w:rFonts w:ascii="Trebuchet MS" w:hAnsi="Trebuchet MS" w:cs="Tahoma"/>
          <w:sz w:val="32"/>
          <w:szCs w:val="29"/>
          <w:shd w:val="clear" w:color="auto" w:fill="FFFFFF"/>
        </w:rPr>
        <w:t>Межрайонная</w:t>
      </w:r>
      <w:proofErr w:type="gramEnd"/>
      <w:r w:rsidRPr="00B66825">
        <w:rPr>
          <w:rFonts w:ascii="Trebuchet MS" w:hAnsi="Trebuchet MS" w:cs="Tahoma"/>
          <w:sz w:val="32"/>
          <w:szCs w:val="29"/>
          <w:shd w:val="clear" w:color="auto" w:fill="FFFFFF"/>
        </w:rPr>
        <w:t xml:space="preserve"> ИФНС России № 6 по Ханты-Мансийскому автономному округу </w:t>
      </w:r>
      <w:r w:rsidRPr="00B66825">
        <w:rPr>
          <w:rFonts w:ascii="Arial" w:hAnsi="Arial" w:cs="Arial"/>
          <w:sz w:val="32"/>
          <w:szCs w:val="29"/>
          <w:shd w:val="clear" w:color="auto" w:fill="FFFFFF"/>
        </w:rPr>
        <w:t>‒</w:t>
      </w:r>
      <w:r w:rsidRPr="00B66825">
        <w:rPr>
          <w:rFonts w:ascii="Trebuchet MS" w:hAnsi="Trebuchet MS" w:cs="Tahoma"/>
          <w:sz w:val="32"/>
          <w:szCs w:val="29"/>
          <w:shd w:val="clear" w:color="auto" w:fill="FFFFFF"/>
        </w:rPr>
        <w:t xml:space="preserve"> </w:t>
      </w:r>
      <w:r w:rsidRPr="00B66825">
        <w:rPr>
          <w:rFonts w:ascii="Trebuchet MS" w:hAnsi="Trebuchet MS" w:cs="Trebuchet MS"/>
          <w:sz w:val="32"/>
          <w:szCs w:val="29"/>
          <w:shd w:val="clear" w:color="auto" w:fill="FFFFFF"/>
        </w:rPr>
        <w:t>Югре</w:t>
      </w:r>
      <w:r w:rsidRPr="00B66825">
        <w:rPr>
          <w:rFonts w:ascii="Trebuchet MS" w:hAnsi="Trebuchet MS" w:cs="Tahoma"/>
          <w:sz w:val="32"/>
          <w:szCs w:val="29"/>
          <w:shd w:val="clear" w:color="auto" w:fill="FFFFFF"/>
        </w:rPr>
        <w:t xml:space="preserve"> </w:t>
      </w:r>
      <w:r w:rsidRPr="00B66825">
        <w:rPr>
          <w:rFonts w:ascii="Trebuchet MS" w:hAnsi="Trebuchet MS" w:cs="Trebuchet MS"/>
          <w:sz w:val="32"/>
          <w:szCs w:val="29"/>
          <w:shd w:val="clear" w:color="auto" w:fill="FFFFFF"/>
        </w:rPr>
        <w:t>сообщает</w:t>
      </w:r>
      <w:r w:rsidRPr="00B66825">
        <w:rPr>
          <w:rFonts w:ascii="Trebuchet MS" w:hAnsi="Trebuchet MS" w:cs="Tahoma"/>
          <w:sz w:val="32"/>
          <w:szCs w:val="29"/>
          <w:shd w:val="clear" w:color="auto" w:fill="FFFFFF"/>
        </w:rPr>
        <w:t xml:space="preserve"> </w:t>
      </w:r>
      <w:r w:rsidRPr="00B66825">
        <w:rPr>
          <w:rFonts w:ascii="Trebuchet MS" w:hAnsi="Trebuchet MS" w:cs="Trebuchet MS"/>
          <w:sz w:val="32"/>
          <w:szCs w:val="29"/>
          <w:shd w:val="clear" w:color="auto" w:fill="FFFFFF"/>
        </w:rPr>
        <w:t>следующее</w:t>
      </w:r>
      <w:r w:rsidRPr="00B66825">
        <w:rPr>
          <w:rFonts w:ascii="Trebuchet MS" w:hAnsi="Trebuchet MS" w:cs="Tahoma"/>
          <w:sz w:val="32"/>
          <w:szCs w:val="29"/>
          <w:shd w:val="clear" w:color="auto" w:fill="FFFFFF"/>
        </w:rPr>
        <w:t>.</w:t>
      </w:r>
    </w:p>
    <w:p w:rsidR="00F616EB" w:rsidRPr="00F616EB" w:rsidRDefault="00F616EB" w:rsidP="00F616EB">
      <w:pPr>
        <w:spacing w:line="276" w:lineRule="auto"/>
        <w:ind w:firstLine="709"/>
        <w:jc w:val="both"/>
        <w:rPr>
          <w:rFonts w:ascii="Trebuchet MS" w:hAnsi="Trebuchet MS" w:cs="Tahoma"/>
          <w:sz w:val="32"/>
          <w:szCs w:val="29"/>
          <w:shd w:val="clear" w:color="auto" w:fill="FFFFFF"/>
        </w:rPr>
      </w:pPr>
      <w:r w:rsidRPr="00F616EB">
        <w:rPr>
          <w:rFonts w:ascii="Trebuchet MS" w:hAnsi="Trebuchet MS" w:cs="Tahoma"/>
          <w:sz w:val="32"/>
          <w:szCs w:val="29"/>
          <w:shd w:val="clear" w:color="auto" w:fill="FFFFFF"/>
        </w:rPr>
        <w:t>Решение, принятое общим собранием участников хозяйственного общества, и состав участников, присутствовавших на очном голосовании, подтверждаются путем нотариального удостоверения, если иной способ не предусмотрен уставом ООО либо решением общего собрания его участников, которое было принято единогласно. Например, нотариально заверяются решение об изменении наименования организации, адреса ее места нахождения, избрании директора и др.</w:t>
      </w:r>
    </w:p>
    <w:p w:rsidR="00DC1616" w:rsidRPr="00D74324" w:rsidRDefault="00F616EB" w:rsidP="00F616EB">
      <w:pPr>
        <w:spacing w:line="276" w:lineRule="auto"/>
        <w:ind w:firstLine="709"/>
        <w:jc w:val="both"/>
        <w:rPr>
          <w:rFonts w:ascii="Trebuchet MS" w:hAnsi="Trebuchet MS" w:cs="Tahoma"/>
          <w:sz w:val="32"/>
          <w:szCs w:val="29"/>
          <w:shd w:val="clear" w:color="auto" w:fill="FFFFFF"/>
        </w:rPr>
      </w:pPr>
      <w:r w:rsidRPr="0050009C">
        <w:rPr>
          <w:rFonts w:ascii="Trebuchet MS" w:hAnsi="Trebuchet MS"/>
          <w:noProof/>
          <w:sz w:val="29"/>
          <w:szCs w:val="29"/>
        </w:rPr>
        <mc:AlternateContent>
          <mc:Choice Requires="wps">
            <w:drawing>
              <wp:anchor distT="0" distB="0" distL="114300" distR="114300" simplePos="0" relativeHeight="251666432" behindDoc="0" locked="0" layoutInCell="1" allowOverlap="1" wp14:anchorId="6EEC59B2" wp14:editId="7C3A0635">
                <wp:simplePos x="0" y="0"/>
                <wp:positionH relativeFrom="column">
                  <wp:posOffset>-3810</wp:posOffset>
                </wp:positionH>
                <wp:positionV relativeFrom="paragraph">
                  <wp:posOffset>3908425</wp:posOffset>
                </wp:positionV>
                <wp:extent cx="6851650" cy="510540"/>
                <wp:effectExtent l="0" t="0" r="25400" b="2286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510540"/>
                        </a:xfrm>
                        <a:prstGeom prst="flowChartProcess">
                          <a:avLst/>
                        </a:prstGeom>
                        <a:solidFill>
                          <a:srgbClr val="3399FF"/>
                        </a:solidFill>
                        <a:ln w="9525">
                          <a:solidFill>
                            <a:srgbClr val="000000"/>
                          </a:solidFill>
                          <a:miter lim="800000"/>
                          <a:headEnd/>
                          <a:tailEnd/>
                        </a:ln>
                      </wps:spPr>
                      <wps:txbx>
                        <w:txbxContent>
                          <w:p w:rsidR="001760AE" w:rsidRPr="001760AE" w:rsidRDefault="001760AE" w:rsidP="001760AE">
                            <w:pPr>
                              <w:jc w:val="center"/>
                              <w:rPr>
                                <w:rFonts w:ascii="Arial" w:hAnsi="Arial" w:cs="Arial"/>
                                <w:b/>
                                <w:color w:val="FFFFFF"/>
                              </w:rPr>
                            </w:pPr>
                            <w:proofErr w:type="gramStart"/>
                            <w:r w:rsidRPr="001760AE">
                              <w:rPr>
                                <w:rFonts w:ascii="Arial" w:hAnsi="Arial" w:cs="Arial"/>
                                <w:b/>
                                <w:color w:val="FFFFFF"/>
                              </w:rPr>
                              <w:t>Межрайонная</w:t>
                            </w:r>
                            <w:proofErr w:type="gramEnd"/>
                            <w:r w:rsidRPr="001760AE">
                              <w:rPr>
                                <w:rFonts w:ascii="Arial" w:hAnsi="Arial" w:cs="Arial"/>
                                <w:b/>
                                <w:color w:val="FFFFFF"/>
                              </w:rPr>
                              <w:t xml:space="preserve"> ИФНС России № 6 по Ханты-Мансийскому автономному округу – Югре</w:t>
                            </w:r>
                          </w:p>
                          <w:p w:rsidR="001760AE" w:rsidRPr="001760AE" w:rsidRDefault="001760AE" w:rsidP="001760AE">
                            <w:pPr>
                              <w:jc w:val="center"/>
                              <w:rPr>
                                <w:rFonts w:ascii="Arial" w:hAnsi="Arial" w:cs="Arial"/>
                                <w:color w:val="FFFFFF"/>
                              </w:rPr>
                            </w:pPr>
                            <w:r w:rsidRPr="001760AE">
                              <w:rPr>
                                <w:rFonts w:ascii="Arial" w:hAnsi="Arial" w:cs="Arial"/>
                                <w:color w:val="FFFFFF"/>
                              </w:rPr>
                              <w:sym w:font="Wingdings" w:char="F028"/>
                            </w:r>
                            <w:r w:rsidRPr="001760AE">
                              <w:rPr>
                                <w:rFonts w:ascii="Arial" w:hAnsi="Arial" w:cs="Arial"/>
                                <w:b/>
                                <w:color w:val="FFFFFF"/>
                              </w:rPr>
                              <w:t xml:space="preserve"> 8-800-222-22-22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 o:spid="_x0000_s1027" type="#_x0000_t109" style="position:absolute;left:0;text-align:left;margin-left:-.3pt;margin-top:307.75pt;width:539.5pt;height: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" fillcolor="#39f">
                <v:textbox>
                  <w:txbxContent>
                    <w:p w:rsidR="001760AE" w:rsidRPr="001760AE" w:rsidRDefault="001760AE" w:rsidP="001760AE">
                      <w:pPr>
                        <w:jc w:val="center"/>
                        <w:rPr>
                          <w:rFonts w:ascii="Arial" w:hAnsi="Arial" w:cs="Arial"/>
                          <w:b/>
                          <w:color w:val="FFFFFF"/>
                        </w:rPr>
                      </w:pPr>
                      <w:proofErr w:type="gramStart"/>
                      <w:r w:rsidRPr="001760AE">
                        <w:rPr>
                          <w:rFonts w:ascii="Arial" w:hAnsi="Arial" w:cs="Arial"/>
                          <w:b/>
                          <w:color w:val="FFFFFF"/>
                        </w:rPr>
                        <w:t>Межрайонная</w:t>
                      </w:r>
                      <w:proofErr w:type="gramEnd"/>
                      <w:r w:rsidRPr="001760AE">
                        <w:rPr>
                          <w:rFonts w:ascii="Arial" w:hAnsi="Arial" w:cs="Arial"/>
                          <w:b/>
                          <w:color w:val="FFFFFF"/>
                        </w:rPr>
                        <w:t xml:space="preserve"> ИФНС России № 6 по Ханты-Мансийскому автономному округу – Югре</w:t>
                      </w:r>
                    </w:p>
                    <w:p w:rsidR="001760AE" w:rsidRPr="001760AE" w:rsidRDefault="001760AE" w:rsidP="001760AE">
                      <w:pPr>
                        <w:jc w:val="center"/>
                        <w:rPr>
                          <w:rFonts w:ascii="Arial" w:hAnsi="Arial" w:cs="Arial"/>
                          <w:color w:val="FFFFFF"/>
                        </w:rPr>
                      </w:pPr>
                      <w:r w:rsidRPr="001760AE">
                        <w:rPr>
                          <w:rFonts w:ascii="Arial" w:hAnsi="Arial" w:cs="Arial"/>
                          <w:color w:val="FFFFFF"/>
                        </w:rPr>
                        <w:sym w:font="Wingdings" w:char="F028"/>
                      </w:r>
                      <w:r w:rsidRPr="001760AE">
                        <w:rPr>
                          <w:rFonts w:ascii="Arial" w:hAnsi="Arial" w:cs="Arial"/>
                          <w:b/>
                          <w:color w:val="FFFFFF"/>
                        </w:rPr>
                        <w:t xml:space="preserve"> 8-800-222-22-22</w:t>
                      </w:r>
                    </w:p>
                  </w:txbxContent>
                </v:textbox>
              </v:shape>
            </w:pict>
          </mc:Fallback>
        </mc:AlternateContent>
      </w:r>
      <w:r w:rsidRPr="00F616EB">
        <w:rPr>
          <w:rFonts w:ascii="Trebuchet MS" w:hAnsi="Trebuchet MS" w:cs="Tahoma"/>
          <w:sz w:val="32"/>
          <w:szCs w:val="29"/>
          <w:shd w:val="clear" w:color="auto" w:fill="FFFFFF"/>
        </w:rPr>
        <w:t>Решение об учреждении (создании) общества с ограниченной ответственностью, которое принимается учредителем или учредителями, не подлежит нотариальному удостоверению. Учредители такого общества становятся его участниками только после внесения в ЕГРЮЛ записи о создании данног</w:t>
      </w:r>
      <w:proofErr w:type="gramStart"/>
      <w:r w:rsidRPr="00F616EB">
        <w:rPr>
          <w:rFonts w:ascii="Trebuchet MS" w:hAnsi="Trebuchet MS" w:cs="Tahoma"/>
          <w:sz w:val="32"/>
          <w:szCs w:val="29"/>
          <w:shd w:val="clear" w:color="auto" w:fill="FFFFFF"/>
        </w:rPr>
        <w:t>о ООО</w:t>
      </w:r>
      <w:proofErr w:type="gramEnd"/>
      <w:r w:rsidRPr="00F616EB">
        <w:rPr>
          <w:rFonts w:ascii="Trebuchet MS" w:hAnsi="Trebuchet MS" w:cs="Tahoma"/>
          <w:sz w:val="32"/>
          <w:szCs w:val="29"/>
          <w:shd w:val="clear" w:color="auto" w:fill="FFFFFF"/>
        </w:rPr>
        <w:t xml:space="preserve">. ФНС России обращает внимание, что </w:t>
      </w:r>
      <w:proofErr w:type="spellStart"/>
      <w:r w:rsidRPr="00F616EB">
        <w:rPr>
          <w:rFonts w:ascii="Trebuchet MS" w:hAnsi="Trebuchet MS" w:cs="Tahoma"/>
          <w:sz w:val="32"/>
          <w:szCs w:val="29"/>
          <w:shd w:val="clear" w:color="auto" w:fill="FFFFFF"/>
        </w:rPr>
        <w:t>пп</w:t>
      </w:r>
      <w:proofErr w:type="spellEnd"/>
      <w:r w:rsidRPr="00F616EB">
        <w:rPr>
          <w:rFonts w:ascii="Trebuchet MS" w:hAnsi="Trebuchet MS" w:cs="Tahoma"/>
          <w:sz w:val="32"/>
          <w:szCs w:val="29"/>
          <w:shd w:val="clear" w:color="auto" w:fill="FFFFFF"/>
        </w:rPr>
        <w:t>. 3 п. 3 ст. 67.1 ГК РФ не применяется к решениям об учреждении (создании) общества с ограниченной ответственностью.</w:t>
      </w:r>
      <w:r w:rsidR="00D74324" w:rsidRPr="00D74324">
        <w:rPr>
          <w:rFonts w:ascii="Trebuchet MS" w:hAnsi="Trebuchet MS" w:cs="Tahoma"/>
          <w:sz w:val="32"/>
          <w:szCs w:val="29"/>
          <w:shd w:val="clear" w:color="auto" w:fill="FFFFFF"/>
        </w:rPr>
        <w:t xml:space="preserve"> </w:t>
      </w:r>
      <w:bookmarkStart w:id="0" w:name="_GoBack"/>
      <w:bookmarkEnd w:id="0"/>
    </w:p>
    <w:sectPr w:rsidR="00DC1616" w:rsidRPr="00D74324" w:rsidSect="007F2FDD">
      <w:pgSz w:w="11906" w:h="16838"/>
      <w:pgMar w:top="284" w:right="566" w:bottom="142" w:left="567"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6A" w:rsidRDefault="00330C6A" w:rsidP="00926B35">
      <w:r>
        <w:separator/>
      </w:r>
    </w:p>
  </w:endnote>
  <w:endnote w:type="continuationSeparator" w:id="0">
    <w:p w:rsidR="00330C6A" w:rsidRDefault="00330C6A" w:rsidP="0092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IN Pro Black">
    <w:altName w:val="Arial"/>
    <w:panose1 w:val="00000000000000000000"/>
    <w:charset w:val="00"/>
    <w:family w:val="modern"/>
    <w:notTrueType/>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6A" w:rsidRDefault="00330C6A" w:rsidP="00926B35">
      <w:r>
        <w:separator/>
      </w:r>
    </w:p>
  </w:footnote>
  <w:footnote w:type="continuationSeparator" w:id="0">
    <w:p w:rsidR="00330C6A" w:rsidRDefault="00330C6A" w:rsidP="00926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1D73"/>
    <w:multiLevelType w:val="multilevel"/>
    <w:tmpl w:val="FE70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F4D2F"/>
    <w:multiLevelType w:val="hybridMultilevel"/>
    <w:tmpl w:val="B622D0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D43B09"/>
    <w:multiLevelType w:val="hybridMultilevel"/>
    <w:tmpl w:val="97D0A7B8"/>
    <w:lvl w:ilvl="0" w:tplc="1D6646C6">
      <w:numFmt w:val="bullet"/>
      <w:lvlText w:val="•"/>
      <w:lvlJc w:val="left"/>
      <w:pPr>
        <w:ind w:left="1759" w:hanging="1050"/>
      </w:pPr>
      <w:rPr>
        <w:rFonts w:ascii="Trebuchet MS" w:eastAsia="Times New Roman" w:hAnsi="Trebuchet MS"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6F67CB5"/>
    <w:multiLevelType w:val="hybridMultilevel"/>
    <w:tmpl w:val="B52CD1CA"/>
    <w:lvl w:ilvl="0" w:tplc="0419000F">
      <w:start w:val="1"/>
      <w:numFmt w:val="decimal"/>
      <w:lvlText w:val="%1."/>
      <w:lvlJc w:val="left"/>
      <w:pPr>
        <w:ind w:left="1394" w:hanging="11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FB029D4"/>
    <w:multiLevelType w:val="hybridMultilevel"/>
    <w:tmpl w:val="BC685B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E74233B"/>
    <w:multiLevelType w:val="hybridMultilevel"/>
    <w:tmpl w:val="766A28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2AB6584"/>
    <w:multiLevelType w:val="hybridMultilevel"/>
    <w:tmpl w:val="DC1E16C0"/>
    <w:lvl w:ilvl="0" w:tplc="3E3A8CC4">
      <w:numFmt w:val="bullet"/>
      <w:lvlText w:val="•"/>
      <w:lvlJc w:val="left"/>
      <w:pPr>
        <w:ind w:left="1069" w:hanging="360"/>
      </w:pPr>
      <w:rPr>
        <w:rFonts w:ascii="Trebuchet MS" w:eastAsia="Times New Roman" w:hAnsi="Trebuchet MS"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F6"/>
    <w:rsid w:val="000152C0"/>
    <w:rsid w:val="00022B12"/>
    <w:rsid w:val="00045753"/>
    <w:rsid w:val="00055537"/>
    <w:rsid w:val="00061939"/>
    <w:rsid w:val="00087BD1"/>
    <w:rsid w:val="000A7FA1"/>
    <w:rsid w:val="000C784F"/>
    <w:rsid w:val="000D1590"/>
    <w:rsid w:val="000E574D"/>
    <w:rsid w:val="00126C09"/>
    <w:rsid w:val="0017264A"/>
    <w:rsid w:val="001760AE"/>
    <w:rsid w:val="00182CDE"/>
    <w:rsid w:val="001B2EFD"/>
    <w:rsid w:val="001D50AB"/>
    <w:rsid w:val="001F6292"/>
    <w:rsid w:val="002065D3"/>
    <w:rsid w:val="00210291"/>
    <w:rsid w:val="0024155A"/>
    <w:rsid w:val="002C0AF7"/>
    <w:rsid w:val="002D435A"/>
    <w:rsid w:val="002F60B0"/>
    <w:rsid w:val="0032379B"/>
    <w:rsid w:val="00330C6A"/>
    <w:rsid w:val="003520DE"/>
    <w:rsid w:val="003740B3"/>
    <w:rsid w:val="00391FD0"/>
    <w:rsid w:val="003D75FF"/>
    <w:rsid w:val="004215F0"/>
    <w:rsid w:val="00452000"/>
    <w:rsid w:val="00466FA9"/>
    <w:rsid w:val="00490A97"/>
    <w:rsid w:val="004E0081"/>
    <w:rsid w:val="004F3E1B"/>
    <w:rsid w:val="0050009C"/>
    <w:rsid w:val="00525EC6"/>
    <w:rsid w:val="00536E72"/>
    <w:rsid w:val="00544025"/>
    <w:rsid w:val="005719AE"/>
    <w:rsid w:val="005734D3"/>
    <w:rsid w:val="0057535C"/>
    <w:rsid w:val="005760CF"/>
    <w:rsid w:val="005C1993"/>
    <w:rsid w:val="005C2A24"/>
    <w:rsid w:val="00625E2C"/>
    <w:rsid w:val="006430C1"/>
    <w:rsid w:val="006560FD"/>
    <w:rsid w:val="0065787F"/>
    <w:rsid w:val="0067601A"/>
    <w:rsid w:val="006927D4"/>
    <w:rsid w:val="006A5160"/>
    <w:rsid w:val="006B7FD9"/>
    <w:rsid w:val="006D26F7"/>
    <w:rsid w:val="006E56B3"/>
    <w:rsid w:val="00710572"/>
    <w:rsid w:val="007C626E"/>
    <w:rsid w:val="007E741D"/>
    <w:rsid w:val="00800867"/>
    <w:rsid w:val="008100EF"/>
    <w:rsid w:val="00817DFA"/>
    <w:rsid w:val="008204C6"/>
    <w:rsid w:val="00845175"/>
    <w:rsid w:val="008D60CD"/>
    <w:rsid w:val="0090271D"/>
    <w:rsid w:val="00926B35"/>
    <w:rsid w:val="009421D5"/>
    <w:rsid w:val="00954DE5"/>
    <w:rsid w:val="009617BD"/>
    <w:rsid w:val="0096320E"/>
    <w:rsid w:val="00A129C6"/>
    <w:rsid w:val="00A15091"/>
    <w:rsid w:val="00A304DF"/>
    <w:rsid w:val="00A44582"/>
    <w:rsid w:val="00A740C9"/>
    <w:rsid w:val="00A75C1F"/>
    <w:rsid w:val="00AC30F8"/>
    <w:rsid w:val="00AC4A9E"/>
    <w:rsid w:val="00AC54F8"/>
    <w:rsid w:val="00B34D25"/>
    <w:rsid w:val="00B66825"/>
    <w:rsid w:val="00B67FBA"/>
    <w:rsid w:val="00B7177E"/>
    <w:rsid w:val="00B81A87"/>
    <w:rsid w:val="00B81B22"/>
    <w:rsid w:val="00B84F2E"/>
    <w:rsid w:val="00B87497"/>
    <w:rsid w:val="00BA49BB"/>
    <w:rsid w:val="00BE1A3F"/>
    <w:rsid w:val="00C05558"/>
    <w:rsid w:val="00C33021"/>
    <w:rsid w:val="00C568D2"/>
    <w:rsid w:val="00C82FCD"/>
    <w:rsid w:val="00C90919"/>
    <w:rsid w:val="00CB0708"/>
    <w:rsid w:val="00CF2A5D"/>
    <w:rsid w:val="00CF3AA3"/>
    <w:rsid w:val="00CF71E9"/>
    <w:rsid w:val="00D03205"/>
    <w:rsid w:val="00D050BA"/>
    <w:rsid w:val="00D24CF6"/>
    <w:rsid w:val="00D52443"/>
    <w:rsid w:val="00D73410"/>
    <w:rsid w:val="00D74324"/>
    <w:rsid w:val="00DA6CF4"/>
    <w:rsid w:val="00DC1616"/>
    <w:rsid w:val="00DF3698"/>
    <w:rsid w:val="00DF74AF"/>
    <w:rsid w:val="00E02FE7"/>
    <w:rsid w:val="00E16FF6"/>
    <w:rsid w:val="00E319DF"/>
    <w:rsid w:val="00EA510C"/>
    <w:rsid w:val="00EC27FA"/>
    <w:rsid w:val="00EE005B"/>
    <w:rsid w:val="00EE7539"/>
    <w:rsid w:val="00F35F51"/>
    <w:rsid w:val="00F616EB"/>
    <w:rsid w:val="00F82F82"/>
    <w:rsid w:val="00FA041C"/>
    <w:rsid w:val="00FA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F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FF6"/>
    <w:rPr>
      <w:rFonts w:ascii="Tahoma" w:hAnsi="Tahoma" w:cs="Tahoma"/>
      <w:sz w:val="16"/>
      <w:szCs w:val="16"/>
    </w:rPr>
  </w:style>
  <w:style w:type="character" w:customStyle="1" w:styleId="a4">
    <w:name w:val="Текст выноски Знак"/>
    <w:basedOn w:val="a0"/>
    <w:link w:val="a3"/>
    <w:uiPriority w:val="99"/>
    <w:semiHidden/>
    <w:rsid w:val="00E16FF6"/>
    <w:rPr>
      <w:rFonts w:ascii="Tahoma" w:eastAsia="Times New Roman" w:hAnsi="Tahoma" w:cs="Tahoma"/>
      <w:sz w:val="16"/>
      <w:szCs w:val="16"/>
      <w:lang w:eastAsia="ru-RU"/>
    </w:rPr>
  </w:style>
  <w:style w:type="paragraph" w:styleId="a5">
    <w:name w:val="Normal (Web)"/>
    <w:basedOn w:val="a"/>
    <w:uiPriority w:val="99"/>
    <w:semiHidden/>
    <w:unhideWhenUsed/>
    <w:rsid w:val="00DA6CF4"/>
    <w:pPr>
      <w:spacing w:before="100" w:beforeAutospacing="1" w:after="100" w:afterAutospacing="1"/>
    </w:pPr>
  </w:style>
  <w:style w:type="character" w:styleId="a6">
    <w:name w:val="Hyperlink"/>
    <w:basedOn w:val="a0"/>
    <w:uiPriority w:val="99"/>
    <w:unhideWhenUsed/>
    <w:rsid w:val="00DA6CF4"/>
    <w:rPr>
      <w:color w:val="0000FF"/>
      <w:u w:val="single"/>
    </w:rPr>
  </w:style>
  <w:style w:type="character" w:styleId="a7">
    <w:name w:val="Strong"/>
    <w:basedOn w:val="a0"/>
    <w:uiPriority w:val="22"/>
    <w:qFormat/>
    <w:rsid w:val="00DA6CF4"/>
    <w:rPr>
      <w:b/>
      <w:bCs/>
    </w:rPr>
  </w:style>
  <w:style w:type="character" w:customStyle="1" w:styleId="blk">
    <w:name w:val="blk"/>
    <w:basedOn w:val="a0"/>
    <w:rsid w:val="000E574D"/>
  </w:style>
  <w:style w:type="paragraph" w:styleId="a8">
    <w:name w:val="header"/>
    <w:basedOn w:val="a"/>
    <w:link w:val="a9"/>
    <w:uiPriority w:val="99"/>
    <w:unhideWhenUsed/>
    <w:rsid w:val="00926B35"/>
    <w:pPr>
      <w:tabs>
        <w:tab w:val="center" w:pos="4677"/>
        <w:tab w:val="right" w:pos="9355"/>
      </w:tabs>
    </w:pPr>
  </w:style>
  <w:style w:type="character" w:customStyle="1" w:styleId="a9">
    <w:name w:val="Верхний колонтитул Знак"/>
    <w:basedOn w:val="a0"/>
    <w:link w:val="a8"/>
    <w:uiPriority w:val="99"/>
    <w:rsid w:val="00926B3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B35"/>
    <w:pPr>
      <w:tabs>
        <w:tab w:val="center" w:pos="4677"/>
        <w:tab w:val="right" w:pos="9355"/>
      </w:tabs>
    </w:pPr>
  </w:style>
  <w:style w:type="character" w:customStyle="1" w:styleId="ab">
    <w:name w:val="Нижний колонтитул Знак"/>
    <w:basedOn w:val="a0"/>
    <w:link w:val="aa"/>
    <w:uiPriority w:val="99"/>
    <w:rsid w:val="00926B35"/>
    <w:rPr>
      <w:rFonts w:ascii="Times New Roman" w:eastAsia="Times New Roman" w:hAnsi="Times New Roman" w:cs="Times New Roman"/>
      <w:sz w:val="24"/>
      <w:szCs w:val="24"/>
      <w:lang w:eastAsia="ru-RU"/>
    </w:rPr>
  </w:style>
  <w:style w:type="paragraph" w:styleId="ac">
    <w:name w:val="List Paragraph"/>
    <w:basedOn w:val="a"/>
    <w:uiPriority w:val="34"/>
    <w:qFormat/>
    <w:rsid w:val="007E74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F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FF6"/>
    <w:rPr>
      <w:rFonts w:ascii="Tahoma" w:hAnsi="Tahoma" w:cs="Tahoma"/>
      <w:sz w:val="16"/>
      <w:szCs w:val="16"/>
    </w:rPr>
  </w:style>
  <w:style w:type="character" w:customStyle="1" w:styleId="a4">
    <w:name w:val="Текст выноски Знак"/>
    <w:basedOn w:val="a0"/>
    <w:link w:val="a3"/>
    <w:uiPriority w:val="99"/>
    <w:semiHidden/>
    <w:rsid w:val="00E16FF6"/>
    <w:rPr>
      <w:rFonts w:ascii="Tahoma" w:eastAsia="Times New Roman" w:hAnsi="Tahoma" w:cs="Tahoma"/>
      <w:sz w:val="16"/>
      <w:szCs w:val="16"/>
      <w:lang w:eastAsia="ru-RU"/>
    </w:rPr>
  </w:style>
  <w:style w:type="paragraph" w:styleId="a5">
    <w:name w:val="Normal (Web)"/>
    <w:basedOn w:val="a"/>
    <w:uiPriority w:val="99"/>
    <w:semiHidden/>
    <w:unhideWhenUsed/>
    <w:rsid w:val="00DA6CF4"/>
    <w:pPr>
      <w:spacing w:before="100" w:beforeAutospacing="1" w:after="100" w:afterAutospacing="1"/>
    </w:pPr>
  </w:style>
  <w:style w:type="character" w:styleId="a6">
    <w:name w:val="Hyperlink"/>
    <w:basedOn w:val="a0"/>
    <w:uiPriority w:val="99"/>
    <w:unhideWhenUsed/>
    <w:rsid w:val="00DA6CF4"/>
    <w:rPr>
      <w:color w:val="0000FF"/>
      <w:u w:val="single"/>
    </w:rPr>
  </w:style>
  <w:style w:type="character" w:styleId="a7">
    <w:name w:val="Strong"/>
    <w:basedOn w:val="a0"/>
    <w:uiPriority w:val="22"/>
    <w:qFormat/>
    <w:rsid w:val="00DA6CF4"/>
    <w:rPr>
      <w:b/>
      <w:bCs/>
    </w:rPr>
  </w:style>
  <w:style w:type="character" w:customStyle="1" w:styleId="blk">
    <w:name w:val="blk"/>
    <w:basedOn w:val="a0"/>
    <w:rsid w:val="000E574D"/>
  </w:style>
  <w:style w:type="paragraph" w:styleId="a8">
    <w:name w:val="header"/>
    <w:basedOn w:val="a"/>
    <w:link w:val="a9"/>
    <w:uiPriority w:val="99"/>
    <w:unhideWhenUsed/>
    <w:rsid w:val="00926B35"/>
    <w:pPr>
      <w:tabs>
        <w:tab w:val="center" w:pos="4677"/>
        <w:tab w:val="right" w:pos="9355"/>
      </w:tabs>
    </w:pPr>
  </w:style>
  <w:style w:type="character" w:customStyle="1" w:styleId="a9">
    <w:name w:val="Верхний колонтитул Знак"/>
    <w:basedOn w:val="a0"/>
    <w:link w:val="a8"/>
    <w:uiPriority w:val="99"/>
    <w:rsid w:val="00926B3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B35"/>
    <w:pPr>
      <w:tabs>
        <w:tab w:val="center" w:pos="4677"/>
        <w:tab w:val="right" w:pos="9355"/>
      </w:tabs>
    </w:pPr>
  </w:style>
  <w:style w:type="character" w:customStyle="1" w:styleId="ab">
    <w:name w:val="Нижний колонтитул Знак"/>
    <w:basedOn w:val="a0"/>
    <w:link w:val="aa"/>
    <w:uiPriority w:val="99"/>
    <w:rsid w:val="00926B35"/>
    <w:rPr>
      <w:rFonts w:ascii="Times New Roman" w:eastAsia="Times New Roman" w:hAnsi="Times New Roman" w:cs="Times New Roman"/>
      <w:sz w:val="24"/>
      <w:szCs w:val="24"/>
      <w:lang w:eastAsia="ru-RU"/>
    </w:rPr>
  </w:style>
  <w:style w:type="paragraph" w:styleId="ac">
    <w:name w:val="List Paragraph"/>
    <w:basedOn w:val="a"/>
    <w:uiPriority w:val="34"/>
    <w:qFormat/>
    <w:rsid w:val="007E7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7891">
      <w:bodyDiv w:val="1"/>
      <w:marLeft w:val="0"/>
      <w:marRight w:val="0"/>
      <w:marTop w:val="0"/>
      <w:marBottom w:val="0"/>
      <w:divBdr>
        <w:top w:val="none" w:sz="0" w:space="0" w:color="auto"/>
        <w:left w:val="none" w:sz="0" w:space="0" w:color="auto"/>
        <w:bottom w:val="none" w:sz="0" w:space="0" w:color="auto"/>
        <w:right w:val="none" w:sz="0" w:space="0" w:color="auto"/>
      </w:divBdr>
    </w:div>
    <w:div w:id="625309590">
      <w:bodyDiv w:val="1"/>
      <w:marLeft w:val="0"/>
      <w:marRight w:val="0"/>
      <w:marTop w:val="0"/>
      <w:marBottom w:val="0"/>
      <w:divBdr>
        <w:top w:val="none" w:sz="0" w:space="0" w:color="auto"/>
        <w:left w:val="none" w:sz="0" w:space="0" w:color="auto"/>
        <w:bottom w:val="none" w:sz="0" w:space="0" w:color="auto"/>
        <w:right w:val="none" w:sz="0" w:space="0" w:color="auto"/>
      </w:divBdr>
      <w:divsChild>
        <w:div w:id="309796858">
          <w:marLeft w:val="0"/>
          <w:marRight w:val="0"/>
          <w:marTop w:val="120"/>
          <w:marBottom w:val="0"/>
          <w:divBdr>
            <w:top w:val="none" w:sz="0" w:space="0" w:color="auto"/>
            <w:left w:val="none" w:sz="0" w:space="0" w:color="auto"/>
            <w:bottom w:val="none" w:sz="0" w:space="0" w:color="auto"/>
            <w:right w:val="none" w:sz="0" w:space="0" w:color="auto"/>
          </w:divBdr>
        </w:div>
        <w:div w:id="1129473031">
          <w:marLeft w:val="0"/>
          <w:marRight w:val="0"/>
          <w:marTop w:val="120"/>
          <w:marBottom w:val="0"/>
          <w:divBdr>
            <w:top w:val="none" w:sz="0" w:space="0" w:color="auto"/>
            <w:left w:val="none" w:sz="0" w:space="0" w:color="auto"/>
            <w:bottom w:val="none" w:sz="0" w:space="0" w:color="auto"/>
            <w:right w:val="none" w:sz="0" w:space="0" w:color="auto"/>
          </w:divBdr>
        </w:div>
        <w:div w:id="1962028546">
          <w:marLeft w:val="0"/>
          <w:marRight w:val="0"/>
          <w:marTop w:val="120"/>
          <w:marBottom w:val="0"/>
          <w:divBdr>
            <w:top w:val="none" w:sz="0" w:space="0" w:color="auto"/>
            <w:left w:val="none" w:sz="0" w:space="0" w:color="auto"/>
            <w:bottom w:val="none" w:sz="0" w:space="0" w:color="auto"/>
            <w:right w:val="none" w:sz="0" w:space="0" w:color="auto"/>
          </w:divBdr>
        </w:div>
      </w:divsChild>
    </w:div>
    <w:div w:id="656956881">
      <w:bodyDiv w:val="1"/>
      <w:marLeft w:val="0"/>
      <w:marRight w:val="0"/>
      <w:marTop w:val="0"/>
      <w:marBottom w:val="0"/>
      <w:divBdr>
        <w:top w:val="none" w:sz="0" w:space="0" w:color="auto"/>
        <w:left w:val="none" w:sz="0" w:space="0" w:color="auto"/>
        <w:bottom w:val="none" w:sz="0" w:space="0" w:color="auto"/>
        <w:right w:val="none" w:sz="0" w:space="0" w:color="auto"/>
      </w:divBdr>
    </w:div>
    <w:div w:id="762918834">
      <w:bodyDiv w:val="1"/>
      <w:marLeft w:val="0"/>
      <w:marRight w:val="0"/>
      <w:marTop w:val="0"/>
      <w:marBottom w:val="0"/>
      <w:divBdr>
        <w:top w:val="none" w:sz="0" w:space="0" w:color="auto"/>
        <w:left w:val="none" w:sz="0" w:space="0" w:color="auto"/>
        <w:bottom w:val="none" w:sz="0" w:space="0" w:color="auto"/>
        <w:right w:val="none" w:sz="0" w:space="0" w:color="auto"/>
      </w:divBdr>
    </w:div>
    <w:div w:id="847716231">
      <w:bodyDiv w:val="1"/>
      <w:marLeft w:val="0"/>
      <w:marRight w:val="0"/>
      <w:marTop w:val="0"/>
      <w:marBottom w:val="0"/>
      <w:divBdr>
        <w:top w:val="none" w:sz="0" w:space="0" w:color="auto"/>
        <w:left w:val="none" w:sz="0" w:space="0" w:color="auto"/>
        <w:bottom w:val="none" w:sz="0" w:space="0" w:color="auto"/>
        <w:right w:val="none" w:sz="0" w:space="0" w:color="auto"/>
      </w:divBdr>
    </w:div>
    <w:div w:id="15025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8E3C-6692-4339-A546-E189B786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156</Words>
  <Characters>892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Интернет</dc:creator>
  <cp:lastModifiedBy>Петрук Ирина Владимировна</cp:lastModifiedBy>
  <cp:revision>11</cp:revision>
  <cp:lastPrinted>2020-07-13T06:35:00Z</cp:lastPrinted>
  <dcterms:created xsi:type="dcterms:W3CDTF">2020-08-12T10:29:00Z</dcterms:created>
  <dcterms:modified xsi:type="dcterms:W3CDTF">2020-10-02T12:05:00Z</dcterms:modified>
</cp:coreProperties>
</file>