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F6" w:rsidRPr="00B87497" w:rsidRDefault="00E16FF6" w:rsidP="00E16FF6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CE7EF" wp14:editId="7E3A9EE0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29EDFC86" wp14:editId="29FD71FB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AF7" w:rsidRPr="0096320E" w:rsidRDefault="002C0AF7" w:rsidP="002C0AF7">
      <w:pPr>
        <w:rPr>
          <w:rFonts w:ascii="Trebuchet MS" w:hAnsi="Trebuchet MS"/>
          <w:b/>
          <w:sz w:val="28"/>
          <w:szCs w:val="48"/>
          <w:lang w:val="en-US"/>
        </w:rPr>
      </w:pPr>
    </w:p>
    <w:p w:rsidR="0096320E" w:rsidRPr="00045753" w:rsidRDefault="00E16FF6" w:rsidP="00045753">
      <w:pPr>
        <w:jc w:val="center"/>
        <w:rPr>
          <w:rFonts w:ascii="Trebuchet MS" w:hAnsi="Trebuchet MS"/>
          <w:b/>
          <w:sz w:val="52"/>
          <w:szCs w:val="48"/>
        </w:rPr>
      </w:pPr>
      <w:r w:rsidRPr="002C0AF7">
        <w:rPr>
          <w:rFonts w:ascii="Trebuchet MS" w:hAnsi="Trebuchet MS"/>
          <w:b/>
          <w:sz w:val="52"/>
          <w:szCs w:val="48"/>
        </w:rPr>
        <w:t>ИНФОРМАЦИОННОЕ СООБЩЕНИЕ</w:t>
      </w:r>
    </w:p>
    <w:p w:rsidR="00045753" w:rsidRPr="00045753" w:rsidRDefault="00045753" w:rsidP="002C0AF7">
      <w:pPr>
        <w:jc w:val="center"/>
        <w:rPr>
          <w:rFonts w:ascii="Trebuchet MS" w:hAnsi="Trebuchet MS"/>
          <w:color w:val="0066B3"/>
          <w:sz w:val="18"/>
          <w:szCs w:val="18"/>
        </w:rPr>
      </w:pPr>
    </w:p>
    <w:p w:rsidR="00045753" w:rsidRDefault="00005AED" w:rsidP="002C0AF7">
      <w:pPr>
        <w:jc w:val="center"/>
        <w:rPr>
          <w:rFonts w:ascii="Trebuchet MS" w:hAnsi="Trebuchet MS"/>
          <w:color w:val="0066B3"/>
          <w:sz w:val="44"/>
          <w:szCs w:val="42"/>
        </w:rPr>
      </w:pPr>
      <w:r w:rsidRPr="00005AED">
        <w:rPr>
          <w:rFonts w:ascii="Trebuchet MS" w:hAnsi="Trebuchet MS"/>
          <w:color w:val="0066B3"/>
          <w:sz w:val="44"/>
          <w:szCs w:val="42"/>
        </w:rPr>
        <w:t xml:space="preserve">О формировании сведений </w:t>
      </w:r>
      <w:r>
        <w:rPr>
          <w:rFonts w:ascii="Trebuchet MS" w:hAnsi="Trebuchet MS"/>
          <w:color w:val="0066B3"/>
          <w:sz w:val="44"/>
          <w:szCs w:val="42"/>
        </w:rPr>
        <w:t>реестра субъектов малого и среднего предпринимательства</w:t>
      </w:r>
    </w:p>
    <w:p w:rsidR="00005AED" w:rsidRPr="00FC6B55" w:rsidRDefault="00005AED" w:rsidP="002C0AF7">
      <w:pPr>
        <w:jc w:val="center"/>
        <w:rPr>
          <w:rFonts w:ascii="Trebuchet MS" w:hAnsi="Trebuchet MS" w:cs="Tahoma"/>
          <w:szCs w:val="31"/>
        </w:rPr>
      </w:pPr>
    </w:p>
    <w:p w:rsidR="00E16FF6" w:rsidRPr="00005AED" w:rsidRDefault="00E16FF6" w:rsidP="00452000">
      <w:pPr>
        <w:ind w:firstLine="709"/>
        <w:jc w:val="both"/>
        <w:rPr>
          <w:rFonts w:ascii="Trebuchet MS" w:hAnsi="Trebuchet MS" w:cs="Tahoma"/>
          <w:sz w:val="26"/>
          <w:szCs w:val="26"/>
        </w:rPr>
      </w:pPr>
      <w:proofErr w:type="gramStart"/>
      <w:r w:rsidRPr="00005AED">
        <w:rPr>
          <w:rFonts w:ascii="Trebuchet MS" w:hAnsi="Trebuchet MS" w:cs="Tahoma"/>
          <w:sz w:val="26"/>
          <w:szCs w:val="26"/>
        </w:rPr>
        <w:t>Межрайонная</w:t>
      </w:r>
      <w:proofErr w:type="gramEnd"/>
      <w:r w:rsidRPr="00005AED">
        <w:rPr>
          <w:rFonts w:ascii="Trebuchet MS" w:hAnsi="Trebuchet MS" w:cs="Tahoma"/>
          <w:sz w:val="26"/>
          <w:szCs w:val="26"/>
        </w:rPr>
        <w:t xml:space="preserve"> ИФНС России № 6 по Ханты-Мансийскому автономному округу </w:t>
      </w:r>
      <w:r w:rsidRPr="00005AED">
        <w:rPr>
          <w:rFonts w:ascii="Arial" w:hAnsi="Arial" w:cs="Arial"/>
          <w:sz w:val="26"/>
          <w:szCs w:val="26"/>
        </w:rPr>
        <w:t>‒</w:t>
      </w:r>
      <w:r w:rsidRPr="00005AED">
        <w:rPr>
          <w:rFonts w:ascii="Trebuchet MS" w:hAnsi="Trebuchet MS" w:cs="Tahoma"/>
          <w:sz w:val="26"/>
          <w:szCs w:val="26"/>
        </w:rPr>
        <w:t xml:space="preserve"> </w:t>
      </w:r>
      <w:r w:rsidRPr="00005AED">
        <w:rPr>
          <w:rFonts w:ascii="Trebuchet MS" w:hAnsi="Trebuchet MS" w:cs="Trebuchet MS"/>
          <w:sz w:val="26"/>
          <w:szCs w:val="26"/>
        </w:rPr>
        <w:t>Югре</w:t>
      </w:r>
      <w:r w:rsidRPr="00005AED">
        <w:rPr>
          <w:rFonts w:ascii="Trebuchet MS" w:hAnsi="Trebuchet MS" w:cs="Tahoma"/>
          <w:sz w:val="26"/>
          <w:szCs w:val="26"/>
        </w:rPr>
        <w:t xml:space="preserve"> </w:t>
      </w:r>
      <w:r w:rsidRPr="00005AED">
        <w:rPr>
          <w:rFonts w:ascii="Trebuchet MS" w:hAnsi="Trebuchet MS" w:cs="Trebuchet MS"/>
          <w:sz w:val="26"/>
          <w:szCs w:val="26"/>
        </w:rPr>
        <w:t>сообщает</w:t>
      </w:r>
      <w:r w:rsidRPr="00005AED">
        <w:rPr>
          <w:rFonts w:ascii="Trebuchet MS" w:hAnsi="Trebuchet MS" w:cs="Tahoma"/>
          <w:sz w:val="26"/>
          <w:szCs w:val="26"/>
        </w:rPr>
        <w:t xml:space="preserve"> </w:t>
      </w:r>
      <w:r w:rsidRPr="00005AED">
        <w:rPr>
          <w:rFonts w:ascii="Trebuchet MS" w:hAnsi="Trebuchet MS" w:cs="Trebuchet MS"/>
          <w:sz w:val="26"/>
          <w:szCs w:val="26"/>
        </w:rPr>
        <w:t>следующее</w:t>
      </w:r>
      <w:r w:rsidRPr="00005AED">
        <w:rPr>
          <w:rFonts w:ascii="Trebuchet MS" w:hAnsi="Trebuchet MS" w:cs="Tahoma"/>
          <w:sz w:val="26"/>
          <w:szCs w:val="26"/>
        </w:rPr>
        <w:t>.</w:t>
      </w:r>
    </w:p>
    <w:p w:rsidR="00005AED" w:rsidRPr="00005AED" w:rsidRDefault="00005AED" w:rsidP="00005AED">
      <w:pPr>
        <w:ind w:firstLine="709"/>
        <w:jc w:val="both"/>
        <w:rPr>
          <w:rFonts w:ascii="Trebuchet MS" w:hAnsi="Trebuchet MS" w:cs="Tahoma"/>
          <w:sz w:val="26"/>
          <w:szCs w:val="26"/>
        </w:rPr>
      </w:pPr>
      <w:proofErr w:type="gramStart"/>
      <w:r w:rsidRPr="00005AED">
        <w:rPr>
          <w:rFonts w:ascii="Trebuchet MS" w:hAnsi="Trebuchet MS" w:cs="Tahoma"/>
          <w:sz w:val="26"/>
          <w:szCs w:val="26"/>
        </w:rPr>
        <w:t>В соответствии с письмом Ф</w:t>
      </w:r>
      <w:r>
        <w:rPr>
          <w:rFonts w:ascii="Trebuchet MS" w:hAnsi="Trebuchet MS" w:cs="Tahoma"/>
          <w:sz w:val="26"/>
          <w:szCs w:val="26"/>
        </w:rPr>
        <w:t xml:space="preserve">едеральной налоговой службы </w:t>
      </w:r>
      <w:r w:rsidRPr="00005AED">
        <w:rPr>
          <w:rFonts w:ascii="Trebuchet MS" w:hAnsi="Trebuchet MS" w:cs="Tahoma"/>
          <w:sz w:val="26"/>
          <w:szCs w:val="26"/>
        </w:rPr>
        <w:t>России</w:t>
      </w:r>
      <w:r>
        <w:rPr>
          <w:rFonts w:ascii="Trebuchet MS" w:hAnsi="Trebuchet MS" w:cs="Tahoma"/>
          <w:sz w:val="26"/>
          <w:szCs w:val="26"/>
        </w:rPr>
        <w:t xml:space="preserve"> (далее – ФНС России)</w:t>
      </w:r>
      <w:r w:rsidRPr="00005AED">
        <w:rPr>
          <w:rFonts w:ascii="Trebuchet MS" w:hAnsi="Trebuchet MS" w:cs="Tahoma"/>
          <w:sz w:val="26"/>
          <w:szCs w:val="26"/>
        </w:rPr>
        <w:t xml:space="preserve"> от 20.01.2020 № ГД-4-14/615@ на основании пункта 1 ч</w:t>
      </w:r>
      <w:bookmarkStart w:id="0" w:name="_GoBack"/>
      <w:bookmarkEnd w:id="0"/>
      <w:r w:rsidRPr="00005AED">
        <w:rPr>
          <w:rFonts w:ascii="Trebuchet MS" w:hAnsi="Trebuchet MS" w:cs="Tahoma"/>
          <w:sz w:val="26"/>
          <w:szCs w:val="26"/>
        </w:rPr>
        <w:t>асти 5 статьи 4.1 Федерального закона от 24.07.2007 № 209-ФЗ «О развитии малого и среднего предпринимательства в Российской Федерации» (далее – Федеральный закон № 209-ФЗ) сведения о юридических лицах и об индивидуальных предпринимателях, отвечающих условиям отнесения к субъектам малого и среднего предпринимательства, установленным статьей</w:t>
      </w:r>
      <w:proofErr w:type="gramEnd"/>
      <w:r w:rsidRPr="00005AED">
        <w:rPr>
          <w:rFonts w:ascii="Trebuchet MS" w:hAnsi="Trebuchet MS" w:cs="Tahoma"/>
          <w:sz w:val="26"/>
          <w:szCs w:val="26"/>
        </w:rPr>
        <w:t xml:space="preserve"> </w:t>
      </w:r>
      <w:proofErr w:type="gramStart"/>
      <w:r w:rsidRPr="00005AED">
        <w:rPr>
          <w:rFonts w:ascii="Trebuchet MS" w:hAnsi="Trebuchet MS" w:cs="Tahoma"/>
          <w:sz w:val="26"/>
          <w:szCs w:val="26"/>
        </w:rPr>
        <w:t>4 Федерального закона № 209-ФЗ (за исключением сведений о вновь созданных юридических лицах и вновь зарегистрированных индивидуальных предпринимателях, отвечающих условиям отнесения к субъектам малого и среднего предпринимательства, установленным частью 3 статьи 4 указанного Федерального закона), вносятся в Единый реестр субъектов малого и среднего предпринимательства (далее – РСМП) ежегодно 10 августа текущего календарного года на основе указанных в части 4 статьи 4.1 Федерального</w:t>
      </w:r>
      <w:proofErr w:type="gramEnd"/>
      <w:r w:rsidRPr="00005AED">
        <w:rPr>
          <w:rFonts w:ascii="Trebuchet MS" w:hAnsi="Trebuchet MS" w:cs="Tahoma"/>
          <w:sz w:val="26"/>
          <w:szCs w:val="26"/>
        </w:rPr>
        <w:t xml:space="preserve"> закона № 209-ФЗ сведений, имеющихся у ФНС России по состоянию на 1 июля текущего календарного года.</w:t>
      </w:r>
    </w:p>
    <w:p w:rsidR="00005AED" w:rsidRPr="00005AED" w:rsidRDefault="00005AED" w:rsidP="00005AED">
      <w:pPr>
        <w:ind w:firstLine="709"/>
        <w:jc w:val="both"/>
        <w:rPr>
          <w:rFonts w:ascii="Trebuchet MS" w:hAnsi="Trebuchet MS" w:cs="Tahoma"/>
          <w:sz w:val="26"/>
          <w:szCs w:val="26"/>
        </w:rPr>
      </w:pPr>
      <w:proofErr w:type="gramStart"/>
      <w:r w:rsidRPr="00005AED">
        <w:rPr>
          <w:rFonts w:ascii="Trebuchet MS" w:hAnsi="Trebuchet MS" w:cs="Tahoma"/>
          <w:sz w:val="26"/>
          <w:szCs w:val="26"/>
        </w:rPr>
        <w:t>При этом непредставление юридическими лицами, индивидуальными предпринимателями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 и (или) налоговой отчетности, позволяющей определить величину дохода, полученного от осуществления предпринимательской деятельности за предшествующий календарный год, в силу пункта 5 части 5 статьи 4.1 Федерального закона № 209-ФЗ является основанием для исключения 10 августа</w:t>
      </w:r>
      <w:proofErr w:type="gramEnd"/>
      <w:r w:rsidRPr="00005AED">
        <w:rPr>
          <w:rFonts w:ascii="Trebuchet MS" w:hAnsi="Trebuchet MS" w:cs="Tahoma"/>
          <w:sz w:val="26"/>
          <w:szCs w:val="26"/>
        </w:rPr>
        <w:t xml:space="preserve"> текущего календарного года содержащихся в РСМП сведений о таких юридических лицах, об индивидуальных предпринимателях.</w:t>
      </w:r>
    </w:p>
    <w:p w:rsidR="00005AED" w:rsidRPr="00005AED" w:rsidRDefault="00005AED" w:rsidP="00005AED">
      <w:pPr>
        <w:ind w:firstLine="709"/>
        <w:jc w:val="both"/>
        <w:rPr>
          <w:rFonts w:ascii="Trebuchet MS" w:hAnsi="Trebuchet MS" w:cs="Tahoma"/>
          <w:sz w:val="26"/>
          <w:szCs w:val="26"/>
        </w:rPr>
      </w:pPr>
      <w:proofErr w:type="gramStart"/>
      <w:r w:rsidRPr="00005AED">
        <w:rPr>
          <w:rFonts w:ascii="Trebuchet MS" w:hAnsi="Trebuchet MS" w:cs="Tahoma"/>
          <w:sz w:val="26"/>
          <w:szCs w:val="26"/>
        </w:rPr>
        <w:t>Пунктом 3 постановления Правительства Российской Федерации от 02.04.2020 года № 409 «О мерах по обеспечению устойчивого развития экономики» продлен на 3 месяца установленный Налоговым кодексом Российской Федерации срок представления налогоплательщиками, налоговыми агентами налоговых деклараций (за исключением налоговых деклараций по налогу на добавленную стоимость), налоговых расчетов о суммах выплаченных иностранным организациям доходов и удержанных налогов, расчетов сумм налога на доходы физических лиц</w:t>
      </w:r>
      <w:proofErr w:type="gramEnd"/>
      <w:r w:rsidRPr="00005AED">
        <w:rPr>
          <w:rFonts w:ascii="Trebuchet MS" w:hAnsi="Trebuchet MS" w:cs="Tahoma"/>
          <w:sz w:val="26"/>
          <w:szCs w:val="26"/>
        </w:rPr>
        <w:t>, исчисленных и удержанных налоговыми агентами, расчетов по авансовым платежам, бухгалтерской (финансовой) отчетности, срок подачи которых приходится на март – май 2020 года.</w:t>
      </w:r>
    </w:p>
    <w:p w:rsidR="00005AED" w:rsidRPr="00005AED" w:rsidRDefault="00005AED" w:rsidP="00005AED">
      <w:pPr>
        <w:ind w:firstLine="709"/>
        <w:jc w:val="both"/>
        <w:rPr>
          <w:rFonts w:ascii="Trebuchet MS" w:hAnsi="Trebuchet MS" w:cs="Tahoma"/>
          <w:sz w:val="26"/>
          <w:szCs w:val="26"/>
        </w:rPr>
      </w:pPr>
      <w:r w:rsidRPr="00005AED">
        <w:rPr>
          <w:rFonts w:ascii="Trebuchet MS" w:hAnsi="Trebuchet MS" w:cs="Tahoma"/>
          <w:sz w:val="26"/>
          <w:szCs w:val="26"/>
        </w:rPr>
        <w:t xml:space="preserve">В этой связи РСМП будет формироваться </w:t>
      </w:r>
      <w:r w:rsidRPr="00005AED">
        <w:rPr>
          <w:rFonts w:ascii="Trebuchet MS" w:hAnsi="Trebuchet MS" w:cs="Tahoma"/>
          <w:b/>
          <w:color w:val="FF0000"/>
          <w:sz w:val="28"/>
          <w:szCs w:val="26"/>
        </w:rPr>
        <w:t>10 августа 2020 года</w:t>
      </w:r>
      <w:r w:rsidRPr="00005AED">
        <w:rPr>
          <w:rFonts w:ascii="Trebuchet MS" w:hAnsi="Trebuchet MS" w:cs="Tahoma"/>
          <w:sz w:val="26"/>
          <w:szCs w:val="26"/>
        </w:rPr>
        <w:t>.</w:t>
      </w:r>
      <w:r w:rsidRPr="00005AED">
        <w:rPr>
          <w:rFonts w:ascii="Trebuchet MS" w:hAnsi="Trebuchet MS" w:cs="Tahoma"/>
          <w:sz w:val="26"/>
          <w:szCs w:val="26"/>
        </w:rPr>
        <w:t xml:space="preserve"> </w:t>
      </w:r>
    </w:p>
    <w:p w:rsidR="007E741D" w:rsidRPr="00005AED" w:rsidRDefault="00005AED" w:rsidP="00005AED">
      <w:pPr>
        <w:ind w:firstLine="709"/>
        <w:jc w:val="both"/>
        <w:rPr>
          <w:rFonts w:ascii="Trebuchet MS" w:hAnsi="Trebuchet MS" w:cs="Tahoma"/>
          <w:sz w:val="26"/>
          <w:szCs w:val="26"/>
        </w:rPr>
      </w:pPr>
      <w:r w:rsidRPr="00005AED">
        <w:rPr>
          <w:b/>
          <w:noProof/>
          <w:color w:val="FF0000"/>
          <w:sz w:val="28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C19F2" wp14:editId="5EFC32AD">
                <wp:simplePos x="0" y="0"/>
                <wp:positionH relativeFrom="column">
                  <wp:posOffset>1905</wp:posOffset>
                </wp:positionH>
                <wp:positionV relativeFrom="paragraph">
                  <wp:posOffset>407670</wp:posOffset>
                </wp:positionV>
                <wp:extent cx="6965950" cy="409575"/>
                <wp:effectExtent l="0" t="0" r="25400" b="28575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09575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20E" w:rsidRPr="00B67FBA" w:rsidRDefault="0096320E" w:rsidP="0096320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B67FBA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B67FBA">
                              <w:rPr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96320E" w:rsidRPr="00B67FBA" w:rsidRDefault="0096320E" w:rsidP="0096320E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B67FBA">
                              <w:rPr>
                                <w:color w:val="FFFFFF"/>
                              </w:rPr>
                              <w:sym w:font="Wingdings" w:char="F028"/>
                            </w:r>
                            <w:r w:rsidRPr="00B67FBA">
                              <w:rPr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.15pt;margin-top:32.1pt;width:548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" fillcolor="#39f">
                <v:textbox>
                  <w:txbxContent>
                    <w:p w:rsidR="0096320E" w:rsidRPr="00B67FBA" w:rsidRDefault="0096320E" w:rsidP="0096320E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proofErr w:type="gramStart"/>
                      <w:r w:rsidRPr="00B67FBA">
                        <w:rPr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B67FBA">
                        <w:rPr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96320E" w:rsidRPr="00B67FBA" w:rsidRDefault="0096320E" w:rsidP="0096320E">
                      <w:pPr>
                        <w:jc w:val="center"/>
                        <w:rPr>
                          <w:color w:val="FFFFFF"/>
                        </w:rPr>
                      </w:pPr>
                      <w:r w:rsidRPr="00B67FBA">
                        <w:rPr>
                          <w:color w:val="FFFFFF"/>
                        </w:rPr>
                        <w:sym w:font="Wingdings" w:char="F028"/>
                      </w:r>
                      <w:r w:rsidRPr="00B67FBA">
                        <w:rPr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741D" w:rsidRPr="00005AED" w:rsidSect="007F2FDD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C71" w:rsidRDefault="005D3C71" w:rsidP="00926B35">
      <w:r>
        <w:separator/>
      </w:r>
    </w:p>
  </w:endnote>
  <w:endnote w:type="continuationSeparator" w:id="0">
    <w:p w:rsidR="005D3C71" w:rsidRDefault="005D3C71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C71" w:rsidRDefault="005D3C71" w:rsidP="00926B35">
      <w:r>
        <w:separator/>
      </w:r>
    </w:p>
  </w:footnote>
  <w:footnote w:type="continuationSeparator" w:id="0">
    <w:p w:rsidR="005D3C71" w:rsidRDefault="005D3C71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F67CB5"/>
    <w:multiLevelType w:val="hybridMultilevel"/>
    <w:tmpl w:val="B52CD1CA"/>
    <w:lvl w:ilvl="0" w:tplc="0419000F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FB029D4"/>
    <w:multiLevelType w:val="hybridMultilevel"/>
    <w:tmpl w:val="BC685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05AED"/>
    <w:rsid w:val="00045753"/>
    <w:rsid w:val="00061939"/>
    <w:rsid w:val="00087BD1"/>
    <w:rsid w:val="000A7FA1"/>
    <w:rsid w:val="000C784F"/>
    <w:rsid w:val="000D1590"/>
    <w:rsid w:val="000E574D"/>
    <w:rsid w:val="00126C09"/>
    <w:rsid w:val="00182CDE"/>
    <w:rsid w:val="001B2EFD"/>
    <w:rsid w:val="001F6292"/>
    <w:rsid w:val="00210291"/>
    <w:rsid w:val="002C0AF7"/>
    <w:rsid w:val="002D435A"/>
    <w:rsid w:val="002F60B0"/>
    <w:rsid w:val="003740B3"/>
    <w:rsid w:val="00391FD0"/>
    <w:rsid w:val="003D75FF"/>
    <w:rsid w:val="004215F0"/>
    <w:rsid w:val="00452000"/>
    <w:rsid w:val="004E0081"/>
    <w:rsid w:val="004F3E1B"/>
    <w:rsid w:val="00525EC6"/>
    <w:rsid w:val="00536E72"/>
    <w:rsid w:val="005719AE"/>
    <w:rsid w:val="005734D3"/>
    <w:rsid w:val="0057535C"/>
    <w:rsid w:val="005760CF"/>
    <w:rsid w:val="005C1993"/>
    <w:rsid w:val="005D3C71"/>
    <w:rsid w:val="00625E2C"/>
    <w:rsid w:val="006430C1"/>
    <w:rsid w:val="006560FD"/>
    <w:rsid w:val="0065787F"/>
    <w:rsid w:val="006927D4"/>
    <w:rsid w:val="006B7FD9"/>
    <w:rsid w:val="006E56B3"/>
    <w:rsid w:val="007E741D"/>
    <w:rsid w:val="008100EF"/>
    <w:rsid w:val="00817DFA"/>
    <w:rsid w:val="008204C6"/>
    <w:rsid w:val="008325A3"/>
    <w:rsid w:val="00845175"/>
    <w:rsid w:val="00926B35"/>
    <w:rsid w:val="00954DE5"/>
    <w:rsid w:val="0096320E"/>
    <w:rsid w:val="00A129C6"/>
    <w:rsid w:val="00A15091"/>
    <w:rsid w:val="00A304DF"/>
    <w:rsid w:val="00A740C9"/>
    <w:rsid w:val="00A75C1F"/>
    <w:rsid w:val="00AC30F8"/>
    <w:rsid w:val="00AC54F8"/>
    <w:rsid w:val="00B34D25"/>
    <w:rsid w:val="00B67FBA"/>
    <w:rsid w:val="00B7177E"/>
    <w:rsid w:val="00B81A87"/>
    <w:rsid w:val="00B84F2E"/>
    <w:rsid w:val="00B87497"/>
    <w:rsid w:val="00BA49BB"/>
    <w:rsid w:val="00C05558"/>
    <w:rsid w:val="00C33021"/>
    <w:rsid w:val="00CB0708"/>
    <w:rsid w:val="00CF2A5D"/>
    <w:rsid w:val="00CF71E9"/>
    <w:rsid w:val="00D050BA"/>
    <w:rsid w:val="00D52443"/>
    <w:rsid w:val="00D73410"/>
    <w:rsid w:val="00DA6CF4"/>
    <w:rsid w:val="00DF3698"/>
    <w:rsid w:val="00E02FE7"/>
    <w:rsid w:val="00E16FF6"/>
    <w:rsid w:val="00E319DF"/>
    <w:rsid w:val="00EC27FA"/>
    <w:rsid w:val="00EE7539"/>
    <w:rsid w:val="00F82F82"/>
    <w:rsid w:val="00FA041C"/>
    <w:rsid w:val="00FC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44</cp:revision>
  <cp:lastPrinted>2020-06-22T07:16:00Z</cp:lastPrinted>
  <dcterms:created xsi:type="dcterms:W3CDTF">2020-03-10T06:13:00Z</dcterms:created>
  <dcterms:modified xsi:type="dcterms:W3CDTF">2020-06-22T09:24:00Z</dcterms:modified>
</cp:coreProperties>
</file>