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1E" w:rsidRPr="00C33312" w:rsidRDefault="004F081E" w:rsidP="004F081E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4094F" wp14:editId="7BA5C249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211B5944" wp14:editId="313C568D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81E" w:rsidRPr="00B009F4" w:rsidRDefault="004F081E" w:rsidP="004F081E">
      <w:pPr>
        <w:jc w:val="center"/>
        <w:rPr>
          <w:rFonts w:ascii="Trebuchet MS" w:hAnsi="Trebuchet MS"/>
          <w:b/>
          <w:color w:val="D71919"/>
          <w:sz w:val="56"/>
          <w:szCs w:val="56"/>
        </w:rPr>
      </w:pPr>
      <w:r w:rsidRPr="00B009F4">
        <w:rPr>
          <w:rFonts w:ascii="Trebuchet MS" w:hAnsi="Trebuchet MS"/>
          <w:b/>
          <w:color w:val="D71919"/>
          <w:sz w:val="56"/>
          <w:szCs w:val="56"/>
        </w:rPr>
        <w:t>ИНФОРМАЦИОННОЕ СООБЩЕНИЕ</w:t>
      </w:r>
    </w:p>
    <w:p w:rsidR="00A36C81" w:rsidRDefault="00A36C81" w:rsidP="004F081E">
      <w:pPr>
        <w:jc w:val="center"/>
        <w:rPr>
          <w:rFonts w:ascii="Trebuchet MS" w:eastAsia="Calibri" w:hAnsi="Trebuchet MS"/>
          <w:sz w:val="48"/>
          <w:szCs w:val="48"/>
          <w:lang w:eastAsia="en-US"/>
        </w:rPr>
      </w:pPr>
    </w:p>
    <w:p w:rsidR="00872342" w:rsidRPr="006B3DC5" w:rsidRDefault="00C90716" w:rsidP="00EA16F5">
      <w:pPr>
        <w:jc w:val="center"/>
        <w:rPr>
          <w:rFonts w:ascii="Trebuchet MS" w:hAnsi="Trebuchet MS" w:cs="Tahoma"/>
          <w:sz w:val="44"/>
          <w:szCs w:val="44"/>
        </w:rPr>
      </w:pPr>
      <w:r w:rsidRPr="006B3DC5">
        <w:rPr>
          <w:rFonts w:ascii="Trebuchet MS" w:hAnsi="Trebuchet MS"/>
          <w:color w:val="0066B3"/>
          <w:sz w:val="44"/>
          <w:szCs w:val="44"/>
        </w:rPr>
        <w:t>О</w:t>
      </w:r>
      <w:r w:rsidR="00EA16F5">
        <w:rPr>
          <w:rFonts w:ascii="Trebuchet MS" w:hAnsi="Trebuchet MS"/>
          <w:color w:val="0066B3"/>
          <w:sz w:val="44"/>
          <w:szCs w:val="44"/>
        </w:rPr>
        <w:t xml:space="preserve"> ФИКТИВНОЙ РЕГИСТРАЦИИ ЮРИДИЧЕСКИХ ЛИЦ И ИНДИВИДУАЛЬНЫХ ПРЕДПРИНИМАТЕЛЕЙ</w:t>
      </w:r>
    </w:p>
    <w:p w:rsidR="00457953" w:rsidRPr="00252B10" w:rsidRDefault="00457953" w:rsidP="00230203">
      <w:pPr>
        <w:ind w:firstLine="708"/>
        <w:jc w:val="both"/>
        <w:rPr>
          <w:rFonts w:ascii="Trebuchet MS" w:hAnsi="Trebuchet MS" w:cs="Tahoma"/>
          <w:sz w:val="32"/>
          <w:szCs w:val="32"/>
        </w:rPr>
      </w:pPr>
    </w:p>
    <w:p w:rsidR="00A16086" w:rsidRPr="00EA16F5" w:rsidRDefault="00A16086" w:rsidP="00EA16F5">
      <w:pPr>
        <w:ind w:firstLine="708"/>
        <w:jc w:val="both"/>
        <w:rPr>
          <w:rFonts w:ascii="Trebuchet MS" w:hAnsi="Trebuchet MS" w:cs="Tahoma"/>
          <w:sz w:val="32"/>
          <w:szCs w:val="32"/>
        </w:rPr>
      </w:pPr>
      <w:proofErr w:type="gramStart"/>
      <w:r w:rsidRPr="00EA16F5">
        <w:rPr>
          <w:rFonts w:ascii="Trebuchet MS" w:hAnsi="Trebuchet MS" w:cs="Tahoma"/>
          <w:sz w:val="32"/>
          <w:szCs w:val="32"/>
        </w:rPr>
        <w:t>Межрайонная</w:t>
      </w:r>
      <w:proofErr w:type="gramEnd"/>
      <w:r w:rsidRPr="00EA16F5">
        <w:rPr>
          <w:rFonts w:ascii="Trebuchet MS" w:hAnsi="Trebuchet MS" w:cs="Tahoma"/>
          <w:sz w:val="32"/>
          <w:szCs w:val="32"/>
        </w:rPr>
        <w:t xml:space="preserve"> ИФНС России № 6 по Ханты-Мансийскому автономному округу – Югре сообщает</w:t>
      </w:r>
      <w:r w:rsidR="00A36C81" w:rsidRPr="00EA16F5">
        <w:rPr>
          <w:rFonts w:ascii="Trebuchet MS" w:hAnsi="Trebuchet MS" w:cs="Tahoma"/>
          <w:sz w:val="32"/>
          <w:szCs w:val="32"/>
        </w:rPr>
        <w:t xml:space="preserve"> следующее</w:t>
      </w:r>
      <w:r w:rsidRPr="00EA16F5">
        <w:rPr>
          <w:rFonts w:ascii="Trebuchet MS" w:hAnsi="Trebuchet MS" w:cs="Tahoma"/>
          <w:sz w:val="32"/>
          <w:szCs w:val="32"/>
        </w:rPr>
        <w:t>.</w:t>
      </w:r>
    </w:p>
    <w:p w:rsidR="00EA16F5" w:rsidRPr="00EA16F5" w:rsidRDefault="00EA16F5" w:rsidP="00EA16F5">
      <w:pPr>
        <w:pStyle w:val="a5"/>
        <w:spacing w:before="0" w:beforeAutospacing="0" w:after="0" w:afterAutospacing="0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 w:rsidRPr="00EA16F5">
        <w:rPr>
          <w:rFonts w:ascii="Trebuchet MS" w:hAnsi="Trebuchet MS"/>
          <w:sz w:val="32"/>
          <w:szCs w:val="32"/>
        </w:rPr>
        <w:t>Согласно ст</w:t>
      </w:r>
      <w:r>
        <w:rPr>
          <w:rFonts w:ascii="Trebuchet MS" w:hAnsi="Trebuchet MS"/>
          <w:sz w:val="32"/>
          <w:szCs w:val="32"/>
        </w:rPr>
        <w:t>атье</w:t>
      </w:r>
      <w:r w:rsidRPr="00EA16F5">
        <w:rPr>
          <w:rFonts w:ascii="Trebuchet MS" w:hAnsi="Trebuchet MS"/>
          <w:sz w:val="32"/>
          <w:szCs w:val="32"/>
        </w:rPr>
        <w:t xml:space="preserve"> 51 Гражданского кодекса Российской Федерации, определяющей общие правила государственной регистрации юридических лиц в Российской Федерации, юридическое лицо подлежит государственной регистрации в порядке, установленном законом о государственной регистрации юридических лиц. </w:t>
      </w: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 w:rsidRPr="00EA16F5">
        <w:rPr>
          <w:rFonts w:ascii="Trebuchet MS" w:hAnsi="Trebuchet MS"/>
          <w:sz w:val="32"/>
          <w:szCs w:val="32"/>
        </w:rPr>
        <w:t>В России участились случаи фиктивной регистрации индивидуального предпринимательства</w:t>
      </w:r>
      <w:r w:rsidR="00995484">
        <w:rPr>
          <w:rFonts w:ascii="Trebuchet MS" w:hAnsi="Trebuchet MS"/>
          <w:sz w:val="32"/>
          <w:szCs w:val="32"/>
        </w:rPr>
        <w:t xml:space="preserve"> (далее – ИП)</w:t>
      </w:r>
      <w:r w:rsidRPr="00EA16F5">
        <w:rPr>
          <w:rFonts w:ascii="Trebuchet MS" w:hAnsi="Trebuchet MS"/>
          <w:sz w:val="32"/>
          <w:szCs w:val="32"/>
        </w:rPr>
        <w:t xml:space="preserve"> и компаний на ничего не подозревающих граждан. В нашем регионе, к сожалению, зафиксировано </w:t>
      </w:r>
      <w:proofErr w:type="gramStart"/>
      <w:r w:rsidRPr="00EA16F5">
        <w:rPr>
          <w:rFonts w:ascii="Trebuchet MS" w:hAnsi="Trebuchet MS"/>
          <w:sz w:val="32"/>
          <w:szCs w:val="32"/>
        </w:rPr>
        <w:t>не мало</w:t>
      </w:r>
      <w:proofErr w:type="gramEnd"/>
      <w:r w:rsidRPr="00EA16F5">
        <w:rPr>
          <w:rFonts w:ascii="Trebuchet MS" w:hAnsi="Trebuchet MS"/>
          <w:sz w:val="32"/>
          <w:szCs w:val="32"/>
        </w:rPr>
        <w:t xml:space="preserve"> таких случаев.</w:t>
      </w: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proofErr w:type="gramStart"/>
      <w:r w:rsidRPr="00EA16F5">
        <w:rPr>
          <w:rFonts w:ascii="Trebuchet MS" w:hAnsi="Trebuchet MS"/>
          <w:sz w:val="32"/>
          <w:szCs w:val="32"/>
        </w:rPr>
        <w:t>В</w:t>
      </w:r>
      <w:proofErr w:type="gramEnd"/>
      <w:r w:rsidRPr="00EA16F5">
        <w:rPr>
          <w:rFonts w:ascii="Trebuchet MS" w:hAnsi="Trebuchet MS"/>
          <w:sz w:val="32"/>
          <w:szCs w:val="32"/>
        </w:rPr>
        <w:t xml:space="preserve"> </w:t>
      </w:r>
      <w:proofErr w:type="gramStart"/>
      <w:r w:rsidRPr="00EA16F5">
        <w:rPr>
          <w:rFonts w:ascii="Trebuchet MS" w:hAnsi="Trebuchet MS"/>
          <w:sz w:val="32"/>
          <w:szCs w:val="32"/>
        </w:rPr>
        <w:t>Ханты-Мансийском</w:t>
      </w:r>
      <w:proofErr w:type="gramEnd"/>
      <w:r w:rsidRPr="00EA16F5">
        <w:rPr>
          <w:rFonts w:ascii="Trebuchet MS" w:hAnsi="Trebuchet MS"/>
          <w:sz w:val="32"/>
          <w:szCs w:val="32"/>
        </w:rPr>
        <w:t xml:space="preserve"> автономном округе – Югре за 2019 год направлено 122 материала для возбуждения уголовных дел в УМВД России по Ханты-Мансийскому автономному округу – Югре, из них возбуждено 73.</w:t>
      </w: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 w:rsidRPr="00EA16F5">
        <w:rPr>
          <w:rFonts w:ascii="Trebuchet MS" w:hAnsi="Trebuchet MS"/>
          <w:sz w:val="32"/>
          <w:szCs w:val="32"/>
        </w:rPr>
        <w:t xml:space="preserve">За 2020 год в адрес правоохранительных органов направлено 66 заявлений, из них возбуждено 24 уголовных дела, а также в отношении 4 материалов виновные лица привлечены к уголовной ответственности (имеются приговоры судебных органов). </w:t>
      </w: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 w:rsidRPr="00EA16F5">
        <w:rPr>
          <w:rFonts w:ascii="Trebuchet MS" w:hAnsi="Trebuchet MS"/>
          <w:sz w:val="32"/>
          <w:szCs w:val="32"/>
        </w:rPr>
        <w:t>После фиктивной регистрации мошенники представляют в налоговый орган декларацию от имени вновь созданной организации.</w:t>
      </w: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 w:rsidRPr="00EA16F5">
        <w:rPr>
          <w:rFonts w:ascii="Trebuchet MS" w:hAnsi="Trebuchet MS"/>
          <w:sz w:val="32"/>
          <w:szCs w:val="32"/>
        </w:rPr>
        <w:t>В связи с этим регистрирующий орган по региону призывает граждан проверить, не зарегистрированы ли на ваше имя фиктивное предприятие или ИП. Чтобы убедиться в том, что на вас не числится ничего лишнего, проверьте данные, войдя в свой профиль «Личного кабинета налогоплательщика» через мобильное приложение. Соответствующая информация расположена в разделе «Информация» во вкладках «Участие в организациях в качестве руководителя» и «Участие в организациях в качестве учредителя».</w:t>
      </w:r>
    </w:p>
    <w:p w:rsidR="00F05FFF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 w:rsidRPr="00EA16F5">
        <w:rPr>
          <w:rFonts w:ascii="Trebuchet MS" w:hAnsi="Trebuchet MS"/>
          <w:sz w:val="32"/>
          <w:szCs w:val="32"/>
        </w:rPr>
        <w:lastRenderedPageBreak/>
        <w:t>В том случае, если обнаружится, что на ваше имя незаконно зарегистрировано юридическое лицо, напишите заявление, в котором в произвольной форме укажите реквизиты фирмы: ее наименование, ИНН, КПП, ОГРН. В заявлении опишите обстоятельства, подтверждающие вашу непричастность к созданию этого юридического лица. Среди таких обстоятельств можно указать то, что вы:</w:t>
      </w:r>
    </w:p>
    <w:p w:rsidR="00F05FFF" w:rsidRDefault="00F05FFF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- </w:t>
      </w:r>
      <w:r w:rsidR="00EA16F5" w:rsidRPr="00EA16F5">
        <w:rPr>
          <w:rFonts w:ascii="Trebuchet MS" w:hAnsi="Trebuchet MS"/>
          <w:sz w:val="32"/>
          <w:szCs w:val="32"/>
        </w:rPr>
        <w:t>не оформляли и не получали сертификат ключа электронной подписи</w:t>
      </w:r>
      <w:r w:rsidR="00BB13D8">
        <w:rPr>
          <w:rFonts w:ascii="Trebuchet MS" w:hAnsi="Trebuchet MS"/>
          <w:sz w:val="32"/>
          <w:szCs w:val="32"/>
        </w:rPr>
        <w:t xml:space="preserve"> (далее </w:t>
      </w:r>
      <w:proofErr w:type="gramStart"/>
      <w:r w:rsidR="00BB13D8">
        <w:rPr>
          <w:rFonts w:ascii="Trebuchet MS" w:hAnsi="Trebuchet MS"/>
          <w:sz w:val="32"/>
          <w:szCs w:val="32"/>
        </w:rPr>
        <w:t>–Э</w:t>
      </w:r>
      <w:proofErr w:type="gramEnd"/>
      <w:r w:rsidR="00BB13D8">
        <w:rPr>
          <w:rFonts w:ascii="Trebuchet MS" w:hAnsi="Trebuchet MS"/>
          <w:sz w:val="32"/>
          <w:szCs w:val="32"/>
        </w:rPr>
        <w:t>П)</w:t>
      </w:r>
      <w:r w:rsidR="00EA16F5" w:rsidRPr="00EA16F5">
        <w:rPr>
          <w:rFonts w:ascii="Trebuchet MS" w:hAnsi="Trebuchet MS"/>
          <w:sz w:val="32"/>
          <w:szCs w:val="32"/>
        </w:rPr>
        <w:t xml:space="preserve">; </w:t>
      </w:r>
    </w:p>
    <w:p w:rsidR="00F05FFF" w:rsidRDefault="00F05FFF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- </w:t>
      </w:r>
      <w:r w:rsidR="00EA16F5" w:rsidRPr="00EA16F5">
        <w:rPr>
          <w:rFonts w:ascii="Trebuchet MS" w:hAnsi="Trebuchet MS"/>
          <w:sz w:val="32"/>
          <w:szCs w:val="32"/>
        </w:rPr>
        <w:t>не писали заявление об учреждении данного юридического лица;</w:t>
      </w:r>
    </w:p>
    <w:p w:rsidR="00EA16F5" w:rsidRPr="00EA16F5" w:rsidRDefault="00F05FFF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-</w:t>
      </w:r>
      <w:r w:rsidR="00EA16F5" w:rsidRPr="00EA16F5">
        <w:rPr>
          <w:rFonts w:ascii="Trebuchet MS" w:hAnsi="Trebuchet MS"/>
          <w:sz w:val="32"/>
          <w:szCs w:val="32"/>
        </w:rPr>
        <w:t xml:space="preserve"> не подписывали уставные и регистрационные документы (в том числе электронной подписью и в электронном виде для направления в регистрирующий орган). </w:t>
      </w: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r w:rsidRPr="00EA16F5">
        <w:rPr>
          <w:rFonts w:ascii="Trebuchet MS" w:hAnsi="Trebuchet MS"/>
          <w:sz w:val="32"/>
          <w:szCs w:val="32"/>
        </w:rPr>
        <w:t>Заявление о том, что на ваше имя зарегистрирована фиктивная компания, заверять нотариусом не нужно. Отнесите его лично в налоговую инспекцию, не забудьте взять с собой паспорт.</w:t>
      </w: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sz w:val="32"/>
          <w:szCs w:val="32"/>
        </w:rPr>
      </w:pPr>
      <w:proofErr w:type="gramStart"/>
      <w:r w:rsidRPr="00EA16F5">
        <w:rPr>
          <w:rFonts w:ascii="Trebuchet MS" w:hAnsi="Trebuchet MS"/>
          <w:sz w:val="32"/>
          <w:szCs w:val="32"/>
        </w:rPr>
        <w:t>Кроме этого, потребуется оформить обращение по форме № 34001 – «Заявление физического лица о недостоверности сведений о нем в Едином государственном реестре юридических лиц», утвержденной Приказом ФНС России от 11.02.2016 № ММВ-7-14/72@. Это нужно для того, чтобы информация о недостоверности данных о физическом лице, как о руководителе и (или) учредителе (участнике) была внесена в ЕГРЮЛ.</w:t>
      </w:r>
      <w:proofErr w:type="gramEnd"/>
      <w:r w:rsidRPr="00EA16F5">
        <w:rPr>
          <w:rFonts w:ascii="Trebuchet MS" w:hAnsi="Trebuchet MS"/>
          <w:sz w:val="32"/>
          <w:szCs w:val="32"/>
        </w:rPr>
        <w:t xml:space="preserve"> В том случае, если форму № 34001 вы будете отправлять обычной почтой, вашу подпись под заявлением необходимо заверить у нотариуса. Сертификат ключа электронной подписи нужно будет отозвать после того, как получите подтверждение от регистрирующего органа – налоговой инспекции.</w:t>
      </w:r>
    </w:p>
    <w:p w:rsidR="004B7E9B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b/>
          <w:sz w:val="32"/>
          <w:szCs w:val="32"/>
        </w:rPr>
      </w:pPr>
      <w:r w:rsidRPr="00EA16F5">
        <w:rPr>
          <w:rFonts w:ascii="Trebuchet MS" w:hAnsi="Trebuchet MS"/>
          <w:b/>
          <w:sz w:val="32"/>
          <w:szCs w:val="32"/>
        </w:rPr>
        <w:t xml:space="preserve">Налоговая инспекция призывает граждан </w:t>
      </w:r>
      <w:r w:rsidR="00456F09">
        <w:rPr>
          <w:rFonts w:ascii="Trebuchet MS" w:hAnsi="Trebuchet MS"/>
          <w:b/>
          <w:sz w:val="32"/>
          <w:szCs w:val="32"/>
        </w:rPr>
        <w:t xml:space="preserve">к </w:t>
      </w:r>
      <w:r w:rsidRPr="00EA16F5">
        <w:rPr>
          <w:rFonts w:ascii="Trebuchet MS" w:hAnsi="Trebuchet MS"/>
          <w:b/>
          <w:sz w:val="32"/>
          <w:szCs w:val="32"/>
        </w:rPr>
        <w:t>ответственно</w:t>
      </w:r>
      <w:r w:rsidR="00AA2858">
        <w:rPr>
          <w:rFonts w:ascii="Trebuchet MS" w:hAnsi="Trebuchet MS"/>
          <w:b/>
          <w:sz w:val="32"/>
          <w:szCs w:val="32"/>
        </w:rPr>
        <w:t xml:space="preserve">сти, </w:t>
      </w:r>
      <w:r w:rsidRPr="00EA16F5">
        <w:rPr>
          <w:rFonts w:ascii="Trebuchet MS" w:hAnsi="Trebuchet MS"/>
          <w:b/>
          <w:sz w:val="32"/>
          <w:szCs w:val="32"/>
        </w:rPr>
        <w:t>разумн</w:t>
      </w:r>
      <w:r w:rsidR="00456F09">
        <w:rPr>
          <w:rFonts w:ascii="Trebuchet MS" w:hAnsi="Trebuchet MS"/>
          <w:b/>
          <w:sz w:val="32"/>
          <w:szCs w:val="32"/>
        </w:rPr>
        <w:t>ой</w:t>
      </w:r>
      <w:r w:rsidRPr="00EA16F5">
        <w:rPr>
          <w:rFonts w:ascii="Trebuchet MS" w:hAnsi="Trebuchet MS"/>
          <w:b/>
          <w:sz w:val="32"/>
          <w:szCs w:val="32"/>
        </w:rPr>
        <w:t xml:space="preserve"> осмотрительност</w:t>
      </w:r>
      <w:r w:rsidR="00456F09">
        <w:rPr>
          <w:rFonts w:ascii="Trebuchet MS" w:hAnsi="Trebuchet MS"/>
          <w:b/>
          <w:sz w:val="32"/>
          <w:szCs w:val="32"/>
        </w:rPr>
        <w:t>и</w:t>
      </w:r>
      <w:r w:rsidRPr="00EA16F5">
        <w:rPr>
          <w:rFonts w:ascii="Trebuchet MS" w:hAnsi="Trebuchet MS"/>
          <w:b/>
          <w:sz w:val="32"/>
          <w:szCs w:val="32"/>
        </w:rPr>
        <w:t xml:space="preserve"> в отношении своих персональных данных, </w:t>
      </w:r>
      <w:r w:rsidR="00456F09">
        <w:rPr>
          <w:rFonts w:ascii="Trebuchet MS" w:hAnsi="Trebuchet MS"/>
          <w:b/>
          <w:sz w:val="32"/>
          <w:szCs w:val="32"/>
        </w:rPr>
        <w:t>к обеспечению</w:t>
      </w:r>
      <w:r w:rsidRPr="00EA16F5">
        <w:rPr>
          <w:rFonts w:ascii="Trebuchet MS" w:hAnsi="Trebuchet MS"/>
          <w:b/>
          <w:sz w:val="32"/>
          <w:szCs w:val="32"/>
        </w:rPr>
        <w:t xml:space="preserve"> сохранност</w:t>
      </w:r>
      <w:r w:rsidR="00456F09">
        <w:rPr>
          <w:rFonts w:ascii="Trebuchet MS" w:hAnsi="Trebuchet MS"/>
          <w:b/>
          <w:sz w:val="32"/>
          <w:szCs w:val="32"/>
        </w:rPr>
        <w:t>и</w:t>
      </w:r>
      <w:r w:rsidRPr="00EA16F5">
        <w:rPr>
          <w:rFonts w:ascii="Trebuchet MS" w:hAnsi="Trebuchet MS"/>
          <w:b/>
          <w:sz w:val="32"/>
          <w:szCs w:val="32"/>
        </w:rPr>
        <w:t xml:space="preserve"> документов, удостоверяющих личность; </w:t>
      </w:r>
      <w:r w:rsidR="004B7E9B">
        <w:rPr>
          <w:rFonts w:ascii="Trebuchet MS" w:hAnsi="Trebuchet MS"/>
          <w:b/>
          <w:sz w:val="32"/>
          <w:szCs w:val="32"/>
        </w:rPr>
        <w:t xml:space="preserve">к </w:t>
      </w:r>
      <w:r w:rsidRPr="00EA16F5">
        <w:rPr>
          <w:rFonts w:ascii="Trebuchet MS" w:hAnsi="Trebuchet MS"/>
          <w:b/>
          <w:sz w:val="32"/>
          <w:szCs w:val="32"/>
        </w:rPr>
        <w:t>не</w:t>
      </w:r>
      <w:r w:rsidR="004B7E9B">
        <w:rPr>
          <w:rFonts w:ascii="Trebuchet MS" w:hAnsi="Trebuchet MS"/>
          <w:b/>
          <w:sz w:val="32"/>
          <w:szCs w:val="32"/>
        </w:rPr>
        <w:t>допущению</w:t>
      </w:r>
      <w:r w:rsidRPr="00EA16F5">
        <w:rPr>
          <w:rFonts w:ascii="Trebuchet MS" w:hAnsi="Trebuchet MS"/>
          <w:b/>
          <w:sz w:val="32"/>
          <w:szCs w:val="32"/>
        </w:rPr>
        <w:t xml:space="preserve"> переда</w:t>
      </w:r>
      <w:r w:rsidR="004B7E9B">
        <w:rPr>
          <w:rFonts w:ascii="Trebuchet MS" w:hAnsi="Trebuchet MS"/>
          <w:b/>
          <w:sz w:val="32"/>
          <w:szCs w:val="32"/>
        </w:rPr>
        <w:t>чи</w:t>
      </w:r>
      <w:r w:rsidRPr="00EA16F5">
        <w:rPr>
          <w:rFonts w:ascii="Trebuchet MS" w:hAnsi="Trebuchet MS"/>
          <w:b/>
          <w:sz w:val="32"/>
          <w:szCs w:val="32"/>
        </w:rPr>
        <w:t xml:space="preserve"> третьим лицам за денежное вознаграждение документ</w:t>
      </w:r>
      <w:r w:rsidR="004B7E9B">
        <w:rPr>
          <w:rFonts w:ascii="Trebuchet MS" w:hAnsi="Trebuchet MS"/>
          <w:b/>
          <w:sz w:val="32"/>
          <w:szCs w:val="32"/>
        </w:rPr>
        <w:t>ов</w:t>
      </w:r>
      <w:r w:rsidR="00BB13D8">
        <w:rPr>
          <w:rFonts w:ascii="Trebuchet MS" w:hAnsi="Trebuchet MS"/>
          <w:b/>
          <w:sz w:val="32"/>
          <w:szCs w:val="32"/>
        </w:rPr>
        <w:t>, а также Э</w:t>
      </w:r>
      <w:bookmarkStart w:id="0" w:name="_GoBack"/>
      <w:bookmarkEnd w:id="0"/>
      <w:r w:rsidRPr="00EA16F5">
        <w:rPr>
          <w:rFonts w:ascii="Trebuchet MS" w:hAnsi="Trebuchet MS"/>
          <w:b/>
          <w:sz w:val="32"/>
          <w:szCs w:val="32"/>
        </w:rPr>
        <w:t>П и банковски</w:t>
      </w:r>
      <w:r w:rsidR="004B7E9B">
        <w:rPr>
          <w:rFonts w:ascii="Trebuchet MS" w:hAnsi="Trebuchet MS"/>
          <w:b/>
          <w:sz w:val="32"/>
          <w:szCs w:val="32"/>
        </w:rPr>
        <w:t>х</w:t>
      </w:r>
      <w:r w:rsidRPr="00EA16F5">
        <w:rPr>
          <w:rFonts w:ascii="Trebuchet MS" w:hAnsi="Trebuchet MS"/>
          <w:b/>
          <w:sz w:val="32"/>
          <w:szCs w:val="32"/>
        </w:rPr>
        <w:t xml:space="preserve"> карт. </w:t>
      </w: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b/>
          <w:sz w:val="32"/>
          <w:szCs w:val="32"/>
        </w:rPr>
      </w:pPr>
      <w:r w:rsidRPr="00EA16F5">
        <w:rPr>
          <w:rFonts w:ascii="Trebuchet MS" w:hAnsi="Trebuchet MS"/>
          <w:b/>
          <w:sz w:val="32"/>
          <w:szCs w:val="32"/>
        </w:rPr>
        <w:t>За незаконное создание организаций предусмотрена административная и уголовная ответственность.</w:t>
      </w: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b/>
          <w:sz w:val="32"/>
          <w:szCs w:val="32"/>
        </w:rPr>
      </w:pPr>
    </w:p>
    <w:p w:rsidR="00EA16F5" w:rsidRPr="00EA16F5" w:rsidRDefault="00EA16F5" w:rsidP="00EA16F5">
      <w:pPr>
        <w:pStyle w:val="a5"/>
        <w:ind w:firstLine="709"/>
        <w:contextualSpacing/>
        <w:jc w:val="both"/>
        <w:rPr>
          <w:rFonts w:ascii="Trebuchet MS" w:hAnsi="Trebuchet MS"/>
          <w:b/>
          <w:sz w:val="32"/>
          <w:szCs w:val="32"/>
        </w:rPr>
      </w:pPr>
    </w:p>
    <w:p w:rsidR="00C90716" w:rsidRDefault="00872342" w:rsidP="00A36C81">
      <w:pPr>
        <w:ind w:firstLine="709"/>
        <w:jc w:val="center"/>
        <w:rPr>
          <w:rFonts w:ascii="Trebuchet MS" w:hAnsi="Trebuchet MS"/>
          <w:color w:val="0066B3"/>
          <w:sz w:val="32"/>
          <w:szCs w:val="32"/>
        </w:rPr>
      </w:pPr>
      <w:r>
        <w:rPr>
          <w:rFonts w:ascii="Trebuchet MS" w:hAnsi="Trebuchet MS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6B533" wp14:editId="4612462F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718935" cy="698500"/>
                <wp:effectExtent l="0" t="0" r="24765" b="2540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69850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1E" w:rsidRDefault="004F081E" w:rsidP="004F081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4F081E" w:rsidRPr="006017BC" w:rsidRDefault="004F081E" w:rsidP="004F081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4F081E" w:rsidRPr="008220F5" w:rsidRDefault="004F081E" w:rsidP="004F081E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0;margin-top:8.25pt;width:529.05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" fillcolor="#39f">
                <v:textbox>
                  <w:txbxContent>
                    <w:p w:rsidR="004F081E" w:rsidRDefault="004F081E" w:rsidP="004F081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:rsidR="004F081E" w:rsidRPr="006017BC" w:rsidRDefault="004F081E" w:rsidP="004F081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4F081E" w:rsidRPr="008220F5" w:rsidRDefault="004F081E" w:rsidP="004F081E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p w:rsidR="00C90716" w:rsidRDefault="00C90716" w:rsidP="00A36C81">
      <w:pPr>
        <w:ind w:firstLine="709"/>
        <w:jc w:val="center"/>
        <w:rPr>
          <w:rFonts w:ascii="Trebuchet MS" w:hAnsi="Trebuchet MS"/>
          <w:color w:val="0066B3"/>
          <w:sz w:val="32"/>
          <w:szCs w:val="32"/>
        </w:rPr>
      </w:pPr>
    </w:p>
    <w:p w:rsidR="00C90716" w:rsidRDefault="00C90716" w:rsidP="00A36C81">
      <w:pPr>
        <w:ind w:firstLine="709"/>
        <w:jc w:val="center"/>
        <w:rPr>
          <w:rFonts w:ascii="Trebuchet MS" w:hAnsi="Trebuchet MS"/>
          <w:color w:val="0066B3"/>
          <w:sz w:val="32"/>
          <w:szCs w:val="32"/>
        </w:rPr>
      </w:pPr>
    </w:p>
    <w:sectPr w:rsidR="00C90716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52581"/>
    <w:rsid w:val="000804FE"/>
    <w:rsid w:val="000C58AB"/>
    <w:rsid w:val="000D247D"/>
    <w:rsid w:val="000E66AF"/>
    <w:rsid w:val="00187A30"/>
    <w:rsid w:val="001C1DF7"/>
    <w:rsid w:val="001D44D1"/>
    <w:rsid w:val="00230203"/>
    <w:rsid w:val="00233006"/>
    <w:rsid w:val="00252B10"/>
    <w:rsid w:val="00285F46"/>
    <w:rsid w:val="0037239A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B3DC5"/>
    <w:rsid w:val="00745456"/>
    <w:rsid w:val="0079263B"/>
    <w:rsid w:val="007A106F"/>
    <w:rsid w:val="007E6D7C"/>
    <w:rsid w:val="00872342"/>
    <w:rsid w:val="00886878"/>
    <w:rsid w:val="008F2507"/>
    <w:rsid w:val="00965AA1"/>
    <w:rsid w:val="00995484"/>
    <w:rsid w:val="009E1B28"/>
    <w:rsid w:val="00A16086"/>
    <w:rsid w:val="00A17C80"/>
    <w:rsid w:val="00A36C81"/>
    <w:rsid w:val="00A404AD"/>
    <w:rsid w:val="00AA2858"/>
    <w:rsid w:val="00AE4467"/>
    <w:rsid w:val="00B009F4"/>
    <w:rsid w:val="00B15E38"/>
    <w:rsid w:val="00B22918"/>
    <w:rsid w:val="00B25B48"/>
    <w:rsid w:val="00B30635"/>
    <w:rsid w:val="00B33751"/>
    <w:rsid w:val="00B52AAB"/>
    <w:rsid w:val="00B96A2D"/>
    <w:rsid w:val="00BB13D8"/>
    <w:rsid w:val="00BB1D6A"/>
    <w:rsid w:val="00C33312"/>
    <w:rsid w:val="00C35792"/>
    <w:rsid w:val="00C52062"/>
    <w:rsid w:val="00C90716"/>
    <w:rsid w:val="00C93955"/>
    <w:rsid w:val="00CC338D"/>
    <w:rsid w:val="00D02ABD"/>
    <w:rsid w:val="00D6296B"/>
    <w:rsid w:val="00D662F1"/>
    <w:rsid w:val="00D85D95"/>
    <w:rsid w:val="00D97A74"/>
    <w:rsid w:val="00DF1FE1"/>
    <w:rsid w:val="00DF733A"/>
    <w:rsid w:val="00E11C83"/>
    <w:rsid w:val="00E15A42"/>
    <w:rsid w:val="00E40BC6"/>
    <w:rsid w:val="00EA16F5"/>
    <w:rsid w:val="00EB5026"/>
    <w:rsid w:val="00EE79E5"/>
    <w:rsid w:val="00F05FFF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Василюк Ирина Владимировна</cp:lastModifiedBy>
  <cp:revision>74</cp:revision>
  <cp:lastPrinted>2020-07-21T10:57:00Z</cp:lastPrinted>
  <dcterms:created xsi:type="dcterms:W3CDTF">2020-09-17T06:20:00Z</dcterms:created>
  <dcterms:modified xsi:type="dcterms:W3CDTF">2020-10-29T04:40:00Z</dcterms:modified>
</cp:coreProperties>
</file>