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CD" w:rsidRDefault="003C59CD" w:rsidP="003C59CD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1E0"/>
      </w:tblPr>
      <w:tblGrid>
        <w:gridCol w:w="1692"/>
        <w:gridCol w:w="8208"/>
      </w:tblGrid>
      <w:tr w:rsidR="003C59CD" w:rsidRPr="00415AD7" w:rsidTr="002818C2">
        <w:trPr>
          <w:trHeight w:val="1918"/>
        </w:trPr>
        <w:tc>
          <w:tcPr>
            <w:tcW w:w="1692" w:type="dxa"/>
          </w:tcPr>
          <w:p w:rsidR="003C59CD" w:rsidRPr="00415AD7" w:rsidRDefault="003C59CD" w:rsidP="002818C2">
            <w:pPr>
              <w:jc w:val="right"/>
              <w:rPr>
                <w:sz w:val="28"/>
                <w:szCs w:val="28"/>
              </w:rPr>
            </w:pPr>
            <w:r w:rsidRPr="00415AD7">
              <w:rPr>
                <w:noProof/>
                <w:sz w:val="28"/>
                <w:szCs w:val="28"/>
              </w:rPr>
              <w:drawing>
                <wp:inline distT="0" distB="0" distL="0" distR="0">
                  <wp:extent cx="819150" cy="107632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3C59CD" w:rsidRPr="00415AD7" w:rsidRDefault="00773481" w:rsidP="002818C2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28"/>
                <w:szCs w:val="28"/>
              </w:rPr>
            </w:pPr>
            <w:r w:rsidRPr="00773481">
              <w:rPr>
                <w:b/>
                <w:bCs/>
                <w:noProof/>
                <w:spacing w:val="-4"/>
                <w:sz w:val="28"/>
                <w:szCs w:val="28"/>
              </w:rPr>
              <w:pict>
                <v:line id="Прямая соединительная линия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0.9pt" to="37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" strokeweight="1.5pt"/>
              </w:pict>
            </w:r>
            <w:r w:rsidR="003C59CD" w:rsidRPr="00415AD7">
              <w:rPr>
                <w:b/>
                <w:bCs/>
                <w:spacing w:val="-4"/>
                <w:w w:val="133"/>
                <w:sz w:val="28"/>
                <w:szCs w:val="28"/>
              </w:rPr>
              <w:t>ПРОКУ</w:t>
            </w:r>
            <w:bookmarkStart w:id="0" w:name="_GoBack"/>
            <w:bookmarkEnd w:id="0"/>
            <w:r w:rsidR="003C59CD" w:rsidRPr="00415AD7">
              <w:rPr>
                <w:b/>
                <w:bCs/>
                <w:spacing w:val="-4"/>
                <w:w w:val="133"/>
                <w:sz w:val="28"/>
                <w:szCs w:val="28"/>
              </w:rPr>
              <w:t>РАТУРА Нижневартовск</w:t>
            </w:r>
            <w:r w:rsidR="003C59CD">
              <w:rPr>
                <w:b/>
                <w:bCs/>
                <w:spacing w:val="-4"/>
                <w:w w:val="133"/>
                <w:sz w:val="28"/>
                <w:szCs w:val="28"/>
              </w:rPr>
              <w:t xml:space="preserve">ого района </w:t>
            </w:r>
            <w:r w:rsidR="003C59CD" w:rsidRPr="00415AD7">
              <w:rPr>
                <w:b/>
                <w:bCs/>
                <w:spacing w:val="-4"/>
                <w:w w:val="133"/>
                <w:sz w:val="28"/>
                <w:szCs w:val="28"/>
              </w:rPr>
              <w:t xml:space="preserve"> </w:t>
            </w:r>
          </w:p>
          <w:p w:rsidR="003C59CD" w:rsidRPr="00415AD7" w:rsidRDefault="00773481" w:rsidP="002818C2">
            <w:pPr>
              <w:shd w:val="clear" w:color="auto" w:fill="FFFFFF"/>
              <w:spacing w:before="90"/>
              <w:ind w:left="18"/>
              <w:rPr>
                <w:spacing w:val="8"/>
                <w:sz w:val="28"/>
                <w:szCs w:val="28"/>
              </w:rPr>
            </w:pPr>
            <w:r w:rsidRPr="00773481">
              <w:rPr>
                <w:b/>
                <w:bCs/>
                <w:noProof/>
                <w:spacing w:val="8"/>
                <w:sz w:val="28"/>
                <w:szCs w:val="28"/>
              </w:rPr>
              <w:pict>
                <v:line id="Прямая соединительная линия 8" o:spid="_x0000_s103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65pt" to="373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" strokeweight="4.5pt"/>
              </w:pict>
            </w:r>
            <w:r w:rsidR="003C59CD" w:rsidRPr="00415AD7">
              <w:rPr>
                <w:spacing w:val="8"/>
                <w:sz w:val="28"/>
                <w:szCs w:val="28"/>
              </w:rPr>
              <w:t>Ханты - Мансийского автономного округа - Югра</w:t>
            </w:r>
          </w:p>
          <w:p w:rsidR="003C59CD" w:rsidRPr="00415AD7" w:rsidRDefault="003C59CD" w:rsidP="002818C2">
            <w:pPr>
              <w:jc w:val="right"/>
              <w:rPr>
                <w:sz w:val="28"/>
                <w:szCs w:val="28"/>
              </w:rPr>
            </w:pPr>
          </w:p>
        </w:tc>
      </w:tr>
    </w:tbl>
    <w:p w:rsidR="003C59CD" w:rsidRPr="00415AD7" w:rsidRDefault="003C59CD" w:rsidP="003C59CD">
      <w:pPr>
        <w:rPr>
          <w:sz w:val="28"/>
          <w:szCs w:val="28"/>
        </w:rPr>
      </w:pPr>
      <w:r w:rsidRPr="00415AD7">
        <w:rPr>
          <w:sz w:val="28"/>
          <w:szCs w:val="28"/>
        </w:rPr>
        <w:t>Пресс-релиз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29.06.2020</w:t>
      </w:r>
    </w:p>
    <w:p w:rsidR="003C59CD" w:rsidRDefault="003C59CD" w:rsidP="003C59C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59CD" w:rsidRPr="00BB2738" w:rsidRDefault="003C59CD" w:rsidP="003C59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7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2738">
        <w:rPr>
          <w:rFonts w:ascii="Times New Roman" w:hAnsi="Times New Roman" w:cs="Times New Roman"/>
          <w:b/>
          <w:sz w:val="28"/>
          <w:szCs w:val="28"/>
        </w:rPr>
        <w:tab/>
        <w:t xml:space="preserve">Законодателем  предусмотрена возможность накладывать арест на имущество юридического лица, в целях обеспечения исполнения постановления о привлечении к административной ответственности за вознаграждение от имени и в интересах юридического лица  </w:t>
      </w:r>
    </w:p>
    <w:p w:rsidR="003C59CD" w:rsidRDefault="003C59CD" w:rsidP="003C59C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59CD" w:rsidRPr="00BB2738" w:rsidRDefault="003C59CD" w:rsidP="003C59C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59CD" w:rsidRPr="00F51B4F" w:rsidRDefault="003C59CD" w:rsidP="003C59CD">
      <w:pPr>
        <w:pStyle w:val="ConsPlusTitle"/>
        <w:tabs>
          <w:tab w:val="left" w:pos="709"/>
        </w:tabs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B2738">
        <w:rPr>
          <w:rFonts w:ascii="Times New Roman" w:hAnsi="Times New Roman" w:cs="Times New Roman"/>
          <w:b w:val="0"/>
          <w:sz w:val="28"/>
          <w:szCs w:val="28"/>
        </w:rPr>
        <w:t xml:space="preserve">  Статьей 19.28 КоАП РФ предусмотрена административная ответственность за вознаграждение от имени и в интересах юридического </w:t>
      </w:r>
      <w:r w:rsidRPr="00F51B4F">
        <w:rPr>
          <w:rFonts w:ascii="Times New Roman" w:hAnsi="Times New Roman" w:cs="Times New Roman"/>
          <w:b w:val="0"/>
          <w:sz w:val="28"/>
          <w:szCs w:val="28"/>
        </w:rPr>
        <w:t xml:space="preserve">лица. </w:t>
      </w:r>
    </w:p>
    <w:p w:rsidR="003C59CD" w:rsidRPr="00F51B4F" w:rsidRDefault="003C59CD" w:rsidP="003C59C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51B4F">
        <w:rPr>
          <w:rFonts w:ascii="Times New Roman" w:hAnsi="Times New Roman" w:cs="Times New Roman"/>
          <w:b w:val="0"/>
          <w:sz w:val="28"/>
          <w:szCs w:val="28"/>
        </w:rPr>
        <w:t xml:space="preserve">  Минимальный штраф, налагаемый на юридическое лицо, совершившее данное правонарушение – 1 миллион рублей.  </w:t>
      </w:r>
    </w:p>
    <w:p w:rsidR="003C59CD" w:rsidRDefault="003C59CD" w:rsidP="003C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00E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600EB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00EB8">
        <w:rPr>
          <w:rFonts w:ascii="Times New Roman" w:hAnsi="Times New Roman" w:cs="Times New Roman"/>
          <w:sz w:val="28"/>
          <w:szCs w:val="28"/>
        </w:rPr>
        <w:t xml:space="preserve"> от 03.08.</w:t>
      </w:r>
      <w:r>
        <w:rPr>
          <w:rFonts w:ascii="Times New Roman" w:hAnsi="Times New Roman" w:cs="Times New Roman"/>
          <w:sz w:val="28"/>
          <w:szCs w:val="28"/>
        </w:rPr>
        <w:t>2018 №</w:t>
      </w:r>
      <w:r w:rsidRPr="00600EB8">
        <w:rPr>
          <w:rFonts w:ascii="Times New Roman" w:hAnsi="Times New Roman" w:cs="Times New Roman"/>
          <w:sz w:val="28"/>
          <w:szCs w:val="28"/>
        </w:rPr>
        <w:t xml:space="preserve"> 298</w:t>
      </w:r>
      <w:r>
        <w:rPr>
          <w:rFonts w:ascii="Times New Roman" w:hAnsi="Times New Roman" w:cs="Times New Roman"/>
          <w:sz w:val="28"/>
          <w:szCs w:val="28"/>
        </w:rPr>
        <w:t xml:space="preserve"> – ФЗ внесены изменения в перечень м</w:t>
      </w:r>
      <w:r w:rsidRPr="00600EB8">
        <w:rPr>
          <w:rFonts w:ascii="Times New Roman" w:hAnsi="Times New Roman" w:cs="Times New Roman"/>
          <w:sz w:val="28"/>
          <w:szCs w:val="28"/>
        </w:rPr>
        <w:t>ер обеспечения производства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9CD" w:rsidRDefault="003C59CD" w:rsidP="003C59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Так, согласно внесенных изменений, в </w:t>
      </w:r>
      <w:r w:rsidRPr="00600EB8">
        <w:rPr>
          <w:sz w:val="28"/>
          <w:szCs w:val="28"/>
        </w:rPr>
        <w:t xml:space="preserve">целях исполнения принятого по делу </w:t>
      </w:r>
      <w:r>
        <w:rPr>
          <w:sz w:val="28"/>
          <w:szCs w:val="28"/>
        </w:rPr>
        <w:t xml:space="preserve">об административном правонарушении, предусмотренном ст. 19.28 КоАП РФ, решения, накладывается </w:t>
      </w:r>
      <w:r>
        <w:rPr>
          <w:rFonts w:eastAsiaTheme="minorHAnsi"/>
          <w:sz w:val="28"/>
          <w:szCs w:val="28"/>
          <w:lang w:eastAsia="en-US"/>
        </w:rPr>
        <w:t xml:space="preserve">арест на имущество правонарушителя. </w:t>
      </w:r>
    </w:p>
    <w:p w:rsidR="003C59CD" w:rsidRPr="000C27B2" w:rsidRDefault="003C59CD" w:rsidP="003C59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27B2">
        <w:rPr>
          <w:rFonts w:eastAsiaTheme="minorHAnsi"/>
          <w:bCs/>
          <w:sz w:val="28"/>
          <w:szCs w:val="28"/>
          <w:lang w:eastAsia="en-US"/>
        </w:rPr>
        <w:t xml:space="preserve">  При этом, согласно внесенных изменений и требований подпункта 1.4 ст. 32.2 КоАП РФ, административный штраф, назначенный за совершение административного правонарушения, предусмотренного </w:t>
      </w:r>
      <w:hyperlink r:id="rId6" w:history="1">
        <w:r w:rsidRPr="000C27B2">
          <w:rPr>
            <w:rFonts w:eastAsiaTheme="minorHAnsi"/>
            <w:bCs/>
            <w:color w:val="0000FF"/>
            <w:sz w:val="28"/>
            <w:szCs w:val="28"/>
            <w:lang w:eastAsia="en-US"/>
          </w:rPr>
          <w:t>статьей 19.28</w:t>
        </w:r>
      </w:hyperlink>
      <w:r w:rsidRPr="000C27B2">
        <w:rPr>
          <w:rFonts w:eastAsiaTheme="minorHAnsi"/>
          <w:bCs/>
          <w:sz w:val="28"/>
          <w:szCs w:val="28"/>
          <w:lang w:eastAsia="en-US"/>
        </w:rPr>
        <w:t xml:space="preserve"> КоАП РФ, должен быть уплачен не позднее семи дней со дня вступления постановления о наложении административного штрафа в законную силу.</w:t>
      </w:r>
      <w:r w:rsidRPr="000C27B2">
        <w:rPr>
          <w:sz w:val="28"/>
          <w:szCs w:val="28"/>
        </w:rPr>
        <w:t xml:space="preserve"> </w:t>
      </w:r>
    </w:p>
    <w:p w:rsidR="003C59CD" w:rsidRDefault="003C59CD" w:rsidP="003C59CD">
      <w:pPr>
        <w:tabs>
          <w:tab w:val="left" w:pos="9356"/>
        </w:tabs>
        <w:jc w:val="both"/>
        <w:rPr>
          <w:sz w:val="28"/>
          <w:szCs w:val="28"/>
        </w:rPr>
      </w:pPr>
    </w:p>
    <w:p w:rsidR="003C59CD" w:rsidRDefault="003C59CD" w:rsidP="003C5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59CD" w:rsidRPr="006021C3" w:rsidRDefault="003C59CD" w:rsidP="003C59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6021C3">
        <w:rPr>
          <w:sz w:val="28"/>
          <w:szCs w:val="28"/>
        </w:rPr>
        <w:t xml:space="preserve">рокурора </w:t>
      </w:r>
      <w:r>
        <w:rPr>
          <w:sz w:val="28"/>
          <w:szCs w:val="28"/>
        </w:rPr>
        <w:t>района</w:t>
      </w:r>
      <w:r w:rsidRPr="006021C3">
        <w:rPr>
          <w:sz w:val="28"/>
          <w:szCs w:val="28"/>
        </w:rPr>
        <w:t xml:space="preserve">                                  СОГЛАСОВАНО    </w:t>
      </w:r>
    </w:p>
    <w:p w:rsidR="003C59CD" w:rsidRPr="006021C3" w:rsidRDefault="003C59CD" w:rsidP="003C59CD">
      <w:pPr>
        <w:spacing w:line="24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прокурор</w:t>
      </w:r>
      <w:r w:rsidRPr="00602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3C59CD" w:rsidRDefault="003C59CD" w:rsidP="003C59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</w:t>
      </w:r>
      <w:r w:rsidRPr="006021C3">
        <w:rPr>
          <w:sz w:val="28"/>
          <w:szCs w:val="28"/>
        </w:rPr>
        <w:t xml:space="preserve">         </w:t>
      </w:r>
    </w:p>
    <w:p w:rsidR="003C59CD" w:rsidRPr="006021C3" w:rsidRDefault="003C59CD" w:rsidP="003C59CD">
      <w:pPr>
        <w:spacing w:line="240" w:lineRule="exact"/>
        <w:jc w:val="both"/>
        <w:rPr>
          <w:sz w:val="28"/>
          <w:szCs w:val="28"/>
        </w:rPr>
      </w:pPr>
      <w:r w:rsidRPr="006021C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6021C3">
        <w:rPr>
          <w:sz w:val="28"/>
          <w:szCs w:val="28"/>
        </w:rPr>
        <w:t>советник юстиции</w:t>
      </w:r>
    </w:p>
    <w:p w:rsidR="003C59CD" w:rsidRPr="006021C3" w:rsidRDefault="003C59CD" w:rsidP="003C59CD">
      <w:pPr>
        <w:spacing w:line="240" w:lineRule="exact"/>
        <w:jc w:val="both"/>
        <w:rPr>
          <w:sz w:val="28"/>
          <w:szCs w:val="28"/>
        </w:rPr>
      </w:pPr>
      <w:r w:rsidRPr="006021C3">
        <w:rPr>
          <w:sz w:val="28"/>
          <w:szCs w:val="28"/>
        </w:rPr>
        <w:t xml:space="preserve">                 </w:t>
      </w:r>
      <w:r w:rsidRPr="006021C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Т.Н.Киселева </w:t>
      </w:r>
    </w:p>
    <w:p w:rsidR="003C59CD" w:rsidRDefault="003C59CD" w:rsidP="003C59CD">
      <w:pPr>
        <w:overflowPunct w:val="0"/>
        <w:autoSpaceDE w:val="0"/>
        <w:autoSpaceDN w:val="0"/>
        <w:adjustRightInd w:val="0"/>
        <w:spacing w:line="240" w:lineRule="exact"/>
        <w:ind w:left="5664"/>
        <w:jc w:val="both"/>
        <w:outlineLvl w:val="0"/>
        <w:rPr>
          <w:i/>
          <w:szCs w:val="20"/>
        </w:rPr>
      </w:pPr>
      <w:r w:rsidRPr="006021C3">
        <w:rPr>
          <w:i/>
          <w:szCs w:val="20"/>
        </w:rPr>
        <w:t xml:space="preserve">                                                                                                                                 </w:t>
      </w:r>
      <w:r>
        <w:rPr>
          <w:i/>
          <w:szCs w:val="20"/>
        </w:rPr>
        <w:t xml:space="preserve">         </w:t>
      </w:r>
    </w:p>
    <w:p w:rsidR="003C59CD" w:rsidRPr="003C59CD" w:rsidRDefault="003C59CD" w:rsidP="003C59CD">
      <w:pPr>
        <w:overflowPunct w:val="0"/>
        <w:autoSpaceDE w:val="0"/>
        <w:autoSpaceDN w:val="0"/>
        <w:adjustRightInd w:val="0"/>
        <w:spacing w:line="240" w:lineRule="exact"/>
        <w:ind w:left="5664"/>
        <w:jc w:val="both"/>
        <w:outlineLvl w:val="0"/>
        <w:rPr>
          <w:sz w:val="28"/>
          <w:szCs w:val="28"/>
        </w:rPr>
      </w:pPr>
      <w:r>
        <w:rPr>
          <w:i/>
          <w:szCs w:val="20"/>
        </w:rPr>
        <w:t xml:space="preserve">                             </w:t>
      </w:r>
      <w:proofErr w:type="spellStart"/>
      <w:r w:rsidRPr="003C59CD">
        <w:rPr>
          <w:sz w:val="28"/>
          <w:szCs w:val="28"/>
        </w:rPr>
        <w:t>С.В.Филипенко</w:t>
      </w:r>
      <w:proofErr w:type="spellEnd"/>
      <w:r w:rsidRPr="003C59CD">
        <w:rPr>
          <w:sz w:val="28"/>
          <w:szCs w:val="28"/>
        </w:rPr>
        <w:t xml:space="preserve"> </w:t>
      </w:r>
    </w:p>
    <w:p w:rsidR="003C59CD" w:rsidRDefault="003C59CD" w:rsidP="003C59CD">
      <w:pPr>
        <w:spacing w:line="240" w:lineRule="exact"/>
        <w:ind w:left="504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C59CD" w:rsidRPr="00D70377" w:rsidRDefault="003C59CD" w:rsidP="003C59CD">
      <w:pPr>
        <w:tabs>
          <w:tab w:val="num" w:pos="540"/>
        </w:tabs>
        <w:spacing w:line="240" w:lineRule="exact"/>
        <w:ind w:right="-1"/>
        <w:jc w:val="both"/>
        <w:rPr>
          <w:sz w:val="28"/>
          <w:szCs w:val="28"/>
        </w:rPr>
      </w:pPr>
    </w:p>
    <w:p w:rsidR="003C59CD" w:rsidRDefault="003C59CD" w:rsidP="003C59C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59CD" w:rsidRDefault="003C59CD" w:rsidP="003C59C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59CD" w:rsidRPr="005601ED" w:rsidRDefault="003C59CD" w:rsidP="003C59CD">
      <w:pPr>
        <w:rPr>
          <w:sz w:val="28"/>
          <w:szCs w:val="28"/>
        </w:rPr>
      </w:pPr>
    </w:p>
    <w:p w:rsidR="00B30FF9" w:rsidRDefault="00B30FF9" w:rsidP="003C59CD"/>
    <w:p w:rsidR="003C59CD" w:rsidRDefault="003C59CD" w:rsidP="003C59CD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1E0"/>
      </w:tblPr>
      <w:tblGrid>
        <w:gridCol w:w="1692"/>
        <w:gridCol w:w="8208"/>
      </w:tblGrid>
      <w:tr w:rsidR="003C59CD" w:rsidRPr="00415AD7" w:rsidTr="002818C2">
        <w:trPr>
          <w:trHeight w:val="1918"/>
        </w:trPr>
        <w:tc>
          <w:tcPr>
            <w:tcW w:w="1692" w:type="dxa"/>
          </w:tcPr>
          <w:p w:rsidR="003C59CD" w:rsidRPr="00415AD7" w:rsidRDefault="003C59CD" w:rsidP="002818C2">
            <w:pPr>
              <w:jc w:val="right"/>
              <w:rPr>
                <w:sz w:val="28"/>
                <w:szCs w:val="28"/>
              </w:rPr>
            </w:pPr>
            <w:r w:rsidRPr="00415AD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819150" cy="10763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3C59CD" w:rsidRPr="00415AD7" w:rsidRDefault="00773481" w:rsidP="002818C2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28"/>
                <w:szCs w:val="28"/>
              </w:rPr>
            </w:pPr>
            <w:r w:rsidRPr="00773481">
              <w:rPr>
                <w:b/>
                <w:bCs/>
                <w:noProof/>
                <w:spacing w:val="-4"/>
                <w:sz w:val="28"/>
                <w:szCs w:val="28"/>
              </w:rPr>
              <w:pict>
                <v:line id="Прямая соединительная линия 6" o:spid="_x0000_s103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0.9pt" to="37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ZrTgIAAFkEAAAOAAAAZHJzL2Uyb0RvYy54bWysVM1uEzEQviPxDtbe090N27R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" strokeweight="1.5pt"/>
              </w:pict>
            </w:r>
            <w:r w:rsidR="003C59CD">
              <w:rPr>
                <w:b/>
                <w:bCs/>
                <w:spacing w:val="-4"/>
                <w:w w:val="133"/>
                <w:sz w:val="28"/>
                <w:szCs w:val="28"/>
              </w:rPr>
              <w:t xml:space="preserve">ПРОКУРАТУРА </w:t>
            </w:r>
            <w:r w:rsidR="003C59CD" w:rsidRPr="00415AD7">
              <w:rPr>
                <w:b/>
                <w:bCs/>
                <w:spacing w:val="-4"/>
                <w:w w:val="133"/>
                <w:sz w:val="28"/>
                <w:szCs w:val="28"/>
              </w:rPr>
              <w:t>Нижневартовск</w:t>
            </w:r>
            <w:r w:rsidR="003C59CD">
              <w:rPr>
                <w:b/>
                <w:bCs/>
                <w:spacing w:val="-4"/>
                <w:w w:val="133"/>
                <w:sz w:val="28"/>
                <w:szCs w:val="28"/>
              </w:rPr>
              <w:t xml:space="preserve">ого района </w:t>
            </w:r>
          </w:p>
          <w:p w:rsidR="003C59CD" w:rsidRPr="00415AD7" w:rsidRDefault="00773481" w:rsidP="002818C2">
            <w:pPr>
              <w:shd w:val="clear" w:color="auto" w:fill="FFFFFF"/>
              <w:spacing w:before="90"/>
              <w:ind w:left="18"/>
              <w:rPr>
                <w:spacing w:val="8"/>
                <w:sz w:val="28"/>
                <w:szCs w:val="28"/>
              </w:rPr>
            </w:pPr>
            <w:r w:rsidRPr="00773481">
              <w:rPr>
                <w:b/>
                <w:bCs/>
                <w:noProof/>
                <w:spacing w:val="8"/>
                <w:sz w:val="28"/>
                <w:szCs w:val="28"/>
              </w:rPr>
              <w:pict>
                <v:line id="Прямая соединительная линия 5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65pt" to="373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" strokeweight="4.5pt"/>
              </w:pict>
            </w:r>
            <w:r w:rsidR="003C59CD" w:rsidRPr="00415AD7">
              <w:rPr>
                <w:spacing w:val="8"/>
                <w:sz w:val="28"/>
                <w:szCs w:val="28"/>
              </w:rPr>
              <w:t>Ханты - Мансийского автономного округа - Югра</w:t>
            </w:r>
          </w:p>
          <w:p w:rsidR="003C59CD" w:rsidRPr="00415AD7" w:rsidRDefault="003C59CD" w:rsidP="002818C2">
            <w:pPr>
              <w:jc w:val="right"/>
              <w:rPr>
                <w:sz w:val="28"/>
                <w:szCs w:val="28"/>
              </w:rPr>
            </w:pPr>
          </w:p>
        </w:tc>
      </w:tr>
    </w:tbl>
    <w:p w:rsidR="003C59CD" w:rsidRPr="00415AD7" w:rsidRDefault="003C59CD" w:rsidP="003C59CD">
      <w:pPr>
        <w:rPr>
          <w:sz w:val="28"/>
          <w:szCs w:val="28"/>
        </w:rPr>
      </w:pPr>
      <w:r w:rsidRPr="00415AD7">
        <w:rPr>
          <w:sz w:val="28"/>
          <w:szCs w:val="28"/>
        </w:rPr>
        <w:t>Пресс-релиз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29.06.2020</w:t>
      </w:r>
    </w:p>
    <w:p w:rsidR="003C59CD" w:rsidRPr="00F0531B" w:rsidRDefault="003C59CD" w:rsidP="003C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9CD" w:rsidRPr="00D1249D" w:rsidRDefault="003C59CD" w:rsidP="003C59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49D">
        <w:rPr>
          <w:rFonts w:ascii="Times New Roman" w:hAnsi="Times New Roman" w:cs="Times New Roman"/>
          <w:b/>
          <w:sz w:val="28"/>
          <w:szCs w:val="28"/>
        </w:rPr>
        <w:tab/>
        <w:t xml:space="preserve">Прокурор обязан, при наличии оснований, осуществлять  </w:t>
      </w:r>
      <w:proofErr w:type="gramStart"/>
      <w:r w:rsidRPr="00D1249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1249D">
        <w:rPr>
          <w:rFonts w:ascii="Times New Roman" w:hAnsi="Times New Roman" w:cs="Times New Roman"/>
          <w:b/>
          <w:sz w:val="28"/>
          <w:szCs w:val="28"/>
        </w:rPr>
        <w:t xml:space="preserve"> расходами государственного и муниципального служащего, его супруги и несовершеннолетних детей в течение 6 месяцев со дня освобождения данного лица от замещаемой (занимаемой) должности или его увольнения.</w:t>
      </w:r>
    </w:p>
    <w:p w:rsidR="003C59CD" w:rsidRDefault="003C59CD" w:rsidP="003C59C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3C59CD" w:rsidRPr="00F0531B" w:rsidRDefault="003C59CD" w:rsidP="003C5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7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РФ</w:t>
      </w:r>
      <w:r w:rsidRPr="00F0531B">
        <w:rPr>
          <w:sz w:val="28"/>
          <w:szCs w:val="28"/>
        </w:rPr>
        <w:t xml:space="preserve"> от 03.08.2018 </w:t>
      </w:r>
      <w:r>
        <w:rPr>
          <w:sz w:val="28"/>
          <w:szCs w:val="28"/>
        </w:rPr>
        <w:t xml:space="preserve">№ </w:t>
      </w:r>
      <w:r w:rsidRPr="00F0531B">
        <w:rPr>
          <w:sz w:val="28"/>
          <w:szCs w:val="28"/>
        </w:rPr>
        <w:t xml:space="preserve">307-ФЗ </w:t>
      </w:r>
      <w:r>
        <w:rPr>
          <w:sz w:val="28"/>
          <w:szCs w:val="28"/>
        </w:rPr>
        <w:t xml:space="preserve">"О контроле за соответствием расходов лиц, замещающих государственные должности, и иных лиц их доходам» на прокурора возложена обязанность проводить проверки по </w:t>
      </w:r>
      <w:r w:rsidRPr="00F0531B">
        <w:rPr>
          <w:sz w:val="28"/>
          <w:szCs w:val="28"/>
        </w:rPr>
        <w:t>контроль за расходами государственного и муниципального служащего, его супруги и несовершеннолетних детей в течение 6 месяцев со дня освобождения данного лица от замещаемой (занимаемой) должности или его увольнения.</w:t>
      </w:r>
    </w:p>
    <w:p w:rsidR="003C59CD" w:rsidRDefault="003C59CD" w:rsidP="003C59CD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Ранее действовавший закон предусматривал такие проверки только в отношении действующих служащих. </w:t>
      </w:r>
    </w:p>
    <w:p w:rsidR="003C59CD" w:rsidRDefault="003C59CD" w:rsidP="003C59C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При этом, внесенными изменениями установлен срок - </w:t>
      </w:r>
      <w:r>
        <w:rPr>
          <w:sz w:val="28"/>
          <w:szCs w:val="28"/>
        </w:rPr>
        <w:t>4 месяца, в течении которого прокурор со дня получения материалов, поступивших  по результатам контроля за соответствием расходов государственного и муниципального служащего и указанных членов их семей, обращается в суд с заявлением об обращении в доход Российской Федерации приобретенных объектов, в отношении которых не представлено сведений, подтверждающих их приобретение на законные доходы, или об обращении в доход Российской Федерации денежной суммы, эквивалентной стоимости такого имущества, если его обращение в доход Российской Федерации невозможно.</w:t>
      </w:r>
    </w:p>
    <w:p w:rsidR="003C59CD" w:rsidRPr="00F0531B" w:rsidRDefault="003C59CD" w:rsidP="003C59CD">
      <w:pPr>
        <w:rPr>
          <w:sz w:val="28"/>
          <w:szCs w:val="28"/>
        </w:rPr>
      </w:pPr>
    </w:p>
    <w:p w:rsidR="003C59CD" w:rsidRDefault="003C59CD" w:rsidP="003C59CD">
      <w:pPr>
        <w:spacing w:line="240" w:lineRule="exact"/>
        <w:jc w:val="both"/>
        <w:rPr>
          <w:sz w:val="28"/>
          <w:szCs w:val="28"/>
        </w:rPr>
      </w:pPr>
    </w:p>
    <w:p w:rsidR="003C59CD" w:rsidRPr="006021C3" w:rsidRDefault="003C59CD" w:rsidP="003C59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  <w:r w:rsidRPr="006021C3">
        <w:rPr>
          <w:sz w:val="28"/>
          <w:szCs w:val="28"/>
        </w:rPr>
        <w:t xml:space="preserve">                                 СОГЛАСОВАНО    </w:t>
      </w:r>
    </w:p>
    <w:p w:rsidR="003C59CD" w:rsidRPr="006021C3" w:rsidRDefault="003C59CD" w:rsidP="003C59CD">
      <w:pPr>
        <w:spacing w:line="24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прокурор</w:t>
      </w:r>
      <w:r w:rsidRPr="006021C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3C59CD" w:rsidRDefault="003C59CD" w:rsidP="003C59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</w:t>
      </w:r>
      <w:r w:rsidRPr="006021C3">
        <w:rPr>
          <w:sz w:val="28"/>
          <w:szCs w:val="28"/>
        </w:rPr>
        <w:t xml:space="preserve">         </w:t>
      </w:r>
    </w:p>
    <w:p w:rsidR="003C59CD" w:rsidRPr="006021C3" w:rsidRDefault="003C59CD" w:rsidP="003C59CD">
      <w:pPr>
        <w:spacing w:line="240" w:lineRule="exact"/>
        <w:jc w:val="both"/>
        <w:rPr>
          <w:sz w:val="28"/>
          <w:szCs w:val="28"/>
        </w:rPr>
      </w:pPr>
      <w:r w:rsidRPr="006021C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6021C3">
        <w:rPr>
          <w:sz w:val="28"/>
          <w:szCs w:val="28"/>
        </w:rPr>
        <w:t>советник юстиции</w:t>
      </w:r>
    </w:p>
    <w:p w:rsidR="003C59CD" w:rsidRPr="006021C3" w:rsidRDefault="003C59CD" w:rsidP="003C59CD">
      <w:pPr>
        <w:spacing w:line="240" w:lineRule="exact"/>
        <w:jc w:val="both"/>
        <w:rPr>
          <w:sz w:val="28"/>
          <w:szCs w:val="28"/>
        </w:rPr>
      </w:pPr>
      <w:r w:rsidRPr="006021C3">
        <w:rPr>
          <w:sz w:val="28"/>
          <w:szCs w:val="28"/>
        </w:rPr>
        <w:t xml:space="preserve">                 </w:t>
      </w:r>
      <w:r w:rsidRPr="006021C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Т.Н.Киселева </w:t>
      </w:r>
    </w:p>
    <w:p w:rsidR="003C59CD" w:rsidRPr="003C59CD" w:rsidRDefault="003C59CD" w:rsidP="003C59CD">
      <w:pPr>
        <w:overflowPunct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C59CD">
        <w:rPr>
          <w:i/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3C59CD">
        <w:rPr>
          <w:i/>
          <w:sz w:val="28"/>
          <w:szCs w:val="28"/>
        </w:rPr>
        <w:t xml:space="preserve"> </w:t>
      </w:r>
      <w:proofErr w:type="spellStart"/>
      <w:r w:rsidRPr="003C59CD">
        <w:rPr>
          <w:sz w:val="28"/>
          <w:szCs w:val="28"/>
        </w:rPr>
        <w:t>С.В.Филипенко</w:t>
      </w:r>
      <w:proofErr w:type="spellEnd"/>
      <w:r w:rsidRPr="003C59CD">
        <w:rPr>
          <w:sz w:val="28"/>
          <w:szCs w:val="28"/>
        </w:rPr>
        <w:t xml:space="preserve"> </w:t>
      </w:r>
    </w:p>
    <w:p w:rsidR="003C59CD" w:rsidRDefault="003C59CD" w:rsidP="003C59CD"/>
    <w:p w:rsidR="003C59CD" w:rsidRDefault="003C59CD" w:rsidP="003C59CD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1E0"/>
      </w:tblPr>
      <w:tblGrid>
        <w:gridCol w:w="1692"/>
        <w:gridCol w:w="8208"/>
      </w:tblGrid>
      <w:tr w:rsidR="003C59CD" w:rsidRPr="00415AD7" w:rsidTr="002818C2">
        <w:trPr>
          <w:trHeight w:val="1918"/>
        </w:trPr>
        <w:tc>
          <w:tcPr>
            <w:tcW w:w="1692" w:type="dxa"/>
          </w:tcPr>
          <w:p w:rsidR="003C59CD" w:rsidRPr="00415AD7" w:rsidRDefault="003C59CD" w:rsidP="002818C2">
            <w:pPr>
              <w:jc w:val="right"/>
              <w:rPr>
                <w:sz w:val="28"/>
                <w:szCs w:val="28"/>
              </w:rPr>
            </w:pPr>
            <w:r w:rsidRPr="00415AD7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819150" cy="10763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3C59CD" w:rsidRPr="00415AD7" w:rsidRDefault="00773481" w:rsidP="002818C2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28"/>
                <w:szCs w:val="28"/>
              </w:rPr>
            </w:pPr>
            <w:r w:rsidRPr="00773481">
              <w:rPr>
                <w:b/>
                <w:bCs/>
                <w:noProof/>
                <w:spacing w:val="-4"/>
                <w:sz w:val="28"/>
                <w:szCs w:val="28"/>
              </w:rPr>
              <w:pict>
                <v:line id="Прямая соединительная линия 4" o:spid="_x0000_s1028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0.9pt" to="37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" strokeweight="1.5pt"/>
              </w:pict>
            </w:r>
            <w:r w:rsidR="003C59CD">
              <w:rPr>
                <w:b/>
                <w:bCs/>
                <w:spacing w:val="-4"/>
                <w:w w:val="133"/>
                <w:sz w:val="28"/>
                <w:szCs w:val="28"/>
              </w:rPr>
              <w:t xml:space="preserve">ПРОКУРАТУРА </w:t>
            </w:r>
            <w:r w:rsidR="003C59CD" w:rsidRPr="00415AD7">
              <w:rPr>
                <w:b/>
                <w:bCs/>
                <w:spacing w:val="-4"/>
                <w:w w:val="133"/>
                <w:sz w:val="28"/>
                <w:szCs w:val="28"/>
              </w:rPr>
              <w:t>Нижневартовск</w:t>
            </w:r>
            <w:r w:rsidR="003C59CD">
              <w:rPr>
                <w:b/>
                <w:bCs/>
                <w:spacing w:val="-4"/>
                <w:w w:val="133"/>
                <w:sz w:val="28"/>
                <w:szCs w:val="28"/>
              </w:rPr>
              <w:t xml:space="preserve">ого района </w:t>
            </w:r>
          </w:p>
          <w:p w:rsidR="003C59CD" w:rsidRPr="00415AD7" w:rsidRDefault="00773481" w:rsidP="002818C2">
            <w:pPr>
              <w:shd w:val="clear" w:color="auto" w:fill="FFFFFF"/>
              <w:spacing w:before="90"/>
              <w:ind w:left="18"/>
              <w:rPr>
                <w:spacing w:val="8"/>
                <w:sz w:val="28"/>
                <w:szCs w:val="28"/>
              </w:rPr>
            </w:pPr>
            <w:r w:rsidRPr="00773481">
              <w:rPr>
                <w:b/>
                <w:bCs/>
                <w:noProof/>
                <w:spacing w:val="8"/>
                <w:sz w:val="28"/>
                <w:szCs w:val="28"/>
              </w:rPr>
              <w:pict>
                <v:line id="Прямая соединительная линия 3" o:spid="_x0000_s102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65pt" to="373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" strokeweight="4.5pt"/>
              </w:pict>
            </w:r>
            <w:r w:rsidR="003C59CD" w:rsidRPr="00415AD7">
              <w:rPr>
                <w:spacing w:val="8"/>
                <w:sz w:val="28"/>
                <w:szCs w:val="28"/>
              </w:rPr>
              <w:t>Ханты - Мансийского автономного округа - Югра</w:t>
            </w:r>
          </w:p>
          <w:p w:rsidR="003C59CD" w:rsidRPr="00415AD7" w:rsidRDefault="003C59CD" w:rsidP="002818C2">
            <w:pPr>
              <w:jc w:val="right"/>
              <w:rPr>
                <w:sz w:val="28"/>
                <w:szCs w:val="28"/>
              </w:rPr>
            </w:pPr>
          </w:p>
        </w:tc>
      </w:tr>
    </w:tbl>
    <w:p w:rsidR="003C59CD" w:rsidRPr="00415AD7" w:rsidRDefault="003C59CD" w:rsidP="003C59CD">
      <w:pPr>
        <w:rPr>
          <w:sz w:val="28"/>
          <w:szCs w:val="28"/>
        </w:rPr>
      </w:pPr>
      <w:r w:rsidRPr="00415AD7">
        <w:rPr>
          <w:sz w:val="28"/>
          <w:szCs w:val="28"/>
        </w:rPr>
        <w:t>Пресс-релиз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29.06.2020</w:t>
      </w:r>
    </w:p>
    <w:p w:rsidR="003C59CD" w:rsidRPr="00F0531B" w:rsidRDefault="003C59CD" w:rsidP="003C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9CD" w:rsidRDefault="003C59CD" w:rsidP="003C59CD">
      <w:pPr>
        <w:overflowPunct w:val="0"/>
        <w:autoSpaceDE w:val="0"/>
        <w:autoSpaceDN w:val="0"/>
        <w:adjustRightInd w:val="0"/>
        <w:spacing w:line="240" w:lineRule="exact"/>
        <w:ind w:left="5664"/>
        <w:jc w:val="both"/>
        <w:outlineLvl w:val="0"/>
        <w:rPr>
          <w:sz w:val="28"/>
          <w:szCs w:val="28"/>
        </w:rPr>
      </w:pPr>
    </w:p>
    <w:p w:rsidR="003C59CD" w:rsidRPr="00C91C4E" w:rsidRDefault="003C59CD" w:rsidP="003C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9CD" w:rsidRPr="00C91C4E" w:rsidRDefault="003C59CD" w:rsidP="003C59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4E">
        <w:rPr>
          <w:rFonts w:ascii="Times New Roman" w:hAnsi="Times New Roman" w:cs="Times New Roman"/>
          <w:b/>
          <w:sz w:val="28"/>
          <w:szCs w:val="28"/>
        </w:rPr>
        <w:t>Работодатель бывшего государственного и муниципального служащего понесет большее наказание, если не оформит надлежащим образом с ним отношения</w:t>
      </w:r>
    </w:p>
    <w:p w:rsidR="003C59CD" w:rsidRDefault="003C59CD" w:rsidP="003C59CD">
      <w:pPr>
        <w:pStyle w:val="ConsPlusNormal"/>
        <w:ind w:firstLine="540"/>
        <w:jc w:val="center"/>
      </w:pPr>
    </w:p>
    <w:p w:rsidR="003C59CD" w:rsidRDefault="003C59CD" w:rsidP="003C5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C4E">
        <w:rPr>
          <w:rFonts w:ascii="Times New Roman" w:hAnsi="Times New Roman" w:cs="Times New Roman"/>
          <w:sz w:val="28"/>
          <w:szCs w:val="28"/>
        </w:rPr>
        <w:t xml:space="preserve">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</w:t>
      </w:r>
      <w:hyperlink r:id="rId8" w:history="1">
        <w:r w:rsidRPr="00C91C4E">
          <w:rPr>
            <w:rFonts w:ascii="Times New Roman" w:hAnsi="Times New Roman" w:cs="Times New Roman"/>
            <w:color w:val="0000FF"/>
            <w:sz w:val="28"/>
            <w:szCs w:val="28"/>
          </w:rPr>
          <w:t>частями 4</w:t>
        </w:r>
      </w:hyperlink>
      <w:r w:rsidRPr="00C91C4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Pr="00C91C4E">
          <w:rPr>
            <w:rFonts w:ascii="Times New Roman" w:hAnsi="Times New Roman" w:cs="Times New Roman"/>
            <w:color w:val="0000FF"/>
            <w:sz w:val="28"/>
            <w:szCs w:val="28"/>
          </w:rPr>
          <w:t>5 статьи 5.27</w:t>
        </w:r>
      </w:hyperlink>
      <w:r w:rsidRPr="00C91C4E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 xml:space="preserve">, т.е. за нарушение трудового законодательства.  </w:t>
      </w:r>
    </w:p>
    <w:p w:rsidR="003C59CD" w:rsidRPr="00C91C4E" w:rsidRDefault="003C59CD" w:rsidP="003C59CD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Кроме того, </w:t>
      </w:r>
      <w:r w:rsidRPr="00C91C4E">
        <w:rPr>
          <w:rFonts w:ascii="Times New Roman" w:hAnsi="Times New Roman" w:cs="Times New Roman"/>
          <w:sz w:val="28"/>
          <w:szCs w:val="28"/>
        </w:rPr>
        <w:t>фактическо</w:t>
      </w:r>
      <w:r>
        <w:rPr>
          <w:rFonts w:ascii="Times New Roman" w:hAnsi="Times New Roman" w:cs="Times New Roman"/>
          <w:sz w:val="28"/>
          <w:szCs w:val="28"/>
        </w:rPr>
        <w:t>е допущение</w:t>
      </w:r>
      <w:r w:rsidRPr="00C91C4E">
        <w:rPr>
          <w:rFonts w:ascii="Times New Roman" w:hAnsi="Times New Roman" w:cs="Times New Roman"/>
          <w:sz w:val="28"/>
          <w:szCs w:val="28"/>
        </w:rPr>
        <w:t xml:space="preserve"> работника к работе с ведома или по поручению работодателя или его уполномоченного на это представителя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1C4E">
        <w:rPr>
          <w:rFonts w:ascii="Times New Roman" w:hAnsi="Times New Roman" w:cs="Times New Roman"/>
          <w:sz w:val="28"/>
          <w:szCs w:val="28"/>
        </w:rPr>
        <w:t xml:space="preserve"> дней и более</w:t>
      </w:r>
      <w:r>
        <w:rPr>
          <w:rFonts w:ascii="Times New Roman" w:hAnsi="Times New Roman" w:cs="Times New Roman"/>
          <w:sz w:val="28"/>
          <w:szCs w:val="28"/>
        </w:rPr>
        <w:t xml:space="preserve"> влечет за собой </w:t>
      </w:r>
      <w:r w:rsidRPr="00C91C4E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1C4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также по </w:t>
      </w:r>
      <w:hyperlink r:id="rId10" w:history="1">
        <w:r w:rsidRPr="00C91C4E">
          <w:rPr>
            <w:rFonts w:ascii="Times New Roman" w:hAnsi="Times New Roman" w:cs="Times New Roman"/>
            <w:color w:val="0000FF"/>
            <w:sz w:val="28"/>
            <w:szCs w:val="28"/>
          </w:rPr>
          <w:t>статье 19.29</w:t>
        </w:r>
      </w:hyperlink>
      <w:r w:rsidRPr="00C91C4E">
        <w:rPr>
          <w:rFonts w:ascii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hAnsi="Times New Roman" w:cs="Times New Roman"/>
          <w:sz w:val="28"/>
          <w:szCs w:val="28"/>
        </w:rPr>
        <w:t xml:space="preserve"> т.е. за нарушение порядка принятия бывшего служащего на работу.</w:t>
      </w:r>
    </w:p>
    <w:p w:rsidR="003C59CD" w:rsidRPr="00C91C4E" w:rsidRDefault="003C59CD" w:rsidP="003C59C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регламентировано пунктом </w:t>
      </w:r>
      <w:r w:rsidRPr="00C91C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C91C4E">
        <w:rPr>
          <w:rFonts w:ascii="Times New Roman" w:hAnsi="Times New Roman" w:cs="Times New Roman"/>
          <w:sz w:val="28"/>
          <w:szCs w:val="28"/>
        </w:rPr>
        <w:t xml:space="preserve"> Пленума Ве</w:t>
      </w:r>
      <w:r>
        <w:rPr>
          <w:rFonts w:ascii="Times New Roman" w:hAnsi="Times New Roman" w:cs="Times New Roman"/>
          <w:sz w:val="28"/>
          <w:szCs w:val="28"/>
        </w:rPr>
        <w:t>рховного Суда РФ от 28.11.2017 №</w:t>
      </w:r>
      <w:r w:rsidRPr="00C91C4E">
        <w:rPr>
          <w:rFonts w:ascii="Times New Roman" w:hAnsi="Times New Roman" w:cs="Times New Roman"/>
          <w:sz w:val="28"/>
          <w:szCs w:val="28"/>
        </w:rPr>
        <w:t xml:space="preserve"> 46 "О некоторых вопросах, возникающих при рассмотрении судьями дел о привлечении к административной ответственности по статье 19.29 Ко</w:t>
      </w:r>
      <w:r>
        <w:rPr>
          <w:rFonts w:ascii="Times New Roman" w:hAnsi="Times New Roman" w:cs="Times New Roman"/>
          <w:sz w:val="28"/>
          <w:szCs w:val="28"/>
        </w:rPr>
        <w:t xml:space="preserve">АП РФ </w:t>
      </w:r>
      <w:r w:rsidRPr="00C91C4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9CD" w:rsidRPr="00F0531B" w:rsidRDefault="003C59CD" w:rsidP="003C59CD">
      <w:pPr>
        <w:rPr>
          <w:sz w:val="28"/>
          <w:szCs w:val="28"/>
        </w:rPr>
      </w:pPr>
    </w:p>
    <w:p w:rsidR="003C59CD" w:rsidRDefault="003C59CD" w:rsidP="003C59CD">
      <w:pPr>
        <w:spacing w:line="240" w:lineRule="exact"/>
        <w:jc w:val="both"/>
        <w:rPr>
          <w:sz w:val="28"/>
          <w:szCs w:val="28"/>
        </w:rPr>
      </w:pPr>
    </w:p>
    <w:p w:rsidR="003C59CD" w:rsidRPr="006021C3" w:rsidRDefault="003C59CD" w:rsidP="003C59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6021C3">
        <w:rPr>
          <w:sz w:val="28"/>
          <w:szCs w:val="28"/>
        </w:rPr>
        <w:t xml:space="preserve">рокурора </w:t>
      </w:r>
      <w:r>
        <w:rPr>
          <w:sz w:val="28"/>
          <w:szCs w:val="28"/>
        </w:rPr>
        <w:t>района</w:t>
      </w:r>
      <w:r w:rsidRPr="006021C3">
        <w:rPr>
          <w:sz w:val="28"/>
          <w:szCs w:val="28"/>
        </w:rPr>
        <w:t xml:space="preserve">                                 СОГЛАСОВАНО    </w:t>
      </w:r>
    </w:p>
    <w:p w:rsidR="003C59CD" w:rsidRPr="006021C3" w:rsidRDefault="003C59CD" w:rsidP="003C59CD">
      <w:pPr>
        <w:spacing w:line="24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прокурор</w:t>
      </w:r>
      <w:r w:rsidRPr="00602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3C59CD" w:rsidRDefault="003C59CD" w:rsidP="003C59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</w:t>
      </w:r>
      <w:r w:rsidRPr="006021C3">
        <w:rPr>
          <w:sz w:val="28"/>
          <w:szCs w:val="28"/>
        </w:rPr>
        <w:t xml:space="preserve">         </w:t>
      </w:r>
    </w:p>
    <w:p w:rsidR="003C59CD" w:rsidRPr="006021C3" w:rsidRDefault="003C59CD" w:rsidP="003C59CD">
      <w:pPr>
        <w:spacing w:line="240" w:lineRule="exact"/>
        <w:jc w:val="both"/>
        <w:rPr>
          <w:sz w:val="28"/>
          <w:szCs w:val="28"/>
        </w:rPr>
      </w:pPr>
      <w:r w:rsidRPr="006021C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6021C3">
        <w:rPr>
          <w:sz w:val="28"/>
          <w:szCs w:val="28"/>
        </w:rPr>
        <w:t>советник юстиции</w:t>
      </w:r>
    </w:p>
    <w:p w:rsidR="003C59CD" w:rsidRPr="006021C3" w:rsidRDefault="003C59CD" w:rsidP="003C59CD">
      <w:pPr>
        <w:spacing w:line="240" w:lineRule="exact"/>
        <w:jc w:val="both"/>
        <w:rPr>
          <w:sz w:val="28"/>
          <w:szCs w:val="28"/>
        </w:rPr>
      </w:pPr>
      <w:r w:rsidRPr="006021C3">
        <w:rPr>
          <w:sz w:val="28"/>
          <w:szCs w:val="28"/>
        </w:rPr>
        <w:t xml:space="preserve">                 </w:t>
      </w:r>
      <w:r w:rsidRPr="006021C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Т.Н.Киселева </w:t>
      </w:r>
    </w:p>
    <w:p w:rsidR="003C59CD" w:rsidRDefault="003C59CD" w:rsidP="003C59CD">
      <w:pPr>
        <w:overflowPunct w:val="0"/>
        <w:autoSpaceDE w:val="0"/>
        <w:autoSpaceDN w:val="0"/>
        <w:adjustRightInd w:val="0"/>
        <w:spacing w:line="240" w:lineRule="exact"/>
        <w:ind w:left="5664"/>
        <w:jc w:val="both"/>
        <w:outlineLvl w:val="0"/>
        <w:rPr>
          <w:i/>
          <w:szCs w:val="20"/>
        </w:rPr>
      </w:pPr>
      <w:r w:rsidRPr="006021C3">
        <w:rPr>
          <w:i/>
          <w:szCs w:val="20"/>
        </w:rPr>
        <w:t xml:space="preserve">                                                                                                                                 </w:t>
      </w:r>
      <w:r>
        <w:rPr>
          <w:i/>
          <w:szCs w:val="20"/>
        </w:rPr>
        <w:t xml:space="preserve">         </w:t>
      </w:r>
    </w:p>
    <w:p w:rsidR="003C59CD" w:rsidRPr="003C59CD" w:rsidRDefault="003C59CD" w:rsidP="003C59CD">
      <w:pPr>
        <w:overflowPunct w:val="0"/>
        <w:autoSpaceDE w:val="0"/>
        <w:autoSpaceDN w:val="0"/>
        <w:adjustRightInd w:val="0"/>
        <w:spacing w:line="240" w:lineRule="exact"/>
        <w:ind w:left="5664"/>
        <w:jc w:val="both"/>
        <w:outlineLvl w:val="0"/>
        <w:rPr>
          <w:sz w:val="28"/>
          <w:szCs w:val="28"/>
        </w:rPr>
      </w:pPr>
      <w:r>
        <w:rPr>
          <w:i/>
          <w:szCs w:val="20"/>
        </w:rPr>
        <w:t xml:space="preserve">                             </w:t>
      </w:r>
      <w:proofErr w:type="spellStart"/>
      <w:r w:rsidRPr="003C59CD">
        <w:rPr>
          <w:sz w:val="28"/>
          <w:szCs w:val="28"/>
        </w:rPr>
        <w:t>С.В.Филипенко</w:t>
      </w:r>
      <w:proofErr w:type="spellEnd"/>
      <w:r w:rsidRPr="003C59CD">
        <w:rPr>
          <w:sz w:val="28"/>
          <w:szCs w:val="28"/>
        </w:rPr>
        <w:t xml:space="preserve"> </w:t>
      </w:r>
    </w:p>
    <w:p w:rsidR="009C5D45" w:rsidRDefault="009C5D45"/>
    <w:sectPr w:rsidR="009C5D45" w:rsidSect="00B9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59CD"/>
    <w:rsid w:val="003C59CD"/>
    <w:rsid w:val="00773481"/>
    <w:rsid w:val="009C5D45"/>
    <w:rsid w:val="00B30FF9"/>
    <w:rsid w:val="00D3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4468BC9703C95BC7B4BFF9D9EAAF3266512C1F2F3EDAFD2A1A30A0CB56FF36A42BDE00805b8H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C4DF78831A168962C7DA6081FBFF22A4B5A95FFDAAE146546F51C95DC1EC25E39EC3948D262B196Ex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3C7FE1F2818AD780F7B8E59445D5052A1BA52B2B65B4A85C43CFBD32A98BF04758AB7740C7Q8pB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F079B2318825C14320ED838852ABEE28D6548C6134B8B93F6A74CA5D898FD477814E827AAF17B7C0AZ7G" TargetMode="External"/><Relationship Id="rId10" Type="http://schemas.openxmlformats.org/officeDocument/2006/relationships/hyperlink" Target="consultantplus://offline/ref=DCD4468BC9703C95BC7B4BFF9D9EAAF3266512C1F2F3EDAFD2A1A30A0CB56FF36A42BDE40C08b8H3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CD4468BC9703C95BC7B4BFF9D9EAAF3266512C1F2F3EDAFD2A1A30A0CB56FF36A42BDE00805b8H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User</cp:lastModifiedBy>
  <cp:revision>3</cp:revision>
  <dcterms:created xsi:type="dcterms:W3CDTF">2020-06-30T06:34:00Z</dcterms:created>
  <dcterms:modified xsi:type="dcterms:W3CDTF">2020-06-30T07:27:00Z</dcterms:modified>
</cp:coreProperties>
</file>