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1E0" w:rsidRPr="002F71E0" w:rsidRDefault="002F71E0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F71E0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2F71E0">
        <w:rPr>
          <w:rFonts w:ascii="Times New Roman" w:hAnsi="Times New Roman" w:cs="Times New Roman"/>
          <w:sz w:val="28"/>
          <w:szCs w:val="28"/>
        </w:rPr>
        <w:br/>
      </w:r>
    </w:p>
    <w:p w:rsidR="002F71E0" w:rsidRPr="002F71E0" w:rsidRDefault="002F71E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F71E0" w:rsidRPr="002F71E0" w:rsidRDefault="002F71E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ГУБЕРНАТОР ХАНТЫ-МАНСИЙСКОГО АВТОНОМНОГО ОКРУГА - ЮГРЫ</w:t>
      </w:r>
    </w:p>
    <w:p w:rsidR="002F71E0" w:rsidRPr="002F71E0" w:rsidRDefault="002F71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F71E0" w:rsidRPr="002F71E0" w:rsidRDefault="002F71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F71E0" w:rsidRPr="002F71E0" w:rsidRDefault="002F71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от 25 октября 2022 г. N 141</w:t>
      </w:r>
    </w:p>
    <w:p w:rsidR="002F71E0" w:rsidRPr="002F71E0" w:rsidRDefault="002F71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F71E0" w:rsidRPr="002F71E0" w:rsidRDefault="002F71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О КОНКУРСЕ "ЛИДЕРЫ ЮГРЫ" И ПРИЗНАНИИ УТРАТИВШИМИ СИЛУ</w:t>
      </w:r>
    </w:p>
    <w:p w:rsidR="002F71E0" w:rsidRPr="002F71E0" w:rsidRDefault="002F71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НЕКОТОРЫХ ПОСТАНОВЛЕНИЙ ГУБЕРНАТОРА ХАНТЫ-МАНСИЙСКОГО</w:t>
      </w:r>
    </w:p>
    <w:p w:rsidR="002F71E0" w:rsidRPr="002F71E0" w:rsidRDefault="002F71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АВТОНОМНОГО ОКРУГА - ЮГРЫ</w:t>
      </w:r>
    </w:p>
    <w:p w:rsidR="002F71E0" w:rsidRPr="002F71E0" w:rsidRDefault="002F71E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71E0" w:rsidRPr="002F71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1E0" w:rsidRPr="002F71E0" w:rsidRDefault="002F7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1E0" w:rsidRPr="002F71E0" w:rsidRDefault="002F7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71E0" w:rsidRPr="002F71E0" w:rsidRDefault="002F71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1E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F71E0" w:rsidRPr="002F71E0" w:rsidRDefault="002F71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1E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Губернатора ХМАО - Югры от 26.07.2023 </w:t>
            </w:r>
            <w:hyperlink r:id="rId5">
              <w:r w:rsidRPr="002F71E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112</w:t>
              </w:r>
            </w:hyperlink>
            <w:r w:rsidRPr="002F71E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F71E0" w:rsidRPr="002F71E0" w:rsidRDefault="002F71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1E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24.05.2024 </w:t>
            </w:r>
            <w:hyperlink r:id="rId6">
              <w:r w:rsidRPr="002F71E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55</w:t>
              </w:r>
            </w:hyperlink>
            <w:r w:rsidRPr="002F71E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28.10.2024 </w:t>
            </w:r>
            <w:hyperlink r:id="rId7">
              <w:r w:rsidRPr="002F71E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110</w:t>
              </w:r>
            </w:hyperlink>
            <w:r w:rsidRPr="002F71E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30.07.2025 </w:t>
            </w:r>
            <w:hyperlink r:id="rId8">
              <w:r w:rsidRPr="002F71E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82</w:t>
              </w:r>
            </w:hyperlink>
            <w:r w:rsidRPr="002F71E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1E0" w:rsidRPr="002F71E0" w:rsidRDefault="002F7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71E0" w:rsidRPr="002F71E0" w:rsidRDefault="002F7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71E0" w:rsidRPr="002F71E0" w:rsidRDefault="002F7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от 19 ноября 2001 года N 75-оз "О Губернаторе Ханты-Мансийского автономного округа - Югры", </w:t>
      </w:r>
      <w:hyperlink r:id="rId10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- Югры от 10 ноября 2023 года N 556-п "Развитие государственной гражданской и муниципальной службы", в целях повышения престижа государственной гражданской и муниципальной службы в Ханты-Мансийском автономном округе - Югре, распространения передового опыта в области государственного и муниципального управления, мотивации деятельности государственных гражданских и муниципальных служащих Ханты-Мансийского автономного округа - Югры и вовлечения их в процессы, направленные на достижение национальных целей развития, выявления наиболее перспективных руководителей и специалистов новой формации для системы государственного и муниципального управления, молодых кадров с управленческим потенциалом, повышения престижа государственной гражданской и муниципальной службы в Ханты-Мансийском автономном округе - Югре постановляю:</w:t>
      </w:r>
    </w:p>
    <w:p w:rsidR="002F71E0" w:rsidRPr="002F71E0" w:rsidRDefault="002F71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(в ред. постановлений Губернатора ХМАО - Югры от 26.07.2023 </w:t>
      </w:r>
      <w:hyperlink r:id="rId11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N 112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, от 24.05.2024 </w:t>
      </w:r>
      <w:hyperlink r:id="rId12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N 55</w:t>
        </w:r>
      </w:hyperlink>
      <w:r w:rsidRPr="002F71E0">
        <w:rPr>
          <w:rFonts w:ascii="Times New Roman" w:hAnsi="Times New Roman" w:cs="Times New Roman"/>
          <w:sz w:val="28"/>
          <w:szCs w:val="28"/>
        </w:rPr>
        <w:t>)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47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о конкурсе "Лидеры Югры".</w:t>
      </w:r>
    </w:p>
    <w:p w:rsidR="002F71E0" w:rsidRPr="002F71E0" w:rsidRDefault="002F71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Губернатора ХМАО - Югры от 26.07.2023 N 112)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2.1. Постановления Губернатора Ханты-Мансийского автономного округа - Югры: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lastRenderedPageBreak/>
        <w:t xml:space="preserve">от 25 сентября 2008 года </w:t>
      </w:r>
      <w:hyperlink r:id="rId14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N 132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"Об утверждении Положения о проведении ежегодного конкурса "Лучший муниципальный служащий Ханты-Мансийского автономного округа - Югры";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от 19 февраля 2009 года </w:t>
      </w:r>
      <w:hyperlink r:id="rId15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N 21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"О внесении изменений в постановление Губернатора автономного округа от 25 сентября 2008 года N 132";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от 11 октября 2010 года </w:t>
      </w:r>
      <w:hyperlink r:id="rId16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N 194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"О внесении изменений в постановление Губернатора Ханты-Мансийского автономного округа - Югры от 25 сентября 2008 года N 132 "Об утверждении Положения о проведении ежегодного конкурса "Лучший муниципальный служащий Ханты-Мансийского автономного округа - Югры";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от 30 августа 2013 года </w:t>
      </w:r>
      <w:hyperlink r:id="rId17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N 114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"О внесении изменений в постановление Губернатора Ханты-Мансийского автономного округа - Югры от 25 сентября 2008 года N 132 "Об утверждении Положения о проведении ежегодного конкурса "Лучший муниципальный служащий Ханты-Мансийского автономного округа - Югры";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от 13 мая 2014 года </w:t>
      </w:r>
      <w:hyperlink r:id="rId18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N 55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"О внесении изменений в приложение 1 к постановлению Губернатора Ханты-Мансийского автономного округа - Югры от 25 сентября 2008 года N 132 "Об утверждении Положения о проведении ежегодного конкурса "Лучший муниципальный служащий Ханты-Мансийского автономного округа - Югры";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от 4 сентября 2015 года </w:t>
      </w:r>
      <w:hyperlink r:id="rId19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N 94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"О внесении изменений в постановление Губернатора Ханты-Мансийского автономного округа - Югры от 25 сентября 2008 года N 132 "Об утверждении Положения о проведении ежегодного конкурса "Лучший муниципальный служащий Ханты-Мансийского автономного округа - Югры";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от 21 июня 2019 года </w:t>
      </w:r>
      <w:hyperlink r:id="rId20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N 34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"О конкурсе "Лучший государственный гражданский служащий Ханты-Мансийского автономного округа - Югры";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от 29 ноября 2019 года </w:t>
      </w:r>
      <w:hyperlink r:id="rId21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N 93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"О внесении изменений в постановление Губернатора Ханты-Мансийского автономного округа - Югры от 25 сентября 2008 года N 132 "Об утверждении Положения о проведении ежегодного конкурса "Лучший муниципальный служащий Ханты-Мансийского автономного округа - Югры";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от 11 августа 2020 года </w:t>
      </w:r>
      <w:hyperlink r:id="rId22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N 103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"О внесении изменений в некоторые постановления Губернатора Ханты-Мансийского автономного округа - Югры".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2.2. </w:t>
      </w:r>
      <w:hyperlink r:id="rId23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Пункт 5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постановления Губернатора Ханты-Мансийского автономного округа - Югры от 21 марта 2014 года N 30 "О внесении изменений в некоторые постановления Губернатора Ханты-Мансийского автономного округа - Югры".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hyperlink r:id="rId24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Пункт 3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постановления Губернатора Ханты-Мансийского автономного округа - Югры от 16 августа 2018 года N 80 "О внесении изменений в некоторые постановления Губернатора Ханты-Мансийского автономного округа - Югры".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2.4. </w:t>
      </w:r>
      <w:hyperlink r:id="rId25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Пункты 3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12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постановления Губернатора Ханты-Мансийского автономного округа - Югры от 14 сентября 2022 года N 118 "О внесении изменений в некоторые постановления Губернатора Ханты-Мансийского автономного округа - Югры".</w:t>
      </w:r>
    </w:p>
    <w:p w:rsidR="002F71E0" w:rsidRPr="002F71E0" w:rsidRDefault="002F7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71E0" w:rsidRPr="002F71E0" w:rsidRDefault="002F71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Губернатор</w:t>
      </w:r>
    </w:p>
    <w:p w:rsidR="002F71E0" w:rsidRPr="002F71E0" w:rsidRDefault="002F71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Ханты-Мансийского</w:t>
      </w:r>
    </w:p>
    <w:p w:rsidR="002F71E0" w:rsidRPr="002F71E0" w:rsidRDefault="002F71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автономного округа - Югры</w:t>
      </w:r>
    </w:p>
    <w:p w:rsidR="002F71E0" w:rsidRPr="002F71E0" w:rsidRDefault="002F71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Н.В.КОМАРОВА</w:t>
      </w:r>
    </w:p>
    <w:p w:rsidR="002F71E0" w:rsidRPr="002F71E0" w:rsidRDefault="002F71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71E0" w:rsidRPr="002F71E0" w:rsidRDefault="002F71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71E0" w:rsidRPr="002F71E0" w:rsidRDefault="002F71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71E0" w:rsidRPr="002F71E0" w:rsidRDefault="002F71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71E0" w:rsidRPr="002F71E0" w:rsidRDefault="002F71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71E0" w:rsidRPr="002F71E0" w:rsidRDefault="002F71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Приложение</w:t>
      </w:r>
    </w:p>
    <w:p w:rsidR="002F71E0" w:rsidRPr="002F71E0" w:rsidRDefault="002F71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к постановлению Губернатора</w:t>
      </w:r>
    </w:p>
    <w:p w:rsidR="002F71E0" w:rsidRPr="002F71E0" w:rsidRDefault="002F71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Ханты-Мансийского</w:t>
      </w:r>
    </w:p>
    <w:p w:rsidR="002F71E0" w:rsidRPr="002F71E0" w:rsidRDefault="002F71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автономного округа - Югры</w:t>
      </w:r>
    </w:p>
    <w:p w:rsidR="002F71E0" w:rsidRPr="002F71E0" w:rsidRDefault="002F71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от 25 октября 2022 года N 141</w:t>
      </w:r>
    </w:p>
    <w:p w:rsidR="002F71E0" w:rsidRPr="002F71E0" w:rsidRDefault="002F71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71E0" w:rsidRPr="002F71E0" w:rsidRDefault="002F71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2F71E0">
        <w:rPr>
          <w:rFonts w:ascii="Times New Roman" w:hAnsi="Times New Roman" w:cs="Times New Roman"/>
          <w:sz w:val="28"/>
          <w:szCs w:val="28"/>
        </w:rPr>
        <w:t>ПОЛОЖЕНИЕ</w:t>
      </w:r>
    </w:p>
    <w:p w:rsidR="002F71E0" w:rsidRPr="002F71E0" w:rsidRDefault="002F71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О КОНКУРСЕ "ЛИДЕРЫ ЮГРЫ" (ДАЛЕЕ - ПОЛОЖЕНИЕ)</w:t>
      </w:r>
    </w:p>
    <w:p w:rsidR="002F71E0" w:rsidRPr="002F71E0" w:rsidRDefault="002F71E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71E0" w:rsidRPr="002F71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1E0" w:rsidRPr="002F71E0" w:rsidRDefault="002F7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1E0" w:rsidRPr="002F71E0" w:rsidRDefault="002F7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71E0" w:rsidRPr="002F71E0" w:rsidRDefault="002F71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1E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F71E0" w:rsidRPr="002F71E0" w:rsidRDefault="002F71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1E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Губернатора ХМАО - Югры от 26.07.2023 </w:t>
            </w:r>
            <w:hyperlink r:id="rId27">
              <w:r w:rsidRPr="002F71E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112</w:t>
              </w:r>
            </w:hyperlink>
            <w:r w:rsidRPr="002F71E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2F71E0" w:rsidRPr="002F71E0" w:rsidRDefault="002F71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1E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24.05.2024 </w:t>
            </w:r>
            <w:hyperlink r:id="rId28">
              <w:r w:rsidRPr="002F71E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55</w:t>
              </w:r>
            </w:hyperlink>
            <w:r w:rsidRPr="002F71E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28.10.2024 </w:t>
            </w:r>
            <w:hyperlink r:id="rId29">
              <w:r w:rsidRPr="002F71E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110</w:t>
              </w:r>
            </w:hyperlink>
            <w:r w:rsidRPr="002F71E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30.07.2025 </w:t>
            </w:r>
            <w:hyperlink r:id="rId30">
              <w:r w:rsidRPr="002F71E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82</w:t>
              </w:r>
            </w:hyperlink>
            <w:r w:rsidRPr="002F71E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1E0" w:rsidRPr="002F71E0" w:rsidRDefault="002F7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71E0" w:rsidRPr="002F71E0" w:rsidRDefault="002F71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71E0" w:rsidRPr="002F71E0" w:rsidRDefault="002F71E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2F71E0" w:rsidRPr="002F71E0" w:rsidRDefault="002F7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71E0" w:rsidRPr="002F71E0" w:rsidRDefault="002F7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1.1. Положение определяет цели и задачи, номинации и категории, порядок информационного сопровождения и проведения конкурса "Лидеры Югры" (далее - конкурс, автономный округ).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1.2. В Положении применяются следующие понятия: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участник конкурса - гражданин Российской Федерации, зарегистрированный на официальном интернет-сайте конкурса государственный гражданский, муниципальный служащий автономного округа, или студент высшего учебного заведения, учащийся 10, 11 класса средней общеобразовательной школы, или сотрудник учреждения </w:t>
      </w:r>
      <w:r w:rsidRPr="002F71E0">
        <w:rPr>
          <w:rFonts w:ascii="Times New Roman" w:hAnsi="Times New Roman" w:cs="Times New Roman"/>
          <w:sz w:val="28"/>
          <w:szCs w:val="28"/>
        </w:rPr>
        <w:lastRenderedPageBreak/>
        <w:t>(организации, предприятия), которое находится в ведении или отраслевой принадлежности исполнительного органа автономного округа или органа местного самоуправления муниципального образования автономного округа, или представитель бизнес-сообщества, некоммерческой организации;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рейтинг - индивидуальный числовой показатель, составленный по результатам всех этапов конкурса;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организатор конкурса - Департамент государственной гражданской службы, кадровой политики и профилактики коррупции автономного округа;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оператор конкурса - автономное учреждение автономного округа "Региональный институт управления";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конкурсная комиссия - коллегиальный орган, осуществляющий оценку конкурсных проектов, определяющий победителей конкурса по результатам их защиты, в том числе для награждения дипломом "За лучшее рациональное предложение";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финалист конкурса - участник конкурса, допущенный к этапу защиты конкурсного проекта;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победитель конкурса - участник конкурса, набравший наибольшее количество баллов по результатам испытаний, в том числе защиты конкурсных проектов;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призер конкурса - участник конкурса, признанный лучшим по результатам онлайн-голосования финалистов конкурса;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официальный интернет-сайт конкурса - Управленческий портал "Команда Югры" (ugrateam.admhmao.ru);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личный кабинет - аккаунт участника конкурса на официальном интернет-сайте конкурса;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конкурсный проект - проект, содержащий рациональное предложение участника конкурса по улучшению качества жизни населения автономного округа, повышению эффективности государственного и муниципального управления (предложение должно быть не реализовано ранее).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1.3. К участию в конкурсе не допускаются граждане, в том числе государственные гражданские и муниципальные служащие, признанные победителями конкурса, а также конкурсов "Лучший государственный гражданский и муниципальный служащий Ханты-Мансийского автономного округа - Югры", "Будущий управленец", со дня проведения которых прошло менее 3 лет.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1.4. Конкурс проводится за счет средств, предусмотренных на реализацию комплекса процессных мероприятий "Развитие кадровых, </w:t>
      </w:r>
      <w:r w:rsidRPr="002F71E0">
        <w:rPr>
          <w:rFonts w:ascii="Times New Roman" w:hAnsi="Times New Roman" w:cs="Times New Roman"/>
          <w:sz w:val="28"/>
          <w:szCs w:val="28"/>
        </w:rPr>
        <w:lastRenderedPageBreak/>
        <w:t xml:space="preserve">антикоррупционных технологий и кадрового состава" </w:t>
      </w:r>
      <w:hyperlink r:id="rId31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направления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(подпрограммы) "Повышение эффективности механизмов государственного и муниципального управления" государственной программы автономного округа "Развитие государственной гражданской и муниципальной службы", утвержденной постановлением Правительства автономного округа от 10 ноября 2023 года N 556-п.</w:t>
      </w:r>
    </w:p>
    <w:p w:rsidR="002F71E0" w:rsidRPr="002F71E0" w:rsidRDefault="002F71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(п. 1.4 в ред. </w:t>
      </w:r>
      <w:hyperlink r:id="rId32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Губернатора ХМАО - Югры от 24.05.2024 N 55)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1.5. Расходы на участие в очном этапе конкурса осуществляются за счет денежных средств участника, направляющей стороны или спонсоров.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1.6. Материалы, представленные участниками на конкурс, не возвращаются.</w:t>
      </w:r>
    </w:p>
    <w:p w:rsidR="002F71E0" w:rsidRPr="002F71E0" w:rsidRDefault="002F7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71E0" w:rsidRPr="002F71E0" w:rsidRDefault="002F71E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Раздел II. ЦЕЛИ И ЗАДАЧИ КОНКУРСА</w:t>
      </w:r>
    </w:p>
    <w:p w:rsidR="002F71E0" w:rsidRPr="002F71E0" w:rsidRDefault="002F71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F71E0" w:rsidRPr="002F71E0" w:rsidRDefault="002F7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2.1. Конкурс проводится ежегодно в целях повышения престижа государственной гражданской и муниципальной службы, создания условий для развития кадрового потенциала системы государственного управления и местного самоуправления в стратегической перспективе, включая развитие кадрового потенциала государственных и муниципальных организаций автономного округа, путем привлечения перспективных руководителей и специалистов новой формации, а также раскрытия профессионального и творческого потенциала государственных гражданских и муниципальных служащих автономного округа.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7"/>
      <w:bookmarkEnd w:id="2"/>
      <w:r w:rsidRPr="002F71E0">
        <w:rPr>
          <w:rFonts w:ascii="Times New Roman" w:hAnsi="Times New Roman" w:cs="Times New Roman"/>
          <w:sz w:val="28"/>
          <w:szCs w:val="28"/>
        </w:rPr>
        <w:t>2.2. Задачами конкурса являются: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2.2.1. Выявление и поддержка кадров с управленческим потенциалом.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2.2.2. Раскрытие профессионального и творческого потенциала участников конкурса.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2.2.3. Распространение передового опыта государственного и муниципального управления в автономном округе.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2.2.4. Профессиональное развитие государственных гражданских и муниципальных служащих автономного округа, лиц, состоящих в кадровых резервах автономного округа.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2.2.5. Мотивация участников конкурса к поиску решений и созданию проектов, направленных на достижение целей развития автономного округа, а также на реализацию проектов, способствующих достижению национальных целей развития.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2.2.6. Совершенствование культуры государственной гражданской и муниципальной службы в автономном округе.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lastRenderedPageBreak/>
        <w:t>2.2.7. Выявление и поддержка наиболее перспективных руководителей новой формации для системы государственного управления.</w:t>
      </w:r>
    </w:p>
    <w:p w:rsidR="002F71E0" w:rsidRPr="002F71E0" w:rsidRDefault="002F7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71E0" w:rsidRPr="002F71E0" w:rsidRDefault="002F71E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86"/>
      <w:bookmarkEnd w:id="3"/>
      <w:r w:rsidRPr="002F71E0">
        <w:rPr>
          <w:rFonts w:ascii="Times New Roman" w:hAnsi="Times New Roman" w:cs="Times New Roman"/>
          <w:sz w:val="28"/>
          <w:szCs w:val="28"/>
        </w:rPr>
        <w:t>Раздел III. НОМИНАЦИИ И КАТЕГОРИИ КОНКУРСА</w:t>
      </w:r>
    </w:p>
    <w:p w:rsidR="002F71E0" w:rsidRPr="002F71E0" w:rsidRDefault="002F71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F71E0" w:rsidRPr="002F71E0" w:rsidRDefault="002F7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3.1. Конкурс проводится по следующим номинациям: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3.1.1. "Лучший государственный гражданский служащий Ханты-Мансийского автономного округа - Югры".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3.1.2. "Лучший муниципальный служащий Ханты-Мансийского автономного округа - Югры".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3.1.3. "Золотой резерв".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3.1.4. "Команда будущего":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категория "Студент";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категория "Учащийся".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5"/>
      <w:bookmarkEnd w:id="4"/>
      <w:r w:rsidRPr="002F71E0">
        <w:rPr>
          <w:rFonts w:ascii="Times New Roman" w:hAnsi="Times New Roman" w:cs="Times New Roman"/>
          <w:sz w:val="28"/>
          <w:szCs w:val="28"/>
        </w:rPr>
        <w:t>3.2. В номинациях "Лучший государственный гражданский служащий Ханты-Мансийского автономного округа - Югры" и "Лучший муниципальный служащий Ханты-Мансийского автономного округа - Югры" участвуют государственные гражданские, муниципальные служащие автономного округа, имеющие стаж государственной гражданской или муниципальной службы соответственно не менее 1 года, не имеющие дисциплинарных взысканий за последние 3 года.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3.3. В номинации "Золотой резерв" участвуют сотрудники учреждения (организации, предприятия), подведомственного исполнительному органу автономного округа или органу местного самоуправления муниципального образования автономного округа, представители бизнес-сообщества и некоммерческих организаций.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7"/>
      <w:bookmarkEnd w:id="5"/>
      <w:r w:rsidRPr="002F71E0">
        <w:rPr>
          <w:rFonts w:ascii="Times New Roman" w:hAnsi="Times New Roman" w:cs="Times New Roman"/>
          <w:sz w:val="28"/>
          <w:szCs w:val="28"/>
        </w:rPr>
        <w:t>3.4. В номинации "Команда будущего" участвуют студенты высших учебных заведений, учащиеся 10, 11 классов средних общеобразовательных школ.</w:t>
      </w:r>
    </w:p>
    <w:p w:rsidR="002F71E0" w:rsidRPr="002F71E0" w:rsidRDefault="002F7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71E0" w:rsidRPr="002F71E0" w:rsidRDefault="002F71E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Раздел IV. ИНФОРМАЦИОННОЕ СОПРОВОЖДЕНИЕ И ПОРЯДОК</w:t>
      </w:r>
    </w:p>
    <w:p w:rsidR="002F71E0" w:rsidRPr="002F71E0" w:rsidRDefault="002F71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ПРОВЕДЕНИЯ КОНКУРСА</w:t>
      </w:r>
    </w:p>
    <w:p w:rsidR="002F71E0" w:rsidRPr="002F71E0" w:rsidRDefault="002F71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F71E0" w:rsidRPr="002F71E0" w:rsidRDefault="002F7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4.1. Организатор конкурса совместно с оператором конкурса обеспечивают: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4.1.1. Размещение на официальном интернет-сайте конкурса, едином официальном сайте государственных органов автономного округа, официальных сайтах органов местного самоуправления муниципальных </w:t>
      </w:r>
      <w:r w:rsidRPr="002F71E0">
        <w:rPr>
          <w:rFonts w:ascii="Times New Roman" w:hAnsi="Times New Roman" w:cs="Times New Roman"/>
          <w:sz w:val="28"/>
          <w:szCs w:val="28"/>
        </w:rPr>
        <w:lastRenderedPageBreak/>
        <w:t>образований автономного округа объявления о начале проведения конкурса, содержащего информацию о перечне документов, месте и сроках их приема, а также условиях проведения конкурса.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4.1.2. Информирование органов государственной власти автономного округа, органов местного самоуправления муниципальных образований автономного округа и созданных при них общественных советов, а также научных, образовательных и иных организаций о проведении конкурса.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4.1.3. Информационное оповещение в средствах массовой информации о начале конкурса, порядке и сроках его проведения.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4.1.4. Размещение в личном кабинете информации об условиях проведения конкурса.</w:t>
      </w:r>
    </w:p>
    <w:p w:rsidR="002F71E0" w:rsidRPr="002F71E0" w:rsidRDefault="002F71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F71E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F71E0">
        <w:rPr>
          <w:rFonts w:ascii="Times New Roman" w:hAnsi="Times New Roman" w:cs="Times New Roman"/>
          <w:sz w:val="28"/>
          <w:szCs w:val="28"/>
        </w:rPr>
        <w:t xml:space="preserve">. 4.1.4 введен </w:t>
      </w:r>
      <w:hyperlink r:id="rId33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Губернатора ХМАО - Югры от 24.05.2024 N 55)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4.2. Организатор конкурса обеспечивает: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4.2.1. Формирование конкурсной комиссии, персональный состав которой утверждает заместитель Губернатора, руководитель Аппарата Губернатора, Правительства автономного округа конкурса.</w:t>
      </w:r>
    </w:p>
    <w:p w:rsidR="002F71E0" w:rsidRPr="002F71E0" w:rsidRDefault="002F71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4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Губернатора ХМАО - Югры от 28.10.2024 N 110)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4.2.2. Утверждение и размещение на официальном интернет-сайте конкурса регламента работы конкурсной комиссии, формы анкеты участника конкурса, критериев оценки анкет участников конкурса, требований к </w:t>
      </w:r>
      <w:proofErr w:type="spellStart"/>
      <w:r w:rsidRPr="002F71E0">
        <w:rPr>
          <w:rFonts w:ascii="Times New Roman" w:hAnsi="Times New Roman" w:cs="Times New Roman"/>
          <w:sz w:val="28"/>
          <w:szCs w:val="28"/>
        </w:rPr>
        <w:t>видеоинтервью</w:t>
      </w:r>
      <w:proofErr w:type="spellEnd"/>
      <w:r w:rsidRPr="002F71E0">
        <w:rPr>
          <w:rFonts w:ascii="Times New Roman" w:hAnsi="Times New Roman" w:cs="Times New Roman"/>
          <w:sz w:val="28"/>
          <w:szCs w:val="28"/>
        </w:rPr>
        <w:t>, тем конкурсных проектов, требований к конкурсным проектам, критериев и порядка их оценки.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4.3. Конкурсная комиссия осуществляет свою работу в соответствии с утвержденным организатором конкурса регламентом.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4.4. Конкурс состоит из следующих этапов: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4"/>
      <w:bookmarkEnd w:id="6"/>
      <w:r w:rsidRPr="002F71E0">
        <w:rPr>
          <w:rFonts w:ascii="Times New Roman" w:hAnsi="Times New Roman" w:cs="Times New Roman"/>
          <w:sz w:val="28"/>
          <w:szCs w:val="28"/>
        </w:rPr>
        <w:t>4.4.1. Регистрация участников конкурса в личных кабинетах.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5"/>
      <w:bookmarkEnd w:id="7"/>
      <w:r w:rsidRPr="002F71E0">
        <w:rPr>
          <w:rFonts w:ascii="Times New Roman" w:hAnsi="Times New Roman" w:cs="Times New Roman"/>
          <w:sz w:val="28"/>
          <w:szCs w:val="28"/>
        </w:rPr>
        <w:t>4.4.2. Подготовка участниками конкурса конкурсных проектов и размещение их в личных кабинетах.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4.4.3. Дистанционный этап.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4.4.4. Очный этап, включающий в том числе онлайн-голосование финалистов.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8"/>
      <w:bookmarkEnd w:id="8"/>
      <w:r w:rsidRPr="002F71E0">
        <w:rPr>
          <w:rFonts w:ascii="Times New Roman" w:hAnsi="Times New Roman" w:cs="Times New Roman"/>
          <w:sz w:val="28"/>
          <w:szCs w:val="28"/>
        </w:rPr>
        <w:t>4.5. На этапе регистрации участники конкурса создают личные кабинеты, в которых: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4.5.1. Заполняют анкету по утвержденной организатором конкурса форме.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lastRenderedPageBreak/>
        <w:t xml:space="preserve">4.5.2. Выбирают одну из номинаций и категорий, указанных в </w:t>
      </w:r>
      <w:hyperlink w:anchor="P86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разделе III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4.5.3. Размещают </w:t>
      </w:r>
      <w:proofErr w:type="spellStart"/>
      <w:r w:rsidRPr="002F71E0">
        <w:rPr>
          <w:rFonts w:ascii="Times New Roman" w:hAnsi="Times New Roman" w:cs="Times New Roman"/>
          <w:sz w:val="28"/>
          <w:szCs w:val="28"/>
        </w:rPr>
        <w:t>видеоинтервью</w:t>
      </w:r>
      <w:proofErr w:type="spellEnd"/>
      <w:r w:rsidRPr="002F71E0">
        <w:rPr>
          <w:rFonts w:ascii="Times New Roman" w:hAnsi="Times New Roman" w:cs="Times New Roman"/>
          <w:sz w:val="28"/>
          <w:szCs w:val="28"/>
        </w:rPr>
        <w:t>, подготовленное в соответствии с требованиями, утвержденными организатором конкурса.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4.5.4. Выбирают одно из предложенных организатором конкурса направлений конкурсного проекта, готовят конкурсный проект в соответствии с требованиями, утвержденными организатором конкурса.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4.6. Регистрация участников конкурса осуществляется в течение 10 календарных дней со дня размещения на официальном интернет-сайте конкурса объявления о начале конкурса.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4.7. Регистрацией участник конкурса подтверждает, что он ознакомился и полностью согласен с Положением, политикой обработки персональных данных при проведении конкурса, использованием </w:t>
      </w:r>
      <w:proofErr w:type="spellStart"/>
      <w:r w:rsidRPr="002F71E0">
        <w:rPr>
          <w:rFonts w:ascii="Times New Roman" w:hAnsi="Times New Roman" w:cs="Times New Roman"/>
          <w:sz w:val="28"/>
          <w:szCs w:val="28"/>
        </w:rPr>
        <w:t>видеоаудиоматериалов</w:t>
      </w:r>
      <w:proofErr w:type="spellEnd"/>
      <w:r w:rsidRPr="002F71E0">
        <w:rPr>
          <w:rFonts w:ascii="Times New Roman" w:hAnsi="Times New Roman" w:cs="Times New Roman"/>
          <w:sz w:val="28"/>
          <w:szCs w:val="28"/>
        </w:rPr>
        <w:t>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4.8. Участники конкурса обязаны указывать достоверную информацию при регистрации и поддерживать ее актуальность на протяжении конкурса.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4.9. Каждый участник конкурса регистрируется на конкурс однократно.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4.10. Несоблюдение участником конкурса требований, установленных </w:t>
      </w:r>
      <w:hyperlink w:anchor="P95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пунктами 3.2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7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3.4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Положения, а также требований, утвержденных организатором конкурса Положения, является основанием для отказа в допуске к участию в конкурсе, о чем оператор конкурса сообщает ему в личном кабинете и по электронной почте в течение 3 рабочих дней со дня окончания регистрации участников конкурса.</w:t>
      </w:r>
    </w:p>
    <w:p w:rsidR="002F71E0" w:rsidRPr="002F71E0" w:rsidRDefault="002F71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5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Губернатора ХМАО - Югры от 24.05.2024 N 55)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4.11. Участник конкурса вправе отказаться от участия в нем на любом этапе его проведения, направив в адрес организатора конкурса письменное уведомление о своем решении.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4.12. Участники конкурса, прошедшие процедуру регистрации, до начала дистанционного этапа конкурса, в течение 20 календарных дней с даты регистрации осуществляют подготовку конкурсного проекта и его размещение в личном кабинете.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4.13. Дистанционный этап состоит из оценки анкет участников конкурса, размещенных в личных кабинетах, тестирования для оценки знаний участников конкурса, тестирования для оценки деловых и личностных качеств участников конкурса (за исключением студентов высших учебных заведений, учащихся средних общеобразовательных школ), которые проводятся в личных кабинетах.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4.13.1. О начале дистанционного этапа организатор конкурса </w:t>
      </w:r>
      <w:r w:rsidRPr="002F71E0">
        <w:rPr>
          <w:rFonts w:ascii="Times New Roman" w:hAnsi="Times New Roman" w:cs="Times New Roman"/>
          <w:sz w:val="28"/>
          <w:szCs w:val="28"/>
        </w:rPr>
        <w:lastRenderedPageBreak/>
        <w:t>информируют участников конкурса за 5 рабочих дней до его начала, который проводится в течение 20 календарных дней.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4.13.2. Оценку анкет участников конкурса осуществляет оператор конкурса по следующим критериям: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профессиональный уровень (за исключением участников номинации "Команда будущего");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опыт (стаж) работы в сфере деятельности (за исключением участников номинации "Команда будущего");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наличие поощрений, наград;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выступление (с публикацией) на семинарах, форумах и конференциях по направлению деятельности;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участие в проектной деятельности, внедрении инновационных разработок, разработке нормативных правовых актов (за исключением участников номинации "Команда будущего");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успешное участие (призовые места, медали, дипломы, грамоты, премии) в конкурсах, выставках, соревнованиях в соответствующей сфере их деятельности.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Максимальное количество баллов по результатам оценки анкеты - 30.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Результаты оценки отображаются в личных кабинетах.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4.13.3. По итогам оценки анкет участников конкурса определяется рейтинг каждого участника конкурса.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4.13.4. К тестированию для оценки знаний допускаются участники конкурса, выполнившие в срок все условия, предусмотренные </w:t>
      </w:r>
      <w:hyperlink w:anchor="P114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пунктами 4.4.1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5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4.4.2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4.13.5. Тестирование для оценки знаний проводится в течение 10 календарных дней со дня начала дистанционного этапа.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Тестирование для оценки знаний участников конкурса включает вопросы на знание: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6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государственной гражданской и муниципальной службе (до 20 баллов);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антикоррупционных технологий (до 20 баллов);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государственного языка Российской Федерации, культуры речи (до 20 баллов);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lastRenderedPageBreak/>
        <w:t>истории России и автономного округа (до 20 баллов);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навыков владения информационно-коммуникационными технологиями (до 20 баллов).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Максимальное количество баллов по оценке знаний - 100.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Результаты тестирования для оценки знаний отображаются в личных кабинетах.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4.13.6. По итогам тестирования для оценки знаний определяется рейтинг каждого участника конкурса.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4.13.7. К тестированию для оценки деловых и личностных качеств допускаются не более 20 участников конкурса в каждой из номинаций конкурса: "Лучший государственный гражданский служащий Ханты-Мансийского автономного округа - Югры", "Лучший муниципальный служащий Ханты-Мансийского автономного округа - Югры", "Золотой резерв", набравшие в сумме наибольшее количество баллов по итогам испытаний предыдущих этапов. В случае равенства у участников конкурса баллов к тестированию для оценки деловых и личностных качеств допускается участник конкурса, прошедший оценку знаний первым по времени.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4.13.8. Тестирование для оценки деловых и личностных качеств проводится в течение 10 календарных дней после окончания тестирования для оценки знаний.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Результаты тестирования для оценки деловых и личностных качеств фиксируются в личных кабинетах.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4.14. Очный этап проводится в течение 30 рабочих дней со дня окончания дистанционного этапа с использованием информационно-просветительских, игровых, </w:t>
      </w:r>
      <w:proofErr w:type="spellStart"/>
      <w:r w:rsidRPr="002F71E0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2F71E0">
        <w:rPr>
          <w:rFonts w:ascii="Times New Roman" w:hAnsi="Times New Roman" w:cs="Times New Roman"/>
          <w:sz w:val="28"/>
          <w:szCs w:val="28"/>
        </w:rPr>
        <w:t xml:space="preserve"> форм, также включает в себя оценку конкурсных проектов, защиту конкурсных проектов перед конкурсной комиссией, онлайн-голосование финалистов конкурса, подведение конкурсной комиссией итогов и награждение победителей, призеров участников конкурса.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4.14.1. Порядок и форму проведения очного этапа определяет организатор конкурса.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О времени, месте и форме проведения очного этапа организатор конкурса извещает участников конкурса, выполнивших в срок все условия предыдущего этапа конкурса, в личных кабинетах не позднее чем за 5 рабочих дней до его начала.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4.14.2. Для участия в очном этапе, в том числе для оценки конкурсных проектов, приглашаются участники, прошедшие предыдущие этапы.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Оценку конкурсных проектов проводит конкурсная комиссия в течение </w:t>
      </w:r>
      <w:r w:rsidRPr="002F71E0">
        <w:rPr>
          <w:rFonts w:ascii="Times New Roman" w:hAnsi="Times New Roman" w:cs="Times New Roman"/>
          <w:sz w:val="28"/>
          <w:szCs w:val="28"/>
        </w:rPr>
        <w:lastRenderedPageBreak/>
        <w:t>10 рабочих дней по критериям, утвержденным организатором конкурса.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4.14.3. К защите конкурсных проектов и онлайн-голосованию допускается не более 5 участников в каждой номинации и категории, набравших наибольшее количество баллов по итогам испытаний предыдущих этапов (финалисты конкурса). Порядок проведения защиты конкурсных проектов и онлайн-голосования определяет организатор конкурса.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4.15. Решение об определении победителей и призеров в каждой номинации и категории конкурсная комиссия принимает с учетом итоговых баллов по результатам всех этапов конкурса, результатов защиты конкурсных проектов.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4.16. Победителем конкурса в каждой номинации и категории признается участник конкурса, набравший наибольшее количество баллов. При равном количестве набранных баллов в одной номинации (в одной категории) конкурсная комиссия определяет победителя открытым голосованием большинством голосов.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65"/>
      <w:bookmarkEnd w:id="9"/>
      <w:r w:rsidRPr="002F71E0">
        <w:rPr>
          <w:rFonts w:ascii="Times New Roman" w:hAnsi="Times New Roman" w:cs="Times New Roman"/>
          <w:sz w:val="28"/>
          <w:szCs w:val="28"/>
        </w:rPr>
        <w:t>4.17. Конкурсная комиссия по результатам защиты конкурсных проектов определяет 1 победителя из числа финалистов по всем номинациям для вручения диплома "За лучшее рациональное предложение" и денежного приза.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4.18. По результатам онлайн-голосования присутствующих на защите конкурсных проектов финалистов определяется по 1 призеру в каждой номинации и категории, набравших наибольшее количество голосов, для вручения диплома "Лучший финалист по мнению участников конкурса (по результатам онлайн-голосования)".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4.19. Все участники конкурса, выполнившие условия </w:t>
      </w:r>
      <w:hyperlink w:anchor="P118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пункта 4.5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Положения, получают электронные сертификаты участника конкурса и доступ к Системе дистанционного обучения (sdo.admhmao.ru).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4.20. Конкурсная комиссия в целях выполнения задач, обозначенных в </w:t>
      </w:r>
      <w:hyperlink w:anchor="P77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пункте 2.2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Положения, оставляет за собой право на поощрение в каждой номинации участника, не ставшего победителем, призером, или предоставление возможности в течение следующего календарного года принять участие в мероприятиях по профессиональному развитию.</w:t>
      </w:r>
    </w:p>
    <w:p w:rsidR="002F71E0" w:rsidRPr="002F71E0" w:rsidRDefault="002F7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71E0" w:rsidRPr="002F71E0" w:rsidRDefault="002F71E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Раздел V. НАГРАЖДЕНИЕ ПОБЕДИТЕЛЕЙ И ПРИЗЕРОВ КОНКУРСА</w:t>
      </w:r>
    </w:p>
    <w:p w:rsidR="002F71E0" w:rsidRPr="002F71E0" w:rsidRDefault="002F7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71E0" w:rsidRPr="002F71E0" w:rsidRDefault="002F7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5.1. В номинациях "Лучший государственный гражданский служащий Ханты-Мансийского автономного округа - Югры" и "Лучший муниципальный служащий Ханты-Мансийского автономного округа - Югры":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5.1.1. Победители конкурса получают соответствующий диплом и возможность получения дополнительного профессионального образования </w:t>
      </w:r>
      <w:r w:rsidRPr="002F71E0">
        <w:rPr>
          <w:rFonts w:ascii="Times New Roman" w:hAnsi="Times New Roman" w:cs="Times New Roman"/>
          <w:sz w:val="28"/>
          <w:szCs w:val="28"/>
        </w:rPr>
        <w:lastRenderedPageBreak/>
        <w:t>стоимостью в пределах 500 000 рублей в той сфере, которая соответствует их направлению деятельности, в организациях, осуществляющих образовательную деятельность по дополнительным профессиональным программам за счет средств бюджета Ханты-Мансийского автономного округа - Югры, а также поощряются ценным призом, определяемым конкурсной комиссией.</w:t>
      </w:r>
    </w:p>
    <w:p w:rsidR="002F71E0" w:rsidRPr="002F71E0" w:rsidRDefault="002F71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F71E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F71E0">
        <w:rPr>
          <w:rFonts w:ascii="Times New Roman" w:hAnsi="Times New Roman" w:cs="Times New Roman"/>
          <w:sz w:val="28"/>
          <w:szCs w:val="28"/>
        </w:rPr>
        <w:t xml:space="preserve">. 5.1.1 в ред. </w:t>
      </w:r>
      <w:hyperlink r:id="rId37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Губернатора ХМАО - Югры от 30.07.2025 N 82)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5.1.2. Призеры конкурса получают диплом "Лучший финалист по мнению участников конкурса (по результатам онлайн-голосования)" и возможность получения дополнительного профессионального образования стоимостью в пределах 200 000 рублей в той сфере, которая соответствует их направлению деятельности, в организациях, осуществляющих образовательную деятельность по дополнительным профессиональным программам за счет средств бюджета Ханты-Мансийского автономного округа - Югры, а также поощряются ценным призом, определяемым конкурсной комиссией.</w:t>
      </w:r>
    </w:p>
    <w:p w:rsidR="002F71E0" w:rsidRPr="002F71E0" w:rsidRDefault="002F71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F71E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F71E0">
        <w:rPr>
          <w:rFonts w:ascii="Times New Roman" w:hAnsi="Times New Roman" w:cs="Times New Roman"/>
          <w:sz w:val="28"/>
          <w:szCs w:val="28"/>
        </w:rPr>
        <w:t xml:space="preserve">. 5.1.2 в ред. </w:t>
      </w:r>
      <w:hyperlink r:id="rId38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Губернатора ХМАО - Югры от 30.07.2025 N 82)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5.2. В номинации "Золотой резерв":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5.2.1. Победитель конкурса получает соответствующий диплом, право на обучение в образовательном проекте "Лидеры изменений Югры" и ценный подарок.</w:t>
      </w:r>
    </w:p>
    <w:p w:rsidR="002F71E0" w:rsidRPr="002F71E0" w:rsidRDefault="002F71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F71E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F71E0">
        <w:rPr>
          <w:rFonts w:ascii="Times New Roman" w:hAnsi="Times New Roman" w:cs="Times New Roman"/>
          <w:sz w:val="28"/>
          <w:szCs w:val="28"/>
        </w:rPr>
        <w:t xml:space="preserve">. 5.2.1 в ред. </w:t>
      </w:r>
      <w:hyperlink r:id="rId39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Губернатора ХМАО - Югры от 24.05.2024 N 55)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5.2.2. Призер конкурса получает диплом "Лучший финалист по мнению участников конкурса (по результатам онлайн-голосования)" и ценный подарок.</w:t>
      </w:r>
    </w:p>
    <w:p w:rsidR="002F71E0" w:rsidRPr="002F71E0" w:rsidRDefault="002F71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0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Губернатора ХМАО - Югры от 24.05.2024 N 55)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5.3. В номинации "Команда будущего" в каждой категории: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5.3.1. Победители конкурса получают соответствующий диплом и денежный приз в размере 100 000 рублей.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5.3.2. Призеры конкурса получают диплом "Лучший финалист по мнению участников конкурса (по результатам онлайн-голосования)" и денежный приз в размере 100 000 рублей.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5.4. Победитель конкурса, определенный конкурсной комиссией в соответствии с </w:t>
      </w:r>
      <w:hyperlink w:anchor="P165">
        <w:r w:rsidRPr="002F71E0">
          <w:rPr>
            <w:rFonts w:ascii="Times New Roman" w:hAnsi="Times New Roman" w:cs="Times New Roman"/>
            <w:color w:val="0000FF"/>
            <w:sz w:val="28"/>
            <w:szCs w:val="28"/>
          </w:rPr>
          <w:t>пунктом 4.17</w:t>
        </w:r>
      </w:hyperlink>
      <w:r w:rsidRPr="002F71E0">
        <w:rPr>
          <w:rFonts w:ascii="Times New Roman" w:hAnsi="Times New Roman" w:cs="Times New Roman"/>
          <w:sz w:val="28"/>
          <w:szCs w:val="28"/>
        </w:rPr>
        <w:t xml:space="preserve"> Положения, получает диплом "За лучшее рациональное предложение" и денежный приз в размере 100 000 рублей.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 xml:space="preserve">5.5. Перечисление денежного приза победителям и призерам конкурса осуществляется на основании приказа организатора конкурса, утвержденного </w:t>
      </w:r>
      <w:r w:rsidRPr="002F71E0">
        <w:rPr>
          <w:rFonts w:ascii="Times New Roman" w:hAnsi="Times New Roman" w:cs="Times New Roman"/>
          <w:sz w:val="28"/>
          <w:szCs w:val="28"/>
        </w:rPr>
        <w:lastRenderedPageBreak/>
        <w:t>в течение 5 рабочих дней со дня принятия конкурсной комиссией решения о награждении.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5.6. Конкурсные проекты победителей и призеров конкурса организатор конкурса в течение 5 рабочих дней со дня принятия конкурсной комиссией решения о награждении размещает на официальном интернет-сайте конкурса в разделе "Лидеры Югры", информирует органы государственной власти автономного округа и органы местного самоуправления муниципальных образований автономного округа о возможности практического применения конкурсных работ.</w:t>
      </w:r>
    </w:p>
    <w:p w:rsidR="002F71E0" w:rsidRPr="002F71E0" w:rsidRDefault="002F71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1E0">
        <w:rPr>
          <w:rFonts w:ascii="Times New Roman" w:hAnsi="Times New Roman" w:cs="Times New Roman"/>
          <w:sz w:val="28"/>
          <w:szCs w:val="28"/>
        </w:rPr>
        <w:t>5.7. Информацию об итогах конкурса оператор конкурса размещает в течение 5 рабочих дней со дня принятия конкурсной комиссией решения о награждении на официальном интернет-сайте конкурса в разделе "Лидеры Югры", едином официальном сайте государственных органов автономного округа, обеспечивает ее размещение на официальных сайтах органов местного самоуправления муниципальных образований автономного округа.</w:t>
      </w:r>
    </w:p>
    <w:p w:rsidR="002F71E0" w:rsidRPr="002F71E0" w:rsidRDefault="002F7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71E0" w:rsidRPr="002F71E0" w:rsidRDefault="002F7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71E0" w:rsidRPr="002F71E0" w:rsidRDefault="002F71E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5C20B0" w:rsidRPr="002F71E0" w:rsidRDefault="005C20B0">
      <w:pPr>
        <w:rPr>
          <w:rFonts w:ascii="Times New Roman" w:hAnsi="Times New Roman" w:cs="Times New Roman"/>
          <w:sz w:val="28"/>
          <w:szCs w:val="28"/>
        </w:rPr>
      </w:pPr>
    </w:p>
    <w:sectPr w:rsidR="005C20B0" w:rsidRPr="002F71E0" w:rsidSect="00F86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E0"/>
    <w:rsid w:val="002F71E0"/>
    <w:rsid w:val="005C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7A34E-F341-4596-B8D4-4FD2497E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71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71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71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9476&amp;dst=100005" TargetMode="External"/><Relationship Id="rId13" Type="http://schemas.openxmlformats.org/officeDocument/2006/relationships/hyperlink" Target="https://login.consultant.ru/link/?req=doc&amp;base=RLAW926&amp;n=284069&amp;dst=100008" TargetMode="External"/><Relationship Id="rId18" Type="http://schemas.openxmlformats.org/officeDocument/2006/relationships/hyperlink" Target="https://login.consultant.ru/link/?req=doc&amp;base=RLAW926&amp;n=99642" TargetMode="External"/><Relationship Id="rId26" Type="http://schemas.openxmlformats.org/officeDocument/2006/relationships/hyperlink" Target="https://login.consultant.ru/link/?req=doc&amp;base=RLAW926&amp;n=263252&amp;dst=100045" TargetMode="External"/><Relationship Id="rId39" Type="http://schemas.openxmlformats.org/officeDocument/2006/relationships/hyperlink" Target="https://login.consultant.ru/link/?req=doc&amp;base=RLAW926&amp;n=302662&amp;dst=1000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201554" TargetMode="External"/><Relationship Id="rId34" Type="http://schemas.openxmlformats.org/officeDocument/2006/relationships/hyperlink" Target="https://login.consultant.ru/link/?req=doc&amp;base=RLAW926&amp;n=328041&amp;dst=10017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26&amp;n=328041&amp;dst=100177" TargetMode="External"/><Relationship Id="rId12" Type="http://schemas.openxmlformats.org/officeDocument/2006/relationships/hyperlink" Target="https://login.consultant.ru/link/?req=doc&amp;base=RLAW926&amp;n=302662&amp;dst=100006" TargetMode="External"/><Relationship Id="rId17" Type="http://schemas.openxmlformats.org/officeDocument/2006/relationships/hyperlink" Target="https://login.consultant.ru/link/?req=doc&amp;base=RLAW926&amp;n=92011" TargetMode="External"/><Relationship Id="rId25" Type="http://schemas.openxmlformats.org/officeDocument/2006/relationships/hyperlink" Target="https://login.consultant.ru/link/?req=doc&amp;base=RLAW926&amp;n=263252&amp;dst=100015" TargetMode="External"/><Relationship Id="rId33" Type="http://schemas.openxmlformats.org/officeDocument/2006/relationships/hyperlink" Target="https://login.consultant.ru/link/?req=doc&amp;base=RLAW926&amp;n=302662&amp;dst=100010" TargetMode="External"/><Relationship Id="rId38" Type="http://schemas.openxmlformats.org/officeDocument/2006/relationships/hyperlink" Target="https://login.consultant.ru/link/?req=doc&amp;base=RLAW926&amp;n=329476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62733" TargetMode="External"/><Relationship Id="rId20" Type="http://schemas.openxmlformats.org/officeDocument/2006/relationships/hyperlink" Target="https://login.consultant.ru/link/?req=doc&amp;base=RLAW926&amp;n=263911" TargetMode="External"/><Relationship Id="rId29" Type="http://schemas.openxmlformats.org/officeDocument/2006/relationships/hyperlink" Target="https://login.consultant.ru/link/?req=doc&amp;base=RLAW926&amp;n=328041&amp;dst=100177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02662&amp;dst=100005" TargetMode="External"/><Relationship Id="rId11" Type="http://schemas.openxmlformats.org/officeDocument/2006/relationships/hyperlink" Target="https://login.consultant.ru/link/?req=doc&amp;base=RLAW926&amp;n=284069&amp;dst=100007" TargetMode="External"/><Relationship Id="rId24" Type="http://schemas.openxmlformats.org/officeDocument/2006/relationships/hyperlink" Target="https://login.consultant.ru/link/?req=doc&amp;base=RLAW926&amp;n=177905&amp;dst=100027" TargetMode="External"/><Relationship Id="rId32" Type="http://schemas.openxmlformats.org/officeDocument/2006/relationships/hyperlink" Target="https://login.consultant.ru/link/?req=doc&amp;base=RLAW926&amp;n=302662&amp;dst=100008" TargetMode="External"/><Relationship Id="rId37" Type="http://schemas.openxmlformats.org/officeDocument/2006/relationships/hyperlink" Target="https://login.consultant.ru/link/?req=doc&amp;base=RLAW926&amp;n=329476&amp;dst=100005" TargetMode="External"/><Relationship Id="rId40" Type="http://schemas.openxmlformats.org/officeDocument/2006/relationships/hyperlink" Target="https://login.consultant.ru/link/?req=doc&amp;base=RLAW926&amp;n=302662&amp;dst=100016" TargetMode="External"/><Relationship Id="rId5" Type="http://schemas.openxmlformats.org/officeDocument/2006/relationships/hyperlink" Target="https://login.consultant.ru/link/?req=doc&amp;base=RLAW926&amp;n=284069&amp;dst=100005" TargetMode="External"/><Relationship Id="rId15" Type="http://schemas.openxmlformats.org/officeDocument/2006/relationships/hyperlink" Target="https://login.consultant.ru/link/?req=doc&amp;base=RLAW926&amp;n=49608" TargetMode="External"/><Relationship Id="rId23" Type="http://schemas.openxmlformats.org/officeDocument/2006/relationships/hyperlink" Target="https://login.consultant.ru/link/?req=doc&amp;base=RLAW926&amp;n=236989&amp;dst=100009" TargetMode="External"/><Relationship Id="rId28" Type="http://schemas.openxmlformats.org/officeDocument/2006/relationships/hyperlink" Target="https://login.consultant.ru/link/?req=doc&amp;base=RLAW926&amp;n=302662&amp;dst=100007" TargetMode="External"/><Relationship Id="rId36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hyperlink" Target="https://login.consultant.ru/link/?req=doc&amp;base=RLAW926&amp;n=330890" TargetMode="External"/><Relationship Id="rId19" Type="http://schemas.openxmlformats.org/officeDocument/2006/relationships/hyperlink" Target="https://login.consultant.ru/link/?req=doc&amp;base=RLAW926&amp;n=118460" TargetMode="External"/><Relationship Id="rId31" Type="http://schemas.openxmlformats.org/officeDocument/2006/relationships/hyperlink" Target="https://login.consultant.ru/link/?req=doc&amp;base=RLAW926&amp;n=330890&amp;dst=10016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25480" TargetMode="External"/><Relationship Id="rId14" Type="http://schemas.openxmlformats.org/officeDocument/2006/relationships/hyperlink" Target="https://login.consultant.ru/link/?req=doc&amp;base=RLAW926&amp;n=263904" TargetMode="External"/><Relationship Id="rId22" Type="http://schemas.openxmlformats.org/officeDocument/2006/relationships/hyperlink" Target="https://login.consultant.ru/link/?req=doc&amp;base=RLAW926&amp;n=216125" TargetMode="External"/><Relationship Id="rId27" Type="http://schemas.openxmlformats.org/officeDocument/2006/relationships/hyperlink" Target="https://login.consultant.ru/link/?req=doc&amp;base=RLAW926&amp;n=284069&amp;dst=100009" TargetMode="External"/><Relationship Id="rId30" Type="http://schemas.openxmlformats.org/officeDocument/2006/relationships/hyperlink" Target="https://login.consultant.ru/link/?req=doc&amp;base=RLAW926&amp;n=329476&amp;dst=100005" TargetMode="External"/><Relationship Id="rId35" Type="http://schemas.openxmlformats.org/officeDocument/2006/relationships/hyperlink" Target="https://login.consultant.ru/link/?req=doc&amp;base=RLAW926&amp;n=302662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4175</Words>
  <Characters>23800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Удовенко Наталья Анатольевна</dc:creator>
  <cp:keywords/>
  <dc:description/>
  <cp:lastModifiedBy>Удовенко Наталья Анатольевна</cp:lastModifiedBy>
  <cp:revision>1</cp:revision>
  <dcterms:created xsi:type="dcterms:W3CDTF">2025-09-12T10:04:00Z</dcterms:created>
  <dcterms:modified xsi:type="dcterms:W3CDTF">2025-09-12T10:05:00Z</dcterms:modified>
</cp:coreProperties>
</file>