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spacing w:after="0" w:before="0" w:line="240" w:lineRule="auto"/>
        <w:ind w:firstLine="709" w:left="0"/>
        <w:jc w:val="right"/>
        <w:rPr>
          <w:color w:val="000000"/>
          <w:sz w:val="28"/>
          <w:u w:val="none"/>
        </w:rPr>
      </w:pPr>
    </w:p>
    <w:tbl>
      <w:tblPr>
        <w:tblStyle w:val="Style_3"/>
        <w:tblW w:type="auto" w:w="0"/>
        <w:jc w:val="center"/>
        <w:tblInd w:type="dxa" w:w="-72"/>
        <w:tblLayout w:type="fixed"/>
      </w:tblPr>
      <w:tblGrid>
        <w:gridCol w:w="1508"/>
        <w:gridCol w:w="7577"/>
      </w:tblGrid>
      <w:tr>
        <w:trPr>
          <w:trHeight w:hRule="atLeast" w:val="1516"/>
        </w:trPr>
        <w:tc>
          <w:tcPr>
            <w:tcW w:type="dxa" w:w="1508"/>
            <w:shd w:fill="auto" w:val="clear"/>
          </w:tcPr>
          <w:p w14:paraId="04000000">
            <w:pPr>
              <w:widowControl w:val="0"/>
              <w:spacing w:after="0" w:before="0" w:line="240" w:lineRule="auto"/>
              <w:ind w:firstLine="709"/>
              <w:jc w:val="right"/>
              <w:rPr>
                <w:color w:val="000000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w:drawing>
                <wp:inline>
                  <wp:extent cx="820166" cy="1075309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0166" cy="10753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7"/>
            <w:shd w:fill="auto" w:val="clear"/>
          </w:tcPr>
          <w:p w14:paraId="05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b w:val="1"/>
                <w:color w:val="000000"/>
                <w:spacing w:val="-4"/>
                <w:sz w:val="28"/>
                <w:u w:val="none"/>
              </w:rPr>
            </w:pPr>
            <w:r>
              <w:rPr>
                <w:b w:val="1"/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margin">
                        <wp:posOffset>4263</wp:posOffset>
                      </wp:positionH>
                      <wp:positionV relativeFrom="page">
                        <wp:posOffset>570066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  <w:u w:val="none"/>
              </w:rPr>
              <w:t>ПРОКУРАТУРА Нижневартовского района</w:t>
            </w:r>
          </w:p>
          <w:p w14:paraId="06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color w:val="000000"/>
                <w:spacing w:val="8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  <w:u w:val="none"/>
              </w:rPr>
              <w:t>Ханты-Мансийского автономного округа - Югры</w:t>
            </w:r>
          </w:p>
        </w:tc>
      </w:tr>
    </w:tbl>
    <w:p w14:paraId="07000000">
      <w:pPr>
        <w:pStyle w:val="Style_4"/>
        <w:widowControl w:val="0"/>
        <w:spacing w:after="0" w:before="0" w:line="240" w:lineRule="auto"/>
        <w:ind w:firstLine="709"/>
        <w:jc w:val="center"/>
        <w:rPr>
          <w:rFonts w:ascii="Times New Roman" w:hAnsi="Times New Roman"/>
          <w:color w:val="000000"/>
          <w:sz w:val="28"/>
          <w:u w:val="none"/>
        </w:rPr>
      </w:pPr>
    </w:p>
    <w:p w14:paraId="08000000">
      <w:pPr>
        <w:widowControl w:val="0"/>
        <w:spacing w:after="0" w:before="0" w:line="240" w:lineRule="auto"/>
        <w:ind w:firstLine="709" w:left="0" w:righ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Односторонний отказ от обязательств и прочее: Минэкономразвития подготовило поправки к ГК РФ</w:t>
      </w:r>
    </w:p>
    <w:p w14:paraId="09000000">
      <w:pPr>
        <w:widowControl w:val="0"/>
        <w:spacing w:after="0" w:before="0" w:line="240" w:lineRule="auto"/>
        <w:ind w:firstLine="709" w:left="0" w:right="0"/>
        <w:jc w:val="center"/>
        <w:rPr>
          <w:rFonts w:ascii="Times New Roman" w:hAnsi="Times New Roman"/>
          <w:b w:val="1"/>
          <w:sz w:val="28"/>
        </w:rPr>
      </w:pPr>
    </w:p>
    <w:p w14:paraId="0A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проекту стороны </w:t>
      </w:r>
      <w:r>
        <w:rPr>
          <w:rFonts w:ascii="Times New Roman" w:hAnsi="Times New Roman"/>
          <w:sz w:val="28"/>
        </w:rPr>
        <w:t>смогут договориться</w:t>
      </w:r>
      <w:r>
        <w:rPr>
          <w:rFonts w:ascii="Times New Roman" w:hAnsi="Times New Roman"/>
          <w:sz w:val="28"/>
        </w:rPr>
        <w:t xml:space="preserve"> даже о такой </w:t>
      </w:r>
      <w:r>
        <w:rPr>
          <w:rFonts w:ascii="Times New Roman" w:hAnsi="Times New Roman"/>
          <w:sz w:val="28"/>
        </w:rPr>
        <w:t>плате</w:t>
      </w:r>
      <w:r>
        <w:rPr>
          <w:rFonts w:ascii="Times New Roman" w:hAnsi="Times New Roman"/>
          <w:sz w:val="28"/>
        </w:rPr>
        <w:t xml:space="preserve"> за односторонний отказ, которая несоразмерна тому, что получено либо причитается по обязательству. То же касается его одностороннего изменения. Сейчас суд </w:t>
      </w:r>
      <w:r>
        <w:rPr>
          <w:rFonts w:ascii="Times New Roman" w:hAnsi="Times New Roman"/>
          <w:sz w:val="28"/>
        </w:rPr>
        <w:t>вправе не взыскать</w:t>
      </w:r>
      <w:r>
        <w:rPr>
          <w:rFonts w:ascii="Times New Roman" w:hAnsi="Times New Roman"/>
          <w:sz w:val="28"/>
        </w:rPr>
        <w:t xml:space="preserve"> полностью или частично сумму, если она явно неравноценна последствиям отказа. Это позиция Пленумов ВАС РФ и ВС РФ.</w:t>
      </w:r>
    </w:p>
    <w:p w14:paraId="0B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Планируют уточнить, что выплату можно предусмотреть только на случаи, когда односторонний отказ не связан с нарушением со стороны контрагента. Данная поправка закрепляет </w:t>
      </w:r>
      <w:r>
        <w:rPr>
          <w:rFonts w:ascii="Times New Roman" w:hAnsi="Times New Roman"/>
          <w:sz w:val="28"/>
        </w:rPr>
        <w:t>сходный вывод</w:t>
      </w:r>
      <w:r>
        <w:rPr>
          <w:rFonts w:ascii="Times New Roman" w:hAnsi="Times New Roman"/>
          <w:sz w:val="28"/>
        </w:rPr>
        <w:t xml:space="preserve"> Пленума ВС РФ.</w:t>
      </w:r>
    </w:p>
    <w:p w14:paraId="0C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Еще одно изменение касается абонентского договора. У суда </w:t>
      </w:r>
      <w:r>
        <w:rPr>
          <w:rFonts w:ascii="Times New Roman" w:hAnsi="Times New Roman"/>
          <w:sz w:val="28"/>
        </w:rPr>
        <w:t>будет право уменьшить</w:t>
      </w:r>
      <w:r>
        <w:rPr>
          <w:rFonts w:ascii="Times New Roman" w:hAnsi="Times New Roman"/>
          <w:sz w:val="28"/>
        </w:rPr>
        <w:t>, например, платежи абонента, если доказано, что его контрагент фактически не мог предоставить исполнение в согласованном объеме, количестве и т.п.</w:t>
      </w:r>
    </w:p>
    <w:p w14:paraId="0D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Кодексе </w:t>
      </w:r>
      <w:r>
        <w:rPr>
          <w:rFonts w:ascii="Times New Roman" w:hAnsi="Times New Roman"/>
          <w:sz w:val="28"/>
        </w:rPr>
        <w:t>хотят отразить</w:t>
      </w:r>
      <w:r>
        <w:rPr>
          <w:rFonts w:ascii="Times New Roman" w:hAnsi="Times New Roman"/>
          <w:sz w:val="28"/>
        </w:rPr>
        <w:t xml:space="preserve"> разъяснение Пленума ВАС РФ: исполнитель и заказчик услуг </w:t>
      </w:r>
      <w:r>
        <w:rPr>
          <w:rFonts w:ascii="Times New Roman" w:hAnsi="Times New Roman"/>
          <w:sz w:val="28"/>
        </w:rPr>
        <w:t>вправе определить</w:t>
      </w:r>
      <w:r>
        <w:rPr>
          <w:rFonts w:ascii="Times New Roman" w:hAnsi="Times New Roman"/>
          <w:sz w:val="28"/>
        </w:rPr>
        <w:t xml:space="preserve"> разные условия и последствия одностороннего отказа от договора. Таким образом, необязательно ограничиваться только теми условиями и последствиями, которые </w:t>
      </w:r>
      <w:r>
        <w:rPr>
          <w:rFonts w:ascii="Times New Roman" w:hAnsi="Times New Roman"/>
          <w:sz w:val="28"/>
        </w:rPr>
        <w:t>предусматривает</w:t>
      </w:r>
      <w:r>
        <w:rPr>
          <w:rFonts w:ascii="Times New Roman" w:hAnsi="Times New Roman"/>
          <w:sz w:val="28"/>
        </w:rPr>
        <w:t xml:space="preserve"> ГК РФ. Речь идет о ситуациях, когда обе стороны ведут бизнес.</w:t>
      </w:r>
    </w:p>
    <w:p w14:paraId="0E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Предложены и другие поправки.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"https://regulation.gov.ru/projects/165142/"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Публичное обсуждение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изменений завершат 13 марта.</w:t>
      </w:r>
    </w:p>
    <w:p w14:paraId="0F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 xml:space="preserve">Документы: </w:t>
      </w:r>
      <w:r>
        <w:rPr>
          <w:rFonts w:ascii="Times New Roman" w:hAnsi="Times New Roman"/>
          <w:i w:val="1"/>
          <w:sz w:val="28"/>
        </w:rPr>
        <w:t>Проект</w:t>
      </w:r>
      <w:r>
        <w:rPr>
          <w:rFonts w:ascii="Times New Roman" w:hAnsi="Times New Roman"/>
          <w:i w:val="1"/>
          <w:sz w:val="28"/>
        </w:rPr>
        <w:t xml:space="preserve"> федерального закона</w:t>
      </w:r>
    </w:p>
    <w:p w14:paraId="10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>Как сформулировать условие о плате за отказ от договора</w:t>
      </w:r>
    </w:p>
    <w:p w14:paraId="11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>Как составить абонентский договор</w:t>
      </w:r>
    </w:p>
    <w:p w14:paraId="12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>Как расторгнуть договор об оказании услуг путем одностороннего отказа</w:t>
      </w:r>
    </w:p>
    <w:p w14:paraId="13000000">
      <w:pPr>
        <w:widowControl w:val="0"/>
        <w:spacing w:after="0" w:before="0" w:line="240" w:lineRule="auto"/>
        <w:ind w:firstLine="709" w:left="0" w:right="0"/>
        <w:jc w:val="both"/>
        <w:rPr>
          <w:b w:val="0"/>
          <w:color w:val="000000"/>
          <w:sz w:val="28"/>
          <w:u w:val="none"/>
        </w:rPr>
      </w:pPr>
    </w:p>
    <w:p w14:paraId="14000000">
      <w:pPr>
        <w:widowControl w:val="0"/>
        <w:spacing w:after="0" w:before="0" w:line="240" w:lineRule="auto"/>
        <w:ind w:firstLine="709" w:left="0" w:right="0"/>
        <w:jc w:val="both"/>
        <w:rPr>
          <w:b w:val="0"/>
          <w:color w:val="000000"/>
          <w:sz w:val="28"/>
          <w:u w:val="none"/>
        </w:rPr>
      </w:pPr>
    </w:p>
    <w:p w14:paraId="15000000">
      <w:pPr>
        <w:widowControl w:val="0"/>
        <w:spacing w:after="0" w:before="0" w:line="240" w:lineRule="auto"/>
        <w:ind w:firstLine="0" w:left="0" w:right="0"/>
        <w:jc w:val="both"/>
        <w:rPr>
          <w:b w:val="0"/>
          <w:color w:val="000000"/>
          <w:sz w:val="28"/>
          <w:u w:val="none"/>
        </w:rPr>
      </w:pPr>
      <w:r>
        <w:rPr>
          <w:color w:val="000000"/>
          <w:sz w:val="28"/>
          <w:u w:val="none"/>
        </w:rPr>
        <w:t>Прокурор</w:t>
      </w:r>
      <w:r>
        <w:rPr>
          <w:color w:val="000000"/>
          <w:sz w:val="28"/>
          <w:u w:val="none"/>
        </w:rPr>
        <w:t xml:space="preserve"> Ни</w:t>
      </w:r>
      <w:r>
        <w:rPr>
          <w:color w:val="000000"/>
          <w:sz w:val="28"/>
          <w:u w:val="none"/>
        </w:rPr>
        <w:t xml:space="preserve">жневартовского района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</w:t>
      </w:r>
      <w:r>
        <w:rPr>
          <w:color w:val="000000"/>
          <w:sz w:val="28"/>
          <w:u w:val="none"/>
        </w:rPr>
        <w:t xml:space="preserve">     </w:t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 xml:space="preserve">          </w:t>
      </w:r>
      <w:r>
        <w:rPr>
          <w:color w:val="000000"/>
          <w:sz w:val="28"/>
          <w:u w:val="none"/>
        </w:rPr>
        <w:t xml:space="preserve">       </w:t>
      </w:r>
      <w:r>
        <w:rPr>
          <w:color w:val="000000"/>
          <w:sz w:val="28"/>
          <w:u w:val="none"/>
        </w:rPr>
        <w:t>А.В. Долженков</w:t>
      </w:r>
    </w:p>
    <w:sectPr>
      <w:headerReference r:id="rId1" w:type="even"/>
      <w:pgSz w:h="16838" w:orient="portrait" w:w="11906"/>
      <w:pgMar w:bottom="142" w:footer="709" w:gutter="0" w:header="709" w:left="1418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toc 2"/>
    <w:next w:val="Style_5"/>
    <w:link w:val="Style_6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FollowedHyperlink"/>
    <w:link w:val="Style_8_ch"/>
    <w:rPr>
      <w:color w:val="800080"/>
      <w:u w:val="single"/>
    </w:rPr>
  </w:style>
  <w:style w:styleId="Style_8_ch" w:type="character">
    <w:name w:val="FollowedHyperlink"/>
    <w:link w:val="Style_8"/>
    <w:rPr>
      <w:color w:val="800080"/>
      <w:u w:val="single"/>
    </w:rPr>
  </w:style>
  <w:style w:styleId="Style_9" w:type="paragraph">
    <w:name w:val="vs-items-additional-info"/>
    <w:basedOn w:val="Style_10"/>
    <w:link w:val="Style_9_ch"/>
  </w:style>
  <w:style w:styleId="Style_9_ch" w:type="character">
    <w:name w:val="vs-items-additional-info"/>
    <w:basedOn w:val="Style_10_ch"/>
    <w:link w:val="Style_9"/>
  </w:style>
  <w:style w:styleId="Style_11" w:type="paragraph">
    <w:name w:val="toc 6"/>
    <w:next w:val="Style_5"/>
    <w:link w:val="Style_11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5"/>
    <w:link w:val="Style_12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news-date-time"/>
    <w:link w:val="Style_13_ch"/>
  </w:style>
  <w:style w:styleId="Style_13_ch" w:type="character">
    <w:name w:val="news-date-time"/>
    <w:link w:val="Style_13"/>
  </w:style>
  <w:style w:styleId="Style_2" w:type="paragraph">
    <w:name w:val="page number"/>
    <w:basedOn w:val="Style_10"/>
    <w:link w:val="Style_2_ch"/>
  </w:style>
  <w:style w:styleId="Style_2_ch" w:type="character">
    <w:name w:val="page number"/>
    <w:basedOn w:val="Style_10_ch"/>
    <w:link w:val="Style_2"/>
  </w:style>
  <w:style w:styleId="Style_14" w:type="paragraph">
    <w:name w:val="Endnote"/>
    <w:link w:val="Style_14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basedOn w:val="Style_5"/>
    <w:next w:val="Style_5"/>
    <w:link w:val="Style_15_ch"/>
    <w:uiPriority w:val="9"/>
    <w:qFormat/>
    <w:pPr>
      <w:keepNext w:val="1"/>
      <w:widowControl w:val="0"/>
      <w:spacing w:after="60" w:before="240"/>
      <w:ind/>
      <w:outlineLvl w:val="2"/>
    </w:pPr>
    <w:rPr>
      <w:rFonts w:ascii="Arial" w:hAnsi="Arial"/>
      <w:b w:val="1"/>
      <w:sz w:val="26"/>
    </w:rPr>
  </w:style>
  <w:style w:styleId="Style_15_ch" w:type="character">
    <w:name w:val="heading 3"/>
    <w:basedOn w:val="Style_5_ch"/>
    <w:link w:val="Style_15"/>
    <w:rPr>
      <w:rFonts w:ascii="Arial" w:hAnsi="Arial"/>
      <w:b w:val="1"/>
      <w:sz w:val="26"/>
    </w:rPr>
  </w:style>
  <w:style w:styleId="Style_16" w:type="paragraph">
    <w:name w:val="footer"/>
    <w:basedOn w:val="Style_5"/>
    <w:link w:val="Style_16_ch"/>
    <w:pPr>
      <w:widowControl w:val="0"/>
      <w:tabs>
        <w:tab w:leader="none" w:pos="4677" w:val="center"/>
        <w:tab w:leader="none" w:pos="9355" w:val="right"/>
      </w:tabs>
      <w:ind/>
    </w:pPr>
  </w:style>
  <w:style w:styleId="Style_16_ch" w:type="character">
    <w:name w:val="footer"/>
    <w:basedOn w:val="Style_5_ch"/>
    <w:link w:val="Style_16"/>
  </w:style>
  <w:style w:styleId="Style_17" w:type="paragraph">
    <w:name w:val="attachments__item"/>
    <w:basedOn w:val="Style_5"/>
    <w:link w:val="Style_17_ch"/>
    <w:pPr>
      <w:widowControl w:val="0"/>
      <w:spacing w:afterAutospacing="on" w:beforeAutospacing="on"/>
      <w:ind/>
    </w:pPr>
  </w:style>
  <w:style w:styleId="Style_17_ch" w:type="character">
    <w:name w:val="attachments__item"/>
    <w:basedOn w:val="Style_5_ch"/>
    <w:link w:val="Style_17"/>
  </w:style>
  <w:style w:styleId="Style_18" w:type="paragraph">
    <w:name w:val="rating_popup_trigger"/>
    <w:basedOn w:val="Style_10"/>
    <w:link w:val="Style_18_ch"/>
  </w:style>
  <w:style w:styleId="Style_18_ch" w:type="character">
    <w:name w:val="rating_popup_trigger"/>
    <w:basedOn w:val="Style_10_ch"/>
    <w:link w:val="Style_18"/>
  </w:style>
  <w:style w:styleId="Style_19" w:type="paragraph">
    <w:name w:val="advertising"/>
    <w:basedOn w:val="Style_5"/>
    <w:link w:val="Style_19_ch"/>
    <w:pPr>
      <w:widowControl w:val="0"/>
      <w:spacing w:afterAutospacing="on" w:beforeAutospacing="on"/>
      <w:ind/>
    </w:pPr>
  </w:style>
  <w:style w:styleId="Style_19_ch" w:type="character">
    <w:name w:val="advertising"/>
    <w:basedOn w:val="Style_5_ch"/>
    <w:link w:val="Style_19"/>
  </w:style>
  <w:style w:styleId="Style_20" w:type="paragraph">
    <w:name w:val="consplusnormal"/>
    <w:basedOn w:val="Style_5"/>
    <w:link w:val="Style_20_ch"/>
    <w:pPr>
      <w:widowControl w:val="0"/>
      <w:spacing w:afterAutospacing="on" w:beforeAutospacing="on"/>
      <w:ind/>
    </w:pPr>
  </w:style>
  <w:style w:styleId="Style_20_ch" w:type="character">
    <w:name w:val="consplusnormal"/>
    <w:basedOn w:val="Style_5_ch"/>
    <w:link w:val="Style_20"/>
  </w:style>
  <w:style w:styleId="Style_21" w:type="paragraph">
    <w:name w:val=" Знак Знак Знак Знак Знак Знак Знак Знак Знак Знак Знак"/>
    <w:basedOn w:val="Style_5"/>
    <w:link w:val="Style_21_ch"/>
    <w:pPr>
      <w:widowControl w:val="0"/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21_ch" w:type="character">
    <w:name w:val=" Знак Знак Знак Знак Знак Знак Знак Знак Знак Знак Знак"/>
    <w:basedOn w:val="Style_5_ch"/>
    <w:link w:val="Style_21"/>
    <w:rPr>
      <w:rFonts w:ascii="Verdana" w:hAnsi="Verdana"/>
      <w:sz w:val="20"/>
    </w:rPr>
  </w:style>
  <w:style w:styleId="Style_22" w:type="paragraph">
    <w:name w:val="detail-date detail-news-date"/>
    <w:basedOn w:val="Style_10"/>
    <w:link w:val="Style_22_ch"/>
  </w:style>
  <w:style w:styleId="Style_22_ch" w:type="character">
    <w:name w:val="detail-date detail-news-date"/>
    <w:basedOn w:val="Style_10_ch"/>
    <w:link w:val="Style_22"/>
  </w:style>
  <w:style w:styleId="Style_23" w:type="paragraph">
    <w:name w:val="advertising1"/>
    <w:basedOn w:val="Style_10"/>
    <w:link w:val="Style_23_ch"/>
  </w:style>
  <w:style w:styleId="Style_23_ch" w:type="character">
    <w:name w:val="advertising1"/>
    <w:basedOn w:val="Style_10_ch"/>
    <w:link w:val="Style_23"/>
  </w:style>
  <w:style w:styleId="Style_24" w:type="paragraph">
    <w:name w:val="Balloon Text"/>
    <w:basedOn w:val="Style_5"/>
    <w:link w:val="Style_24_ch"/>
    <w:rPr>
      <w:rFonts w:ascii="Tahoma" w:hAnsi="Tahoma"/>
      <w:sz w:val="16"/>
    </w:rPr>
  </w:style>
  <w:style w:styleId="Style_24_ch" w:type="character">
    <w:name w:val="Balloon Text"/>
    <w:basedOn w:val="Style_5_ch"/>
    <w:link w:val="Style_24"/>
    <w:rPr>
      <w:rFonts w:ascii="Tahoma" w:hAnsi="Tahoma"/>
      <w:sz w:val="16"/>
    </w:rPr>
  </w:style>
  <w:style w:styleId="Style_25" w:type="paragraph">
    <w:name w:val="doc_empty"/>
    <w:basedOn w:val="Style_5"/>
    <w:link w:val="Style_25_ch"/>
    <w:pPr>
      <w:widowControl w:val="0"/>
      <w:spacing w:afterAutospacing="on" w:beforeAutospacing="on"/>
      <w:ind/>
    </w:pPr>
  </w:style>
  <w:style w:styleId="Style_25_ch" w:type="character">
    <w:name w:val="doc_empty"/>
    <w:basedOn w:val="Style_5_ch"/>
    <w:link w:val="Style_25"/>
  </w:style>
  <w:style w:styleId="Style_26" w:type="paragraph">
    <w:name w:val="toc 3"/>
    <w:next w:val="Style_5"/>
    <w:link w:val="Style_26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26_ch" w:type="character">
    <w:name w:val="toc 3"/>
    <w:link w:val="Style_26"/>
    <w:rPr>
      <w:rFonts w:ascii="XO Thames" w:hAnsi="XO Thames"/>
      <w:sz w:val="28"/>
    </w:rPr>
  </w:style>
  <w:style w:styleId="Style_27" w:type="paragraph">
    <w:name w:val="Заголовок статьи"/>
    <w:basedOn w:val="Style_5"/>
    <w:next w:val="Style_5"/>
    <w:link w:val="Style_27_ch"/>
    <w:pPr>
      <w:widowControl w:val="0"/>
      <w:ind w:hanging="892" w:left="1612"/>
      <w:jc w:val="both"/>
    </w:pPr>
    <w:rPr>
      <w:rFonts w:ascii="Arial" w:hAnsi="Arial"/>
    </w:rPr>
  </w:style>
  <w:style w:styleId="Style_27_ch" w:type="character">
    <w:name w:val="Заголовок статьи"/>
    <w:basedOn w:val="Style_5_ch"/>
    <w:link w:val="Style_27"/>
    <w:rPr>
      <w:rFonts w:ascii="Arial" w:hAnsi="Arial"/>
    </w:rPr>
  </w:style>
  <w:style w:styleId="Style_28" w:type="paragraph">
    <w:name w:val="heading 5"/>
    <w:basedOn w:val="Style_5"/>
    <w:next w:val="Style_5"/>
    <w:link w:val="Style_28_ch"/>
    <w:uiPriority w:val="9"/>
    <w:qFormat/>
    <w:pPr>
      <w:widowControl w:val="0"/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8_ch" w:type="character">
    <w:name w:val="heading 5"/>
    <w:basedOn w:val="Style_5_ch"/>
    <w:link w:val="Style_28"/>
    <w:rPr>
      <w:rFonts w:ascii="Calibri" w:hAnsi="Calibri"/>
      <w:b w:val="1"/>
      <w:i w:val="1"/>
      <w:sz w:val="26"/>
    </w:rPr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widowControl w:val="0"/>
      <w:spacing w:after="60" w:before="240"/>
      <w:ind/>
      <w:outlineLvl w:val="0"/>
    </w:pPr>
    <w:rPr>
      <w:rFonts w:ascii="Arial" w:hAnsi="Arial"/>
      <w:b w:val="1"/>
      <w:sz w:val="32"/>
    </w:rPr>
  </w:style>
  <w:style w:styleId="Style_4_ch" w:type="character">
    <w:name w:val="heading 1"/>
    <w:basedOn w:val="Style_5_ch"/>
    <w:link w:val="Style_4"/>
    <w:rPr>
      <w:rFonts w:ascii="Arial" w:hAnsi="Arial"/>
      <w:b w:val="1"/>
      <w:sz w:val="32"/>
    </w:rPr>
  </w:style>
  <w:style w:styleId="Style_29" w:type="paragraph">
    <w:name w:val="detail-news-title"/>
    <w:link w:val="Style_29_ch"/>
  </w:style>
  <w:style w:styleId="Style_29_ch" w:type="character">
    <w:name w:val="detail-news-title"/>
    <w:link w:val="Style_29"/>
  </w:style>
  <w:style w:styleId="Style_30" w:type="paragraph">
    <w:name w:val="Гипертекстовая ссылка"/>
    <w:link w:val="Style_30_ch"/>
    <w:rPr>
      <w:color w:val="106BBE"/>
    </w:rPr>
  </w:style>
  <w:style w:styleId="Style_30_ch" w:type="character">
    <w:name w:val="Гипертекстовая ссылка"/>
    <w:link w:val="Style_30"/>
    <w:rPr>
      <w:color w:val="106BBE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31" w:type="paragraph">
    <w:name w:val="Hyperlink"/>
    <w:link w:val="Style_31_ch"/>
    <w:rPr>
      <w:color w:val="2060A4"/>
      <w:u w:val="none"/>
    </w:rPr>
  </w:style>
  <w:style w:styleId="Style_31_ch" w:type="character">
    <w:name w:val="Hyperlink"/>
    <w:link w:val="Style_31"/>
    <w:rPr>
      <w:color w:val="2060A4"/>
      <w:u w:val="none"/>
    </w:rPr>
  </w:style>
  <w:style w:styleId="Style_32" w:type="paragraph">
    <w:name w:val="Footnote"/>
    <w:link w:val="Style_3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32_ch" w:type="character">
    <w:name w:val="Footnote"/>
    <w:link w:val="Style_32"/>
    <w:rPr>
      <w:rFonts w:ascii="XO Thames" w:hAnsi="XO Thames"/>
      <w:sz w:val="22"/>
    </w:rPr>
  </w:style>
  <w:style w:styleId="Style_33" w:type="paragraph">
    <w:name w:val="toc 1"/>
    <w:next w:val="Style_5"/>
    <w:link w:val="Style_33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33_ch" w:type="character">
    <w:name w:val="toc 1"/>
    <w:link w:val="Style_33"/>
    <w:rPr>
      <w:rFonts w:ascii="XO Thames" w:hAnsi="XO Thames"/>
      <w:b w:val="1"/>
      <w:sz w:val="28"/>
    </w:rPr>
  </w:style>
  <w:style w:styleId="Style_34" w:type="paragraph">
    <w:name w:val="Header and Footer"/>
    <w:link w:val="Style_34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34_ch" w:type="character">
    <w:name w:val="Header and Footer"/>
    <w:link w:val="Style_34"/>
    <w:rPr>
      <w:rFonts w:ascii="XO Thames" w:hAnsi="XO Thames"/>
      <w:sz w:val="28"/>
    </w:rPr>
  </w:style>
  <w:style w:styleId="Style_35" w:type="paragraph">
    <w:name w:val="Document Map"/>
    <w:basedOn w:val="Style_5"/>
    <w:link w:val="Style_35_ch"/>
    <w:rPr>
      <w:rFonts w:ascii="Tahoma" w:hAnsi="Tahoma"/>
      <w:sz w:val="20"/>
    </w:rPr>
  </w:style>
  <w:style w:styleId="Style_35_ch" w:type="character">
    <w:name w:val="Document Map"/>
    <w:basedOn w:val="Style_5_ch"/>
    <w:link w:val="Style_35"/>
    <w:rPr>
      <w:rFonts w:ascii="Tahoma" w:hAnsi="Tahoma"/>
      <w:sz w:val="20"/>
    </w:rPr>
  </w:style>
  <w:style w:styleId="Style_36" w:type="paragraph">
    <w:name w:val="Normal (Web)"/>
    <w:basedOn w:val="Style_5"/>
    <w:link w:val="Style_36_ch"/>
    <w:pPr>
      <w:widowControl w:val="0"/>
      <w:spacing w:after="225"/>
      <w:ind/>
      <w:jc w:val="both"/>
    </w:pPr>
  </w:style>
  <w:style w:styleId="Style_36_ch" w:type="character">
    <w:name w:val="Normal (Web)"/>
    <w:basedOn w:val="Style_5_ch"/>
    <w:link w:val="Style_36"/>
  </w:style>
  <w:style w:styleId="Style_37" w:type="paragraph">
    <w:name w:val="left"/>
    <w:basedOn w:val="Style_10"/>
    <w:link w:val="Style_37_ch"/>
  </w:style>
  <w:style w:styleId="Style_37_ch" w:type="character">
    <w:name w:val="left"/>
    <w:basedOn w:val="Style_10_ch"/>
    <w:link w:val="Style_37"/>
  </w:style>
  <w:style w:styleId="Style_38" w:type="paragraph">
    <w:name w:val="toc 9"/>
    <w:next w:val="Style_5"/>
    <w:link w:val="Style_38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38_ch" w:type="character">
    <w:name w:val="toc 9"/>
    <w:link w:val="Style_38"/>
    <w:rPr>
      <w:rFonts w:ascii="XO Thames" w:hAnsi="XO Thames"/>
      <w:sz w:val="28"/>
    </w:rPr>
  </w:style>
  <w:style w:styleId="Style_39" w:type="paragraph">
    <w:name w:val="apple-converted-space"/>
    <w:basedOn w:val="Style_10"/>
    <w:link w:val="Style_39_ch"/>
  </w:style>
  <w:style w:styleId="Style_39_ch" w:type="character">
    <w:name w:val="apple-converted-space"/>
    <w:basedOn w:val="Style_10_ch"/>
    <w:link w:val="Style_39"/>
  </w:style>
  <w:style w:styleId="Style_40" w:type="paragraph">
    <w:name w:val="toc 8"/>
    <w:next w:val="Style_5"/>
    <w:link w:val="Style_4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40_ch" w:type="character">
    <w:name w:val="toc 8"/>
    <w:link w:val="Style_40"/>
    <w:rPr>
      <w:rFonts w:ascii="XO Thames" w:hAnsi="XO Thames"/>
      <w:sz w:val="28"/>
    </w:rPr>
  </w:style>
  <w:style w:styleId="Style_41" w:type="paragraph">
    <w:name w:val="Body Text Indent"/>
    <w:basedOn w:val="Style_5"/>
    <w:link w:val="Style_41_ch"/>
    <w:pPr>
      <w:widowControl w:val="0"/>
      <w:spacing w:after="120"/>
      <w:ind w:firstLine="0" w:left="283"/>
    </w:pPr>
    <w:rPr>
      <w:sz w:val="28"/>
    </w:rPr>
  </w:style>
  <w:style w:styleId="Style_41_ch" w:type="character">
    <w:name w:val="Body Text Indent"/>
    <w:basedOn w:val="Style_5_ch"/>
    <w:link w:val="Style_41"/>
    <w:rPr>
      <w:sz w:val="28"/>
    </w:rPr>
  </w:style>
  <w:style w:styleId="Style_42" w:type="paragraph">
    <w:name w:val="Strong"/>
    <w:link w:val="Style_42_ch"/>
    <w:rPr>
      <w:b w:val="1"/>
    </w:rPr>
  </w:style>
  <w:style w:styleId="Style_42_ch" w:type="character">
    <w:name w:val="Strong"/>
    <w:link w:val="Style_42"/>
    <w:rPr>
      <w:b w:val="1"/>
    </w:rPr>
  </w:style>
  <w:style w:styleId="Style_43" w:type="paragraph">
    <w:name w:val="rev_ann"/>
    <w:basedOn w:val="Style_5"/>
    <w:link w:val="Style_43_ch"/>
    <w:pPr>
      <w:widowControl w:val="0"/>
      <w:spacing w:afterAutospacing="on" w:beforeAutospacing="on"/>
      <w:ind/>
    </w:pPr>
  </w:style>
  <w:style w:styleId="Style_43_ch" w:type="character">
    <w:name w:val="rev_ann"/>
    <w:basedOn w:val="Style_5_ch"/>
    <w:link w:val="Style_43"/>
  </w:style>
  <w:style w:styleId="Style_44" w:type="paragraph">
    <w:name w:val="toc 5"/>
    <w:next w:val="Style_5"/>
    <w:link w:val="Style_44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44_ch" w:type="character">
    <w:name w:val="toc 5"/>
    <w:link w:val="Style_44"/>
    <w:rPr>
      <w:rFonts w:ascii="XO Thames" w:hAnsi="XO Thames"/>
      <w:sz w:val="28"/>
    </w:rPr>
  </w:style>
  <w:style w:styleId="Style_45" w:type="paragraph">
    <w:name w:val="1"/>
    <w:basedOn w:val="Style_5"/>
    <w:link w:val="Style_45_ch"/>
    <w:pPr>
      <w:widowControl w:val="0"/>
      <w:spacing w:afterAutospacing="on" w:beforeAutospacing="on"/>
      <w:ind/>
    </w:pPr>
  </w:style>
  <w:style w:styleId="Style_45_ch" w:type="character">
    <w:name w:val="1"/>
    <w:basedOn w:val="Style_5_ch"/>
    <w:link w:val="Style_45"/>
  </w:style>
  <w:style w:styleId="Style_46" w:type="paragraph">
    <w:name w:val="Subtitle"/>
    <w:next w:val="Style_5"/>
    <w:link w:val="Style_46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46_ch" w:type="character">
    <w:name w:val="Subtitle"/>
    <w:link w:val="Style_46"/>
    <w:rPr>
      <w:rFonts w:ascii="XO Thames" w:hAnsi="XO Thames"/>
      <w:i w:val="1"/>
      <w:sz w:val="24"/>
    </w:rPr>
  </w:style>
  <w:style w:styleId="Style_47" w:type="paragraph">
    <w:name w:val="Title"/>
    <w:next w:val="Style_5"/>
    <w:link w:val="Style_47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7_ch" w:type="character">
    <w:name w:val="Title"/>
    <w:link w:val="Style_47"/>
    <w:rPr>
      <w:rFonts w:ascii="XO Thames" w:hAnsi="XO Thames"/>
      <w:b w:val="1"/>
      <w:caps w:val="1"/>
      <w:sz w:val="40"/>
    </w:rPr>
  </w:style>
  <w:style w:styleId="Style_1" w:type="paragraph">
    <w:name w:val="header"/>
    <w:basedOn w:val="Style_5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48" w:type="paragraph">
    <w:name w:val="heading 4"/>
    <w:basedOn w:val="Style_5"/>
    <w:next w:val="Style_5"/>
    <w:link w:val="Style_48_ch"/>
    <w:uiPriority w:val="9"/>
    <w:qFormat/>
    <w:pPr>
      <w:keepNext w:val="1"/>
      <w:widowControl w:val="0"/>
      <w:spacing w:after="60" w:before="240"/>
      <w:ind/>
      <w:outlineLvl w:val="3"/>
    </w:pPr>
    <w:rPr>
      <w:b w:val="1"/>
      <w:sz w:val="28"/>
    </w:rPr>
  </w:style>
  <w:style w:styleId="Style_48_ch" w:type="character">
    <w:name w:val="heading 4"/>
    <w:basedOn w:val="Style_5_ch"/>
    <w:link w:val="Style_48"/>
    <w:rPr>
      <w:b w:val="1"/>
      <w:sz w:val="28"/>
    </w:rPr>
  </w:style>
  <w:style w:styleId="Style_49" w:type="paragraph">
    <w:name w:val="Emphasis"/>
    <w:link w:val="Style_49_ch"/>
    <w:rPr>
      <w:i w:val="1"/>
    </w:rPr>
  </w:style>
  <w:style w:styleId="Style_49_ch" w:type="character">
    <w:name w:val="Emphasis"/>
    <w:link w:val="Style_49"/>
    <w:rPr>
      <w:i w:val="1"/>
    </w:rPr>
  </w:style>
  <w:style w:styleId="Style_50" w:type="paragraph">
    <w:name w:val="s_10"/>
    <w:basedOn w:val="Style_10"/>
    <w:link w:val="Style_50_ch"/>
  </w:style>
  <w:style w:styleId="Style_50_ch" w:type="character">
    <w:name w:val="s_10"/>
    <w:basedOn w:val="Style_10_ch"/>
    <w:link w:val="Style_50"/>
  </w:style>
  <w:style w:styleId="Style_51" w:type="paragraph">
    <w:name w:val="heading 2"/>
    <w:basedOn w:val="Style_5"/>
    <w:link w:val="Style_51_ch"/>
    <w:uiPriority w:val="9"/>
    <w:qFormat/>
    <w:pPr>
      <w:widowControl w:val="0"/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51_ch" w:type="character">
    <w:name w:val="heading 2"/>
    <w:basedOn w:val="Style_5_ch"/>
    <w:link w:val="Style_51"/>
    <w:rPr>
      <w:color w:val="000000"/>
      <w:sz w:val="27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2026-03-19T14:07:27Z</dcterms:created>
  <dcterms:modified xsi:type="dcterms:W3CDTF">2026-03-19T14:07:27Z</dcterms:modified>
</cp:coreProperties>
</file>