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93" w:rsidRPr="00D82DBB" w:rsidRDefault="00E16FF6" w:rsidP="00D82DBB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9AC13" wp14:editId="036B30FE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460033A1" wp14:editId="10C9829B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DBB" w:rsidRDefault="00D82DBB" w:rsidP="00D82DBB">
      <w:pPr>
        <w:ind w:firstLine="709"/>
        <w:jc w:val="center"/>
        <w:rPr>
          <w:rFonts w:ascii="Trebuchet MS" w:hAnsi="Trebuchet MS"/>
          <w:b/>
          <w:color w:val="FF0000"/>
          <w:sz w:val="44"/>
          <w:szCs w:val="48"/>
        </w:rPr>
      </w:pPr>
    </w:p>
    <w:p w:rsidR="00C02D04" w:rsidRPr="002C0AF7" w:rsidRDefault="00C02D04" w:rsidP="00C02D04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C02D04" w:rsidRPr="00B87497" w:rsidRDefault="00C02D04" w:rsidP="00C02D04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C02D04" w:rsidRPr="00B87497" w:rsidRDefault="00C02D04" w:rsidP="00C02D04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C02D04" w:rsidRPr="00B87497" w:rsidRDefault="00C02D04" w:rsidP="00C02D04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C02D04" w:rsidRPr="00B87497" w:rsidRDefault="00C02D04" w:rsidP="00C02D04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C02D04" w:rsidRPr="00C02D04" w:rsidRDefault="00C02D04" w:rsidP="00C02D04">
      <w:pPr>
        <w:jc w:val="center"/>
        <w:rPr>
          <w:rFonts w:ascii="Trebuchet MS" w:hAnsi="Trebuchet MS"/>
          <w:color w:val="0066B3"/>
          <w:sz w:val="10"/>
          <w:szCs w:val="38"/>
        </w:rPr>
      </w:pPr>
    </w:p>
    <w:p w:rsidR="00C02D04" w:rsidRPr="00C02D04" w:rsidRDefault="00C02D04" w:rsidP="00C02D04">
      <w:pPr>
        <w:jc w:val="center"/>
        <w:rPr>
          <w:rFonts w:ascii="Trebuchet MS" w:hAnsi="Trebuchet MS"/>
          <w:b/>
          <w:color w:val="0066B3"/>
          <w:sz w:val="44"/>
          <w:szCs w:val="38"/>
        </w:rPr>
      </w:pPr>
      <w:bookmarkStart w:id="0" w:name="_GoBack"/>
      <w:r w:rsidRPr="00C02D04">
        <w:rPr>
          <w:rFonts w:ascii="Trebuchet MS" w:hAnsi="Trebuchet MS"/>
          <w:b/>
          <w:color w:val="0066B3"/>
          <w:sz w:val="44"/>
          <w:szCs w:val="38"/>
        </w:rPr>
        <w:t>Об освобождении п</w:t>
      </w:r>
      <w:r w:rsidRPr="00C02D04">
        <w:rPr>
          <w:rFonts w:ascii="Trebuchet MS" w:hAnsi="Trebuchet MS"/>
          <w:b/>
          <w:color w:val="0066B3"/>
          <w:sz w:val="44"/>
          <w:szCs w:val="38"/>
        </w:rPr>
        <w:t>острадавши</w:t>
      </w:r>
      <w:r w:rsidRPr="00C02D04">
        <w:rPr>
          <w:rFonts w:ascii="Trebuchet MS" w:hAnsi="Trebuchet MS"/>
          <w:b/>
          <w:color w:val="0066B3"/>
          <w:sz w:val="44"/>
          <w:szCs w:val="38"/>
        </w:rPr>
        <w:t xml:space="preserve">х </w:t>
      </w:r>
      <w:r w:rsidRPr="00C02D04">
        <w:rPr>
          <w:rFonts w:ascii="Trebuchet MS" w:hAnsi="Trebuchet MS"/>
          <w:b/>
          <w:color w:val="0066B3"/>
          <w:sz w:val="44"/>
          <w:szCs w:val="38"/>
        </w:rPr>
        <w:t xml:space="preserve">лиц </w:t>
      </w:r>
      <w:r w:rsidRPr="00C02D04">
        <w:rPr>
          <w:rFonts w:ascii="Trebuchet MS" w:hAnsi="Trebuchet MS"/>
          <w:b/>
          <w:color w:val="0066B3"/>
          <w:sz w:val="44"/>
          <w:szCs w:val="38"/>
        </w:rPr>
        <w:t>от уплаты налогов и взносов за II квартал 2020 года</w:t>
      </w:r>
    </w:p>
    <w:bookmarkEnd w:id="0"/>
    <w:p w:rsidR="00C02D04" w:rsidRPr="008100EF" w:rsidRDefault="00C02D04" w:rsidP="00C02D04">
      <w:pPr>
        <w:jc w:val="center"/>
        <w:rPr>
          <w:rFonts w:ascii="Trebuchet MS" w:hAnsi="Trebuchet MS" w:cs="Tahoma"/>
          <w:sz w:val="22"/>
          <w:szCs w:val="31"/>
        </w:rPr>
      </w:pPr>
    </w:p>
    <w:p w:rsidR="00C02D04" w:rsidRPr="00C02D04" w:rsidRDefault="00C02D04" w:rsidP="00C02D04">
      <w:pPr>
        <w:ind w:firstLine="709"/>
        <w:jc w:val="both"/>
        <w:rPr>
          <w:rFonts w:ascii="Trebuchet MS" w:hAnsi="Trebuchet MS" w:cs="Tahoma"/>
          <w:sz w:val="26"/>
          <w:szCs w:val="26"/>
        </w:rPr>
      </w:pPr>
      <w:proofErr w:type="gramStart"/>
      <w:r w:rsidRPr="00C02D04">
        <w:rPr>
          <w:rFonts w:ascii="Trebuchet MS" w:hAnsi="Trebuchet MS" w:cs="Tahoma"/>
          <w:sz w:val="26"/>
          <w:szCs w:val="26"/>
        </w:rPr>
        <w:t>Межрайонная</w:t>
      </w:r>
      <w:proofErr w:type="gramEnd"/>
      <w:r w:rsidRPr="00C02D04">
        <w:rPr>
          <w:rFonts w:ascii="Trebuchet MS" w:hAnsi="Trebuchet MS" w:cs="Tahoma"/>
          <w:sz w:val="26"/>
          <w:szCs w:val="26"/>
        </w:rPr>
        <w:t xml:space="preserve"> ИФНС России № 6 по Ханты-Мансийскому автономному округу </w:t>
      </w:r>
      <w:r w:rsidRPr="00C02D04">
        <w:rPr>
          <w:rFonts w:ascii="Arial" w:hAnsi="Arial" w:cs="Arial"/>
          <w:sz w:val="26"/>
          <w:szCs w:val="26"/>
        </w:rPr>
        <w:t>‒</w:t>
      </w:r>
      <w:r w:rsidRPr="00C02D04">
        <w:rPr>
          <w:rFonts w:ascii="Trebuchet MS" w:hAnsi="Trebuchet MS" w:cs="Tahoma"/>
          <w:sz w:val="26"/>
          <w:szCs w:val="26"/>
        </w:rPr>
        <w:t xml:space="preserve"> </w:t>
      </w:r>
      <w:r w:rsidRPr="00C02D04">
        <w:rPr>
          <w:rFonts w:ascii="Trebuchet MS" w:hAnsi="Trebuchet MS" w:cs="Trebuchet MS"/>
          <w:sz w:val="26"/>
          <w:szCs w:val="26"/>
        </w:rPr>
        <w:t>Югре</w:t>
      </w:r>
      <w:r w:rsidRPr="00C02D04">
        <w:rPr>
          <w:rFonts w:ascii="Trebuchet MS" w:hAnsi="Trebuchet MS" w:cs="Tahoma"/>
          <w:sz w:val="26"/>
          <w:szCs w:val="26"/>
        </w:rPr>
        <w:t xml:space="preserve"> </w:t>
      </w:r>
      <w:r w:rsidRPr="00C02D04">
        <w:rPr>
          <w:rFonts w:ascii="Trebuchet MS" w:hAnsi="Trebuchet MS" w:cs="Trebuchet MS"/>
          <w:sz w:val="26"/>
          <w:szCs w:val="26"/>
        </w:rPr>
        <w:t>сообщает</w:t>
      </w:r>
      <w:r w:rsidRPr="00C02D04">
        <w:rPr>
          <w:rFonts w:ascii="Trebuchet MS" w:hAnsi="Trebuchet MS" w:cs="Tahoma"/>
          <w:sz w:val="26"/>
          <w:szCs w:val="26"/>
        </w:rPr>
        <w:t xml:space="preserve"> </w:t>
      </w:r>
      <w:r w:rsidRPr="00C02D04">
        <w:rPr>
          <w:rFonts w:ascii="Trebuchet MS" w:hAnsi="Trebuchet MS" w:cs="Trebuchet MS"/>
          <w:sz w:val="26"/>
          <w:szCs w:val="26"/>
        </w:rPr>
        <w:t>следующее</w:t>
      </w:r>
      <w:r w:rsidRPr="00C02D04">
        <w:rPr>
          <w:rFonts w:ascii="Trebuchet MS" w:hAnsi="Trebuchet MS" w:cs="Tahoma"/>
          <w:sz w:val="26"/>
          <w:szCs w:val="26"/>
        </w:rPr>
        <w:t>.</w:t>
      </w:r>
    </w:p>
    <w:p w:rsidR="00C02D04" w:rsidRPr="00C02D04" w:rsidRDefault="00C02D04" w:rsidP="00C02D04">
      <w:pPr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>Вступил в силу</w:t>
      </w: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 xml:space="preserve"> Федеральный закон от 08.06.2020 №172-ФЗ, который освобождает бизнес и некоммерческие организации, пострадавшие от коронавируса, от уплаты налогов и сборов за II квартал 2020 года. Для страховых взносов за этот период освобождение реализовано в виде установления тарифов по ставке 0%.</w:t>
      </w:r>
    </w:p>
    <w:p w:rsidR="00C02D04" w:rsidRPr="00C02D04" w:rsidRDefault="00C02D04" w:rsidP="00C02D04">
      <w:pPr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>К получившим такую меру поддержки лицам закон относит организации - субъекты МСП, а также индивидуальных предпринимателей, занятых в наиболее пострадавших сферах деятельности. Также в список войдут пострадавшие некоммерческие организации по реестрам, которые будут сформированы уполномоченными органами.</w:t>
      </w:r>
    </w:p>
    <w:p w:rsidR="00C02D04" w:rsidRPr="00C02D04" w:rsidRDefault="00C02D04" w:rsidP="00C02D04">
      <w:pPr>
        <w:ind w:firstLine="709"/>
        <w:jc w:val="center"/>
        <w:rPr>
          <w:rFonts w:ascii="Trebuchet MS" w:hAnsi="Trebuchet MS" w:cs="Tahoma"/>
          <w:b/>
          <w:color w:val="FF0000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b/>
          <w:color w:val="FF0000"/>
          <w:sz w:val="26"/>
          <w:szCs w:val="26"/>
          <w:shd w:val="clear" w:color="auto" w:fill="FFFFFF"/>
        </w:rPr>
        <w:t>Они освобождаются от уплаты:</w:t>
      </w:r>
    </w:p>
    <w:p w:rsidR="00C02D04" w:rsidRPr="00C02D04" w:rsidRDefault="00C02D04" w:rsidP="00C02D04">
      <w:pPr>
        <w:pStyle w:val="ac"/>
        <w:numPr>
          <w:ilvl w:val="0"/>
          <w:numId w:val="2"/>
        </w:numPr>
        <w:ind w:left="567" w:hanging="283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>налога на прибыль организаций в части авансовых платежей за II квартал 2020 года;</w:t>
      </w:r>
    </w:p>
    <w:p w:rsidR="00C02D04" w:rsidRPr="00C02D04" w:rsidRDefault="00C02D04" w:rsidP="00C02D04">
      <w:pPr>
        <w:pStyle w:val="ac"/>
        <w:numPr>
          <w:ilvl w:val="0"/>
          <w:numId w:val="2"/>
        </w:numPr>
        <w:ind w:left="567" w:hanging="283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>налога по упрощенной системе налогообложения, налога на доходы физических лиц для ИП в части платежей за II квартал 2020 года;</w:t>
      </w:r>
    </w:p>
    <w:p w:rsidR="00C02D04" w:rsidRPr="00C02D04" w:rsidRDefault="00C02D04" w:rsidP="00C02D04">
      <w:pPr>
        <w:pStyle w:val="ac"/>
        <w:numPr>
          <w:ilvl w:val="0"/>
          <w:numId w:val="2"/>
        </w:numPr>
        <w:ind w:left="567" w:hanging="283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>единого сельскохозяйственного налога в части авансового платежа за первое полугодие 2020 года;</w:t>
      </w:r>
    </w:p>
    <w:p w:rsidR="00C02D04" w:rsidRPr="00C02D04" w:rsidRDefault="00C02D04" w:rsidP="00C02D04">
      <w:pPr>
        <w:pStyle w:val="ac"/>
        <w:numPr>
          <w:ilvl w:val="0"/>
          <w:numId w:val="2"/>
        </w:numPr>
        <w:ind w:left="567" w:hanging="283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>единого налога на вмененный доход, водного налога, торгового сбора в части налога (сбора), исчисленного за II квартал 2020 года;</w:t>
      </w:r>
    </w:p>
    <w:p w:rsidR="00C02D04" w:rsidRPr="00C02D04" w:rsidRDefault="00C02D04" w:rsidP="00C02D04">
      <w:pPr>
        <w:pStyle w:val="ac"/>
        <w:numPr>
          <w:ilvl w:val="0"/>
          <w:numId w:val="2"/>
        </w:numPr>
        <w:ind w:left="567" w:hanging="283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>акцизов, налога на добычу полезных ископаемых в части налога за апрель-июнь 2020 года;</w:t>
      </w:r>
    </w:p>
    <w:p w:rsidR="00C02D04" w:rsidRPr="00C02D04" w:rsidRDefault="00C02D04" w:rsidP="00C02D04">
      <w:pPr>
        <w:pStyle w:val="ac"/>
        <w:numPr>
          <w:ilvl w:val="0"/>
          <w:numId w:val="2"/>
        </w:numPr>
        <w:ind w:left="567" w:hanging="283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>налога по патентной системе налогообложения - за календарные дни срока действия патента, приходящиеся на апрель, май и июнь 2020 года</w:t>
      </w:r>
    </w:p>
    <w:p w:rsidR="00C02D04" w:rsidRPr="00C02D04" w:rsidRDefault="00C02D04" w:rsidP="00C02D04">
      <w:pPr>
        <w:ind w:firstLine="709"/>
        <w:jc w:val="center"/>
        <w:rPr>
          <w:rFonts w:ascii="Trebuchet MS" w:hAnsi="Trebuchet MS" w:cs="Tahoma"/>
          <w:b/>
          <w:color w:val="FF0000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b/>
          <w:color w:val="FF0000"/>
          <w:sz w:val="26"/>
          <w:szCs w:val="26"/>
          <w:shd w:val="clear" w:color="auto" w:fill="FFFFFF"/>
        </w:rPr>
        <w:t>Освобождение от уплаты имущественных налогов</w:t>
      </w:r>
    </w:p>
    <w:p w:rsidR="00C02D04" w:rsidRPr="00C02D04" w:rsidRDefault="00C02D04" w:rsidP="00C02D04">
      <w:pPr>
        <w:ind w:firstLine="709"/>
        <w:jc w:val="center"/>
        <w:rPr>
          <w:rFonts w:ascii="Trebuchet MS" w:hAnsi="Trebuchet MS" w:cs="Tahoma"/>
          <w:b/>
          <w:color w:val="FF0000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b/>
          <w:color w:val="FF0000"/>
          <w:sz w:val="26"/>
          <w:szCs w:val="26"/>
          <w:shd w:val="clear" w:color="auto" w:fill="FFFFFF"/>
        </w:rPr>
        <w:t>за период с 1 апреля по 30 июня 2020 года будет предоставлено:</w:t>
      </w:r>
    </w:p>
    <w:p w:rsidR="00C02D04" w:rsidRPr="00C02D04" w:rsidRDefault="00C02D04" w:rsidP="00C02D04">
      <w:pPr>
        <w:pStyle w:val="ac"/>
        <w:numPr>
          <w:ilvl w:val="0"/>
          <w:numId w:val="4"/>
        </w:numPr>
        <w:ind w:left="567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>по налогу на имущество организаций – для всех объектов;</w:t>
      </w:r>
    </w:p>
    <w:p w:rsidR="00C02D04" w:rsidRPr="00C02D04" w:rsidRDefault="00C02D04" w:rsidP="00C02D04">
      <w:pPr>
        <w:pStyle w:val="ac"/>
        <w:numPr>
          <w:ilvl w:val="0"/>
          <w:numId w:val="4"/>
        </w:numPr>
        <w:ind w:left="567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>по транспортному и земельному налогам – для транспортных средств и земельных участков, используемых (предназначенных для использования) в предпринимательской и (или) уставной деятельности;</w:t>
      </w:r>
    </w:p>
    <w:p w:rsidR="00C02D04" w:rsidRPr="00C02D04" w:rsidRDefault="00C02D04" w:rsidP="00C02D04">
      <w:pPr>
        <w:pStyle w:val="ac"/>
        <w:numPr>
          <w:ilvl w:val="0"/>
          <w:numId w:val="4"/>
        </w:numPr>
        <w:ind w:left="567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>по налогу на имущество физлиц – для объектов недвижимости, используемых (предназначенных для использования) в предпринимательской деятельности.</w:t>
      </w:r>
    </w:p>
    <w:p w:rsidR="00C02D04" w:rsidRPr="00C02D04" w:rsidRDefault="00C02D04" w:rsidP="00C02D04">
      <w:pPr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>Пониженный тариф страховых взносов в размере 0% установлен для пострадавших лиц в отношении выплат за апрель, май и июнь 2020 года.</w:t>
      </w:r>
    </w:p>
    <w:p w:rsidR="00C02D04" w:rsidRPr="00C02D04" w:rsidRDefault="00C02D04" w:rsidP="00C02D04">
      <w:pPr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 xml:space="preserve">Подробнее с информацией по новым мерам поддержки можно ознакомиться на </w:t>
      </w:r>
      <w:r>
        <w:rPr>
          <w:rFonts w:ascii="Trebuchet MS" w:hAnsi="Trebuchet MS" w:cs="Tahoma"/>
          <w:sz w:val="26"/>
          <w:szCs w:val="26"/>
          <w:shd w:val="clear" w:color="auto" w:fill="FFFFFF"/>
        </w:rPr>
        <w:t xml:space="preserve">официальном сайте ФНС России на </w:t>
      </w:r>
      <w:r w:rsidRPr="00C02D04">
        <w:rPr>
          <w:rFonts w:ascii="Trebuchet MS" w:hAnsi="Trebuchet MS" w:cs="Tahoma"/>
          <w:sz w:val="26"/>
          <w:szCs w:val="26"/>
          <w:shd w:val="clear" w:color="auto" w:fill="FFFFFF"/>
        </w:rPr>
        <w:t>странице «Меры поддержки бизнеса».</w:t>
      </w:r>
    </w:p>
    <w:p w:rsidR="00C02D04" w:rsidRDefault="00C02D04" w:rsidP="00C02D04">
      <w:pPr>
        <w:ind w:firstLine="709"/>
        <w:jc w:val="both"/>
        <w:rPr>
          <w:rFonts w:ascii="Trebuchet MS" w:hAnsi="Trebuchet MS" w:cs="Tahoma"/>
          <w:sz w:val="30"/>
          <w:szCs w:val="30"/>
          <w:shd w:val="clear" w:color="auto" w:fill="FFFFFF"/>
        </w:rPr>
      </w:pPr>
      <w:r w:rsidRPr="001D6F9D">
        <w:rPr>
          <w:rFonts w:ascii="Trebuchet MS" w:hAnsi="Trebuchet MS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7FF93" wp14:editId="76B47268">
                <wp:simplePos x="0" y="0"/>
                <wp:positionH relativeFrom="column">
                  <wp:posOffset>-1270</wp:posOffset>
                </wp:positionH>
                <wp:positionV relativeFrom="paragraph">
                  <wp:posOffset>171715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F6" w:rsidRPr="006017BC" w:rsidRDefault="00E16FF6" w:rsidP="00E16FF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E16FF6" w:rsidRPr="008220F5" w:rsidRDefault="00E16FF6" w:rsidP="00E16FF6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.1pt;margin-top:13.5pt;width:539.5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" fillcolor="#39f">
                <v:textbox>
                  <w:txbxContent>
                    <w:p w:rsidR="00E16FF6" w:rsidRPr="006017BC" w:rsidRDefault="00E16FF6" w:rsidP="00E16FF6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E16FF6" w:rsidRPr="008220F5" w:rsidRDefault="00E16FF6" w:rsidP="00E16FF6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C02D04">
        <w:rPr>
          <w:rFonts w:ascii="Trebuchet MS" w:hAnsi="Trebuchet MS" w:cs="Tahoma"/>
          <w:sz w:val="30"/>
          <w:szCs w:val="30"/>
          <w:shd w:val="clear" w:color="auto" w:fill="FFFFFF"/>
        </w:rPr>
        <w:t> </w:t>
      </w:r>
    </w:p>
    <w:p w:rsidR="00C02D04" w:rsidRDefault="00C02D04" w:rsidP="00D82DBB">
      <w:pPr>
        <w:ind w:firstLine="709"/>
        <w:jc w:val="both"/>
        <w:rPr>
          <w:rFonts w:ascii="Trebuchet MS" w:hAnsi="Trebuchet MS" w:cs="Tahoma"/>
          <w:sz w:val="30"/>
          <w:szCs w:val="30"/>
          <w:shd w:val="clear" w:color="auto" w:fill="FFFFFF"/>
        </w:rPr>
      </w:pPr>
    </w:p>
    <w:sectPr w:rsidR="00C02D04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63" w:rsidRDefault="00170263" w:rsidP="00926B35">
      <w:r>
        <w:separator/>
      </w:r>
    </w:p>
  </w:endnote>
  <w:endnote w:type="continuationSeparator" w:id="0">
    <w:p w:rsidR="00170263" w:rsidRDefault="00170263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63" w:rsidRDefault="00170263" w:rsidP="00926B35">
      <w:r>
        <w:separator/>
      </w:r>
    </w:p>
  </w:footnote>
  <w:footnote w:type="continuationSeparator" w:id="0">
    <w:p w:rsidR="00170263" w:rsidRDefault="00170263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B5F5B"/>
    <w:multiLevelType w:val="hybridMultilevel"/>
    <w:tmpl w:val="9AC61816"/>
    <w:lvl w:ilvl="0" w:tplc="921838C8">
      <w:numFmt w:val="bullet"/>
      <w:lvlText w:val="•"/>
      <w:lvlJc w:val="left"/>
      <w:pPr>
        <w:ind w:left="1414" w:hanging="705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40E229C"/>
    <w:multiLevelType w:val="hybridMultilevel"/>
    <w:tmpl w:val="1CA4383C"/>
    <w:lvl w:ilvl="0" w:tplc="6576EB44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7A022F9"/>
    <w:multiLevelType w:val="hybridMultilevel"/>
    <w:tmpl w:val="C55E343C"/>
    <w:lvl w:ilvl="0" w:tplc="B4FE07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DC7E95"/>
    <w:multiLevelType w:val="hybridMultilevel"/>
    <w:tmpl w:val="FB708860"/>
    <w:lvl w:ilvl="0" w:tplc="B4FE07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61939"/>
    <w:rsid w:val="00087BD1"/>
    <w:rsid w:val="000A7FA1"/>
    <w:rsid w:val="000C784F"/>
    <w:rsid w:val="000D1590"/>
    <w:rsid w:val="000E574D"/>
    <w:rsid w:val="00126C09"/>
    <w:rsid w:val="00170263"/>
    <w:rsid w:val="00182CDE"/>
    <w:rsid w:val="001B2EFD"/>
    <w:rsid w:val="001D6F9D"/>
    <w:rsid w:val="001F6292"/>
    <w:rsid w:val="00210291"/>
    <w:rsid w:val="002D435A"/>
    <w:rsid w:val="002F60B0"/>
    <w:rsid w:val="00346943"/>
    <w:rsid w:val="003740B3"/>
    <w:rsid w:val="00391FD0"/>
    <w:rsid w:val="003D75FF"/>
    <w:rsid w:val="004215F0"/>
    <w:rsid w:val="004317E9"/>
    <w:rsid w:val="00452000"/>
    <w:rsid w:val="004A065C"/>
    <w:rsid w:val="004B6593"/>
    <w:rsid w:val="004E0081"/>
    <w:rsid w:val="004F3E1B"/>
    <w:rsid w:val="00525EC6"/>
    <w:rsid w:val="00536E72"/>
    <w:rsid w:val="005719AE"/>
    <w:rsid w:val="0057535C"/>
    <w:rsid w:val="005760CF"/>
    <w:rsid w:val="005C1993"/>
    <w:rsid w:val="00625E2C"/>
    <w:rsid w:val="006430C1"/>
    <w:rsid w:val="006560FD"/>
    <w:rsid w:val="006927D4"/>
    <w:rsid w:val="006B7FD9"/>
    <w:rsid w:val="006C69B8"/>
    <w:rsid w:val="006E56B3"/>
    <w:rsid w:val="007026A6"/>
    <w:rsid w:val="0075583D"/>
    <w:rsid w:val="00817DFA"/>
    <w:rsid w:val="008204C6"/>
    <w:rsid w:val="00845175"/>
    <w:rsid w:val="009144DC"/>
    <w:rsid w:val="00926B35"/>
    <w:rsid w:val="00954DE5"/>
    <w:rsid w:val="00A129C6"/>
    <w:rsid w:val="00A15091"/>
    <w:rsid w:val="00A304DF"/>
    <w:rsid w:val="00A740C9"/>
    <w:rsid w:val="00A75C1F"/>
    <w:rsid w:val="00AC30F8"/>
    <w:rsid w:val="00AC54F8"/>
    <w:rsid w:val="00B34D25"/>
    <w:rsid w:val="00B601A3"/>
    <w:rsid w:val="00B7177E"/>
    <w:rsid w:val="00B81A87"/>
    <w:rsid w:val="00B84F2E"/>
    <w:rsid w:val="00B87497"/>
    <w:rsid w:val="00BA49BB"/>
    <w:rsid w:val="00C02D04"/>
    <w:rsid w:val="00C05558"/>
    <w:rsid w:val="00C33021"/>
    <w:rsid w:val="00CB0708"/>
    <w:rsid w:val="00CF2A5D"/>
    <w:rsid w:val="00CF71E9"/>
    <w:rsid w:val="00D050BA"/>
    <w:rsid w:val="00D82DBB"/>
    <w:rsid w:val="00DA6CF4"/>
    <w:rsid w:val="00E02FE7"/>
    <w:rsid w:val="00E16FF6"/>
    <w:rsid w:val="00E319DF"/>
    <w:rsid w:val="00EC27FA"/>
    <w:rsid w:val="00EE7539"/>
    <w:rsid w:val="00F82F82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02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02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44</cp:revision>
  <cp:lastPrinted>2020-06-10T10:11:00Z</cp:lastPrinted>
  <dcterms:created xsi:type="dcterms:W3CDTF">2020-03-10T06:13:00Z</dcterms:created>
  <dcterms:modified xsi:type="dcterms:W3CDTF">2020-06-10T10:12:00Z</dcterms:modified>
</cp:coreProperties>
</file>