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Поправка о продлении "гаражной амнистии" на 5 лет внесена в Госдуму 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проекту упрощенный порядок регистрации прав на некоторые гаражи и участки под ними будет доступен гражданам </w:t>
      </w:r>
      <w:r>
        <w:rPr>
          <w:rFonts w:ascii="Times New Roman" w:hAnsi="Times New Roman"/>
          <w:sz w:val="28"/>
        </w:rPr>
        <w:t>до 1 сентября 2031 года</w:t>
      </w:r>
      <w:r>
        <w:rPr>
          <w:rFonts w:ascii="Times New Roman" w:hAnsi="Times New Roman"/>
          <w:sz w:val="28"/>
        </w:rPr>
        <w:t xml:space="preserve">. Пока механизмом можно воспользоваться </w:t>
      </w:r>
      <w:r>
        <w:rPr>
          <w:rFonts w:ascii="Times New Roman" w:hAnsi="Times New Roman"/>
          <w:sz w:val="28"/>
        </w:rPr>
        <w:t>до 1 сентября 2026 года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"амнистия" касается капитальных гаражей, которые возвели ранее 30 декабря 2004 года и </w:t>
      </w:r>
      <w:r>
        <w:rPr>
          <w:rFonts w:ascii="Times New Roman" w:hAnsi="Times New Roman"/>
          <w:sz w:val="28"/>
        </w:rPr>
        <w:t>не признали</w:t>
      </w:r>
      <w:r>
        <w:rPr>
          <w:rFonts w:ascii="Times New Roman" w:hAnsi="Times New Roman"/>
          <w:sz w:val="28"/>
        </w:rPr>
        <w:t xml:space="preserve"> самовольными постройками. Есть и другие требования к объектам. Государственный или муниципальный участок под таким гаражом в ряде случаев передают в собственность бесплатно. Право на землю </w:t>
      </w:r>
      <w:r>
        <w:rPr>
          <w:rFonts w:ascii="Times New Roman" w:hAnsi="Times New Roman"/>
          <w:sz w:val="28"/>
        </w:rPr>
        <w:t>регистрируют</w:t>
      </w:r>
      <w:r>
        <w:rPr>
          <w:rFonts w:ascii="Times New Roman" w:hAnsi="Times New Roman"/>
          <w:sz w:val="28"/>
        </w:rPr>
        <w:t xml:space="preserve"> одновременно с постановкой гаража на кадастровый учет (если он еще нужен) и регистрацией права собственности на гараж.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N 1153238-8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2026-03-19T14:06:31Z</dcterms:created>
  <dcterms:modified xsi:type="dcterms:W3CDTF">2026-03-19T14:06:31Z</dcterms:modified>
</cp:coreProperties>
</file>