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F6" w:rsidRPr="00B87497" w:rsidRDefault="00E16FF6" w:rsidP="00E16FF6">
      <w:pPr>
        <w:rPr>
          <w:b/>
          <w:sz w:val="28"/>
          <w:szCs w:val="52"/>
        </w:rPr>
      </w:pPr>
      <w:r w:rsidRPr="00B87497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93336" wp14:editId="3C3E8259">
                <wp:simplePos x="0" y="0"/>
                <wp:positionH relativeFrom="column">
                  <wp:posOffset>1066800</wp:posOffset>
                </wp:positionH>
                <wp:positionV relativeFrom="paragraph">
                  <wp:posOffset>241935</wp:posOffset>
                </wp:positionV>
                <wp:extent cx="1866900" cy="509905"/>
                <wp:effectExtent l="0" t="3175" r="1905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FF6" w:rsidRPr="00453170" w:rsidRDefault="00E16FF6" w:rsidP="00E16FF6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ФЕДЕРАЛЬНАЯ</w:t>
                            </w:r>
                          </w:p>
                          <w:p w:rsidR="00E16FF6" w:rsidRPr="00453170" w:rsidRDefault="00E16FF6" w:rsidP="00E16FF6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НАЛОГОВАЯ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4pt;margin-top:19.05pt;width:147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" stroked="f">
                <v:textbox>
                  <w:txbxContent>
                    <w:p w:rsidR="00E16FF6" w:rsidRPr="00453170" w:rsidRDefault="00E16FF6" w:rsidP="00E16FF6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ФЕДЕРАЛЬНАЯ</w:t>
                      </w:r>
                    </w:p>
                    <w:p w:rsidR="00E16FF6" w:rsidRPr="00453170" w:rsidRDefault="00E16FF6" w:rsidP="00E16FF6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НАЛОГОВАЯ СЛУЖБА</w:t>
                      </w:r>
                    </w:p>
                  </w:txbxContent>
                </v:textbox>
              </v:shape>
            </w:pict>
          </mc:Fallback>
        </mc:AlternateContent>
      </w:r>
      <w:r w:rsidRPr="00B87497">
        <w:rPr>
          <w:b/>
          <w:noProof/>
          <w:sz w:val="52"/>
          <w:szCs w:val="52"/>
        </w:rPr>
        <w:drawing>
          <wp:inline distT="0" distB="0" distL="0" distR="0" wp14:anchorId="46691B4E" wp14:editId="494958A6">
            <wp:extent cx="1066800" cy="967740"/>
            <wp:effectExtent l="0" t="0" r="0" b="381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FF6" w:rsidRPr="00B87497" w:rsidRDefault="00E16FF6" w:rsidP="00E16FF6">
      <w:pPr>
        <w:jc w:val="center"/>
        <w:rPr>
          <w:rFonts w:ascii="Trebuchet MS" w:hAnsi="Trebuchet MS"/>
          <w:b/>
          <w:sz w:val="48"/>
          <w:szCs w:val="48"/>
        </w:rPr>
      </w:pPr>
      <w:r w:rsidRPr="00B87497">
        <w:rPr>
          <w:rFonts w:ascii="Trebuchet MS" w:hAnsi="Trebuchet MS"/>
          <w:b/>
          <w:sz w:val="48"/>
          <w:szCs w:val="48"/>
        </w:rPr>
        <w:t>ИНФОРМАЦИОННОЕ СООБЩЕНИЕ</w:t>
      </w:r>
    </w:p>
    <w:p w:rsidR="00E16FF6" w:rsidRPr="00B87497" w:rsidRDefault="00E16FF6" w:rsidP="00E16FF6">
      <w:pPr>
        <w:jc w:val="center"/>
        <w:rPr>
          <w:rFonts w:ascii="Trebuchet MS" w:eastAsia="Calibri" w:hAnsi="Trebuchet MS"/>
          <w:sz w:val="2"/>
          <w:szCs w:val="26"/>
          <w:lang w:eastAsia="en-US"/>
        </w:rPr>
      </w:pPr>
    </w:p>
    <w:p w:rsidR="00E16FF6" w:rsidRPr="00B87497" w:rsidRDefault="00E16FF6" w:rsidP="00E16FF6">
      <w:pPr>
        <w:jc w:val="center"/>
        <w:rPr>
          <w:rFonts w:ascii="Trebuchet MS" w:eastAsia="Calibri" w:hAnsi="Trebuchet MS"/>
          <w:sz w:val="2"/>
          <w:szCs w:val="26"/>
          <w:lang w:eastAsia="en-US"/>
        </w:rPr>
      </w:pPr>
    </w:p>
    <w:p w:rsidR="00E16FF6" w:rsidRPr="00B87497" w:rsidRDefault="00E16FF6" w:rsidP="00E16FF6">
      <w:pPr>
        <w:jc w:val="center"/>
        <w:rPr>
          <w:rFonts w:ascii="Trebuchet MS" w:eastAsia="Calibri" w:hAnsi="Trebuchet MS"/>
          <w:sz w:val="2"/>
          <w:szCs w:val="26"/>
          <w:lang w:eastAsia="en-US"/>
        </w:rPr>
      </w:pPr>
    </w:p>
    <w:p w:rsidR="00E16FF6" w:rsidRPr="00B87497" w:rsidRDefault="00E16FF6" w:rsidP="00E16FF6">
      <w:pPr>
        <w:jc w:val="center"/>
        <w:rPr>
          <w:rFonts w:ascii="Trebuchet MS" w:eastAsia="Calibri" w:hAnsi="Trebuchet MS"/>
          <w:sz w:val="2"/>
          <w:szCs w:val="26"/>
          <w:lang w:eastAsia="en-US"/>
        </w:rPr>
      </w:pPr>
    </w:p>
    <w:p w:rsidR="006B7FD9" w:rsidRDefault="000C784F" w:rsidP="005719AE">
      <w:pPr>
        <w:jc w:val="center"/>
        <w:rPr>
          <w:rFonts w:ascii="Trebuchet MS" w:hAnsi="Trebuchet MS"/>
          <w:color w:val="0066B3"/>
          <w:sz w:val="40"/>
          <w:szCs w:val="38"/>
        </w:rPr>
      </w:pPr>
      <w:r>
        <w:rPr>
          <w:rFonts w:ascii="Trebuchet MS" w:hAnsi="Trebuchet MS"/>
          <w:color w:val="0066B3"/>
          <w:sz w:val="40"/>
          <w:szCs w:val="38"/>
        </w:rPr>
        <w:t>О предоставлении</w:t>
      </w:r>
      <w:r w:rsidR="006B7FD9" w:rsidRPr="006B7FD9">
        <w:rPr>
          <w:rFonts w:ascii="Trebuchet MS" w:hAnsi="Trebuchet MS"/>
          <w:color w:val="0066B3"/>
          <w:sz w:val="40"/>
          <w:szCs w:val="38"/>
        </w:rPr>
        <w:t xml:space="preserve"> отчетности </w:t>
      </w:r>
    </w:p>
    <w:p w:rsidR="005719AE" w:rsidRPr="006B7FD9" w:rsidRDefault="005719AE" w:rsidP="005719AE">
      <w:pPr>
        <w:jc w:val="center"/>
        <w:rPr>
          <w:rFonts w:ascii="Trebuchet MS" w:hAnsi="Trebuchet MS"/>
          <w:color w:val="0066B3"/>
          <w:sz w:val="40"/>
          <w:szCs w:val="38"/>
        </w:rPr>
      </w:pPr>
      <w:r w:rsidRPr="006B7FD9">
        <w:rPr>
          <w:rFonts w:ascii="Trebuchet MS" w:hAnsi="Trebuchet MS"/>
          <w:color w:val="0066B3"/>
          <w:sz w:val="40"/>
          <w:szCs w:val="38"/>
        </w:rPr>
        <w:t>субъектов малого и среднего предпринимательства</w:t>
      </w:r>
    </w:p>
    <w:p w:rsidR="00A75C1F" w:rsidRPr="006B7FD9" w:rsidRDefault="00A75C1F" w:rsidP="00E16FF6">
      <w:pPr>
        <w:jc w:val="center"/>
        <w:rPr>
          <w:rFonts w:ascii="Tahoma" w:hAnsi="Tahoma" w:cs="Tahoma"/>
          <w:sz w:val="18"/>
          <w:szCs w:val="28"/>
        </w:rPr>
      </w:pPr>
    </w:p>
    <w:p w:rsidR="00E16FF6" w:rsidRPr="000A7FA1" w:rsidRDefault="00E16FF6" w:rsidP="00452000">
      <w:pPr>
        <w:ind w:firstLine="709"/>
        <w:jc w:val="both"/>
        <w:rPr>
          <w:rFonts w:ascii="Tahoma" w:hAnsi="Tahoma" w:cs="Tahoma"/>
          <w:sz w:val="28"/>
          <w:szCs w:val="29"/>
        </w:rPr>
      </w:pPr>
      <w:proofErr w:type="gramStart"/>
      <w:r w:rsidRPr="000A7FA1">
        <w:rPr>
          <w:rFonts w:ascii="Tahoma" w:hAnsi="Tahoma" w:cs="Tahoma"/>
          <w:sz w:val="28"/>
          <w:szCs w:val="29"/>
        </w:rPr>
        <w:t>Межрайонная</w:t>
      </w:r>
      <w:proofErr w:type="gramEnd"/>
      <w:r w:rsidRPr="000A7FA1">
        <w:rPr>
          <w:rFonts w:ascii="Tahoma" w:hAnsi="Tahoma" w:cs="Tahoma"/>
          <w:sz w:val="28"/>
          <w:szCs w:val="29"/>
        </w:rPr>
        <w:t xml:space="preserve"> ИФНС России № 6 по Ханты-Мансийскому автономному округу ‒ Югре сообщает следующее.</w:t>
      </w:r>
    </w:p>
    <w:p w:rsidR="00B7177E" w:rsidRPr="000A7FA1" w:rsidRDefault="00EC27FA" w:rsidP="000D1590">
      <w:pPr>
        <w:ind w:firstLine="709"/>
        <w:jc w:val="both"/>
        <w:rPr>
          <w:rFonts w:ascii="Tahoma" w:hAnsi="Tahoma" w:cs="Tahoma"/>
          <w:sz w:val="28"/>
          <w:szCs w:val="29"/>
          <w:shd w:val="clear" w:color="auto" w:fill="FFFFFF"/>
        </w:rPr>
      </w:pPr>
      <w:r w:rsidRPr="000A7FA1">
        <w:rPr>
          <w:rFonts w:ascii="Tahoma" w:hAnsi="Tahoma" w:cs="Tahoma"/>
          <w:sz w:val="28"/>
          <w:szCs w:val="29"/>
          <w:shd w:val="clear" w:color="auto" w:fill="FFFFFF"/>
        </w:rPr>
        <w:t>Во исполнение статьи</w:t>
      </w:r>
      <w:r w:rsidR="00452000" w:rsidRPr="000A7FA1">
        <w:rPr>
          <w:rFonts w:ascii="Tahoma" w:hAnsi="Tahoma" w:cs="Tahoma"/>
          <w:sz w:val="28"/>
          <w:szCs w:val="29"/>
          <w:shd w:val="clear" w:color="auto" w:fill="FFFFFF"/>
        </w:rPr>
        <w:t xml:space="preserve"> 4.1 Федерального закона от 24.07.2007 № 209-ФЗ «О развитии малого и среднего предпринимательства в Российской Федерации»</w:t>
      </w:r>
      <w:r w:rsidRPr="000A7FA1">
        <w:rPr>
          <w:rFonts w:ascii="Tahoma" w:hAnsi="Tahoma" w:cs="Tahoma"/>
          <w:sz w:val="28"/>
          <w:szCs w:val="29"/>
          <w:shd w:val="clear" w:color="auto" w:fill="FFFFFF"/>
        </w:rPr>
        <w:t>, в</w:t>
      </w:r>
      <w:r w:rsidR="00452000" w:rsidRPr="000A7FA1">
        <w:rPr>
          <w:rFonts w:ascii="Tahoma" w:hAnsi="Tahoma" w:cs="Tahoma"/>
          <w:sz w:val="28"/>
          <w:szCs w:val="29"/>
          <w:shd w:val="clear" w:color="auto" w:fill="FFFFFF"/>
        </w:rPr>
        <w:t xml:space="preserve">се </w:t>
      </w:r>
      <w:r w:rsidRPr="000A7FA1">
        <w:rPr>
          <w:rFonts w:ascii="Tahoma" w:hAnsi="Tahoma" w:cs="Tahoma"/>
          <w:sz w:val="28"/>
          <w:szCs w:val="29"/>
          <w:shd w:val="clear" w:color="auto" w:fill="FFFFFF"/>
        </w:rPr>
        <w:t>организации (учрежде</w:t>
      </w:r>
      <w:bookmarkStart w:id="0" w:name="_GoBack"/>
      <w:bookmarkEnd w:id="0"/>
      <w:r w:rsidRPr="000A7FA1">
        <w:rPr>
          <w:rFonts w:ascii="Tahoma" w:hAnsi="Tahoma" w:cs="Tahoma"/>
          <w:sz w:val="28"/>
          <w:szCs w:val="29"/>
          <w:shd w:val="clear" w:color="auto" w:fill="FFFFFF"/>
        </w:rPr>
        <w:t>ния)</w:t>
      </w:r>
      <w:r w:rsidR="00452000" w:rsidRPr="000A7FA1">
        <w:rPr>
          <w:rFonts w:ascii="Tahoma" w:hAnsi="Tahoma" w:cs="Tahoma"/>
          <w:sz w:val="28"/>
          <w:szCs w:val="29"/>
          <w:shd w:val="clear" w:color="auto" w:fill="FFFFFF"/>
        </w:rPr>
        <w:t xml:space="preserve">, а также индивидуальные предприниматели, отвечающие условиям отнесения к субъектам малого и среднего предпринимательства, отражаются в </w:t>
      </w:r>
      <w:r w:rsidR="004F3E1B" w:rsidRPr="000A7FA1">
        <w:rPr>
          <w:rFonts w:ascii="Tahoma" w:hAnsi="Tahoma" w:cs="Tahoma"/>
          <w:sz w:val="28"/>
          <w:szCs w:val="29"/>
          <w:shd w:val="clear" w:color="auto" w:fill="FFFFFF"/>
        </w:rPr>
        <w:t>Р</w:t>
      </w:r>
      <w:r w:rsidR="00452000" w:rsidRPr="000A7FA1">
        <w:rPr>
          <w:rFonts w:ascii="Tahoma" w:hAnsi="Tahoma" w:cs="Tahoma"/>
          <w:sz w:val="28"/>
          <w:szCs w:val="29"/>
          <w:shd w:val="clear" w:color="auto" w:fill="FFFFFF"/>
        </w:rPr>
        <w:t>еестре субъектов малого и среднего предпринимательства</w:t>
      </w:r>
      <w:r w:rsidR="00B7177E" w:rsidRPr="000A7FA1">
        <w:rPr>
          <w:rFonts w:ascii="Tahoma" w:hAnsi="Tahoma" w:cs="Tahoma"/>
          <w:sz w:val="28"/>
          <w:szCs w:val="29"/>
          <w:shd w:val="clear" w:color="auto" w:fill="FFFFFF"/>
        </w:rPr>
        <w:t xml:space="preserve"> (далее - РМПС)</w:t>
      </w:r>
      <w:r w:rsidR="00452000" w:rsidRPr="000A7FA1">
        <w:rPr>
          <w:rFonts w:ascii="Tahoma" w:hAnsi="Tahoma" w:cs="Tahoma"/>
          <w:sz w:val="28"/>
          <w:szCs w:val="29"/>
          <w:shd w:val="clear" w:color="auto" w:fill="FFFFFF"/>
        </w:rPr>
        <w:t>.</w:t>
      </w:r>
      <w:r w:rsidR="00B7177E" w:rsidRPr="000A7FA1">
        <w:rPr>
          <w:rFonts w:ascii="Tahoma" w:hAnsi="Tahoma" w:cs="Tahoma"/>
          <w:sz w:val="28"/>
          <w:szCs w:val="29"/>
          <w:shd w:val="clear" w:color="auto" w:fill="FFFFFF"/>
        </w:rPr>
        <w:t xml:space="preserve"> </w:t>
      </w:r>
      <w:r w:rsidR="00CF71E9" w:rsidRPr="000A7FA1">
        <w:rPr>
          <w:rFonts w:ascii="Arial" w:hAnsi="Arial" w:cs="Arial"/>
          <w:color w:val="0A0A0A"/>
          <w:sz w:val="28"/>
          <w:szCs w:val="29"/>
          <w:shd w:val="clear" w:color="auto" w:fill="FFFFFF"/>
        </w:rPr>
        <w:t xml:space="preserve">Включение </w:t>
      </w:r>
      <w:r w:rsidR="00B7177E" w:rsidRPr="000A7FA1">
        <w:rPr>
          <w:rFonts w:ascii="Arial" w:hAnsi="Arial" w:cs="Arial"/>
          <w:color w:val="0A0A0A"/>
          <w:sz w:val="28"/>
          <w:szCs w:val="29"/>
          <w:shd w:val="clear" w:color="auto" w:fill="FFFFFF"/>
        </w:rPr>
        <w:t>организаци</w:t>
      </w:r>
      <w:r w:rsidR="00CF71E9" w:rsidRPr="000A7FA1">
        <w:rPr>
          <w:rFonts w:ascii="Arial" w:hAnsi="Arial" w:cs="Arial"/>
          <w:color w:val="0A0A0A"/>
          <w:sz w:val="28"/>
          <w:szCs w:val="29"/>
          <w:shd w:val="clear" w:color="auto" w:fill="FFFFFF"/>
        </w:rPr>
        <w:t>й</w:t>
      </w:r>
      <w:r w:rsidR="00B7177E" w:rsidRPr="000A7FA1">
        <w:rPr>
          <w:rFonts w:ascii="Arial" w:hAnsi="Arial" w:cs="Arial"/>
          <w:color w:val="0A0A0A"/>
          <w:sz w:val="28"/>
          <w:szCs w:val="29"/>
          <w:shd w:val="clear" w:color="auto" w:fill="FFFFFF"/>
        </w:rPr>
        <w:t xml:space="preserve"> (предпринимател</w:t>
      </w:r>
      <w:r w:rsidR="00CF71E9" w:rsidRPr="000A7FA1">
        <w:rPr>
          <w:rFonts w:ascii="Arial" w:hAnsi="Arial" w:cs="Arial"/>
          <w:color w:val="0A0A0A"/>
          <w:sz w:val="28"/>
          <w:szCs w:val="29"/>
          <w:shd w:val="clear" w:color="auto" w:fill="FFFFFF"/>
        </w:rPr>
        <w:t>ей</w:t>
      </w:r>
      <w:r w:rsidR="00B7177E" w:rsidRPr="000A7FA1">
        <w:rPr>
          <w:rFonts w:ascii="Arial" w:hAnsi="Arial" w:cs="Arial"/>
          <w:color w:val="0A0A0A"/>
          <w:sz w:val="28"/>
          <w:szCs w:val="29"/>
          <w:shd w:val="clear" w:color="auto" w:fill="FFFFFF"/>
        </w:rPr>
        <w:t xml:space="preserve">) в </w:t>
      </w:r>
      <w:r w:rsidR="000D1590" w:rsidRPr="000A7FA1">
        <w:rPr>
          <w:rFonts w:ascii="Tahoma" w:hAnsi="Tahoma" w:cs="Tahoma"/>
          <w:sz w:val="28"/>
          <w:szCs w:val="29"/>
          <w:shd w:val="clear" w:color="auto" w:fill="FFFFFF"/>
        </w:rPr>
        <w:t>РМПС</w:t>
      </w:r>
      <w:r w:rsidR="000D1590" w:rsidRPr="000A7FA1">
        <w:rPr>
          <w:rFonts w:ascii="Arial" w:hAnsi="Arial" w:cs="Arial"/>
          <w:color w:val="0A0A0A"/>
          <w:sz w:val="28"/>
          <w:szCs w:val="29"/>
          <w:shd w:val="clear" w:color="auto" w:fill="FFFFFF"/>
        </w:rPr>
        <w:t xml:space="preserve"> </w:t>
      </w:r>
      <w:r w:rsidR="00B7177E" w:rsidRPr="000A7FA1">
        <w:rPr>
          <w:rFonts w:ascii="Arial" w:hAnsi="Arial" w:cs="Arial"/>
          <w:color w:val="0A0A0A"/>
          <w:sz w:val="28"/>
          <w:szCs w:val="29"/>
          <w:shd w:val="clear" w:color="auto" w:fill="FFFFFF"/>
        </w:rPr>
        <w:t>дает</w:t>
      </w:r>
      <w:r w:rsidR="000A7FA1" w:rsidRPr="000A7FA1">
        <w:rPr>
          <w:rFonts w:ascii="Arial" w:hAnsi="Arial" w:cs="Arial"/>
          <w:color w:val="0A0A0A"/>
          <w:sz w:val="28"/>
          <w:szCs w:val="29"/>
          <w:shd w:val="clear" w:color="auto" w:fill="FFFFFF"/>
        </w:rPr>
        <w:t xml:space="preserve"> им </w:t>
      </w:r>
      <w:r w:rsidR="00B7177E" w:rsidRPr="000A7FA1">
        <w:rPr>
          <w:rFonts w:ascii="Arial" w:hAnsi="Arial" w:cs="Arial"/>
          <w:color w:val="0A0A0A"/>
          <w:sz w:val="28"/>
          <w:szCs w:val="29"/>
          <w:shd w:val="clear" w:color="auto" w:fill="FFFFFF"/>
        </w:rPr>
        <w:t xml:space="preserve">право на </w:t>
      </w:r>
      <w:r w:rsidR="000A7FA1" w:rsidRPr="000A7FA1">
        <w:rPr>
          <w:rFonts w:ascii="Arial" w:hAnsi="Arial" w:cs="Arial"/>
          <w:color w:val="0A0A0A"/>
          <w:sz w:val="28"/>
          <w:szCs w:val="29"/>
          <w:shd w:val="clear" w:color="auto" w:fill="FFFFFF"/>
        </w:rPr>
        <w:t xml:space="preserve">применение </w:t>
      </w:r>
      <w:r w:rsidR="00B7177E" w:rsidRPr="000A7FA1">
        <w:rPr>
          <w:rFonts w:ascii="Arial" w:hAnsi="Arial" w:cs="Arial"/>
          <w:color w:val="0A0A0A"/>
          <w:sz w:val="28"/>
          <w:szCs w:val="29"/>
          <w:shd w:val="clear" w:color="auto" w:fill="FFFFFF"/>
        </w:rPr>
        <w:t>«налоговы</w:t>
      </w:r>
      <w:r w:rsidR="000A7FA1" w:rsidRPr="000A7FA1">
        <w:rPr>
          <w:rFonts w:ascii="Arial" w:hAnsi="Arial" w:cs="Arial"/>
          <w:color w:val="0A0A0A"/>
          <w:sz w:val="28"/>
          <w:szCs w:val="29"/>
          <w:shd w:val="clear" w:color="auto" w:fill="FFFFFF"/>
        </w:rPr>
        <w:t>х</w:t>
      </w:r>
      <w:r w:rsidR="00B7177E" w:rsidRPr="000A7FA1">
        <w:rPr>
          <w:rFonts w:ascii="Arial" w:hAnsi="Arial" w:cs="Arial"/>
          <w:color w:val="0A0A0A"/>
          <w:sz w:val="28"/>
          <w:szCs w:val="29"/>
          <w:shd w:val="clear" w:color="auto" w:fill="FFFFFF"/>
        </w:rPr>
        <w:t xml:space="preserve"> каникул», мероприяти</w:t>
      </w:r>
      <w:r w:rsidR="000A7FA1" w:rsidRPr="000A7FA1">
        <w:rPr>
          <w:rFonts w:ascii="Arial" w:hAnsi="Arial" w:cs="Arial"/>
          <w:color w:val="0A0A0A"/>
          <w:sz w:val="28"/>
          <w:szCs w:val="29"/>
          <w:shd w:val="clear" w:color="auto" w:fill="FFFFFF"/>
        </w:rPr>
        <w:t>й</w:t>
      </w:r>
      <w:r w:rsidR="00B7177E" w:rsidRPr="000A7FA1">
        <w:rPr>
          <w:rFonts w:ascii="Arial" w:hAnsi="Arial" w:cs="Arial"/>
          <w:color w:val="0A0A0A"/>
          <w:sz w:val="28"/>
          <w:szCs w:val="29"/>
          <w:shd w:val="clear" w:color="auto" w:fill="FFFFFF"/>
        </w:rPr>
        <w:t xml:space="preserve"> поддержки, а также открывает доступ к государственным закупкам. </w:t>
      </w:r>
    </w:p>
    <w:p w:rsidR="005719AE" w:rsidRPr="000A7FA1" w:rsidRDefault="004F3E1B" w:rsidP="00126C09">
      <w:pPr>
        <w:ind w:firstLine="709"/>
        <w:jc w:val="both"/>
        <w:rPr>
          <w:rFonts w:ascii="Tahoma" w:hAnsi="Tahoma" w:cs="Tahoma"/>
          <w:sz w:val="28"/>
          <w:szCs w:val="29"/>
          <w:shd w:val="clear" w:color="auto" w:fill="FFFFFF"/>
        </w:rPr>
      </w:pPr>
      <w:proofErr w:type="gramStart"/>
      <w:r w:rsidRPr="000A7FA1">
        <w:rPr>
          <w:rFonts w:ascii="Tahoma" w:hAnsi="Tahoma" w:cs="Tahoma"/>
          <w:sz w:val="28"/>
          <w:szCs w:val="29"/>
          <w:shd w:val="clear" w:color="auto" w:fill="FFFFFF"/>
        </w:rPr>
        <w:t xml:space="preserve">В соответствии с </w:t>
      </w:r>
      <w:r w:rsidR="00EC27FA" w:rsidRPr="000A7FA1">
        <w:rPr>
          <w:rFonts w:ascii="Tahoma" w:hAnsi="Tahoma" w:cs="Tahoma"/>
          <w:sz w:val="28"/>
          <w:szCs w:val="29"/>
          <w:shd w:val="clear" w:color="auto" w:fill="FFFFFF"/>
        </w:rPr>
        <w:t>пунктом</w:t>
      </w:r>
      <w:r w:rsidR="00126C09" w:rsidRPr="000A7FA1">
        <w:rPr>
          <w:rFonts w:ascii="Tahoma" w:hAnsi="Tahoma" w:cs="Tahoma"/>
          <w:sz w:val="28"/>
          <w:szCs w:val="29"/>
          <w:shd w:val="clear" w:color="auto" w:fill="FFFFFF"/>
        </w:rPr>
        <w:t xml:space="preserve"> 3 ст</w:t>
      </w:r>
      <w:r w:rsidR="00EC27FA" w:rsidRPr="000A7FA1">
        <w:rPr>
          <w:rFonts w:ascii="Tahoma" w:hAnsi="Tahoma" w:cs="Tahoma"/>
          <w:sz w:val="28"/>
          <w:szCs w:val="29"/>
          <w:shd w:val="clear" w:color="auto" w:fill="FFFFFF"/>
        </w:rPr>
        <w:t>атьи</w:t>
      </w:r>
      <w:r w:rsidR="00126C09" w:rsidRPr="000A7FA1">
        <w:rPr>
          <w:rFonts w:ascii="Tahoma" w:hAnsi="Tahoma" w:cs="Tahoma"/>
          <w:sz w:val="28"/>
          <w:szCs w:val="29"/>
          <w:shd w:val="clear" w:color="auto" w:fill="FFFFFF"/>
        </w:rPr>
        <w:t xml:space="preserve"> 80 Н</w:t>
      </w:r>
      <w:r w:rsidR="00126C09" w:rsidRPr="000A7FA1">
        <w:rPr>
          <w:rFonts w:ascii="Tahoma" w:hAnsi="Tahoma" w:cs="Tahoma"/>
          <w:sz w:val="28"/>
          <w:szCs w:val="29"/>
          <w:shd w:val="clear" w:color="auto" w:fill="FFFFFF"/>
        </w:rPr>
        <w:t>алогов</w:t>
      </w:r>
      <w:r w:rsidR="00EC27FA" w:rsidRPr="000A7FA1">
        <w:rPr>
          <w:rFonts w:ascii="Tahoma" w:hAnsi="Tahoma" w:cs="Tahoma"/>
          <w:sz w:val="28"/>
          <w:szCs w:val="29"/>
          <w:shd w:val="clear" w:color="auto" w:fill="FFFFFF"/>
        </w:rPr>
        <w:t>ого</w:t>
      </w:r>
      <w:r w:rsidR="00126C09" w:rsidRPr="000A7FA1">
        <w:rPr>
          <w:rFonts w:ascii="Tahoma" w:hAnsi="Tahoma" w:cs="Tahoma"/>
          <w:sz w:val="28"/>
          <w:szCs w:val="29"/>
          <w:shd w:val="clear" w:color="auto" w:fill="FFFFFF"/>
        </w:rPr>
        <w:t xml:space="preserve"> кодекс</w:t>
      </w:r>
      <w:r w:rsidR="00EC27FA" w:rsidRPr="000A7FA1">
        <w:rPr>
          <w:rFonts w:ascii="Tahoma" w:hAnsi="Tahoma" w:cs="Tahoma"/>
          <w:sz w:val="28"/>
          <w:szCs w:val="29"/>
          <w:shd w:val="clear" w:color="auto" w:fill="FFFFFF"/>
        </w:rPr>
        <w:t>а</w:t>
      </w:r>
      <w:r w:rsidR="00126C09" w:rsidRPr="000A7FA1">
        <w:rPr>
          <w:rFonts w:ascii="Tahoma" w:hAnsi="Tahoma" w:cs="Tahoma"/>
          <w:sz w:val="28"/>
          <w:szCs w:val="29"/>
          <w:shd w:val="clear" w:color="auto" w:fill="FFFFFF"/>
        </w:rPr>
        <w:t xml:space="preserve"> </w:t>
      </w:r>
      <w:r w:rsidR="00126C09" w:rsidRPr="000A7FA1">
        <w:rPr>
          <w:rFonts w:ascii="Tahoma" w:hAnsi="Tahoma" w:cs="Tahoma"/>
          <w:sz w:val="28"/>
          <w:szCs w:val="29"/>
          <w:shd w:val="clear" w:color="auto" w:fill="FFFFFF"/>
        </w:rPr>
        <w:t>Р</w:t>
      </w:r>
      <w:r w:rsidR="00126C09" w:rsidRPr="000A7FA1">
        <w:rPr>
          <w:rFonts w:ascii="Tahoma" w:hAnsi="Tahoma" w:cs="Tahoma"/>
          <w:sz w:val="28"/>
          <w:szCs w:val="29"/>
          <w:shd w:val="clear" w:color="auto" w:fill="FFFFFF"/>
        </w:rPr>
        <w:t xml:space="preserve">оссийской </w:t>
      </w:r>
      <w:r w:rsidR="00126C09" w:rsidRPr="000A7FA1">
        <w:rPr>
          <w:rFonts w:ascii="Tahoma" w:hAnsi="Tahoma" w:cs="Tahoma"/>
          <w:sz w:val="28"/>
          <w:szCs w:val="29"/>
          <w:shd w:val="clear" w:color="auto" w:fill="FFFFFF"/>
        </w:rPr>
        <w:t>Ф</w:t>
      </w:r>
      <w:r w:rsidR="00126C09" w:rsidRPr="000A7FA1">
        <w:rPr>
          <w:rFonts w:ascii="Tahoma" w:hAnsi="Tahoma" w:cs="Tahoma"/>
          <w:sz w:val="28"/>
          <w:szCs w:val="29"/>
          <w:shd w:val="clear" w:color="auto" w:fill="FFFFFF"/>
        </w:rPr>
        <w:t>едерации (далее – НК РФ)  субъекты малого и среднего предпринимательства обязаны</w:t>
      </w:r>
      <w:r w:rsidR="00126C09" w:rsidRPr="000A7FA1">
        <w:rPr>
          <w:rFonts w:ascii="Tahoma" w:hAnsi="Tahoma" w:cs="Tahoma"/>
          <w:sz w:val="28"/>
          <w:szCs w:val="29"/>
        </w:rPr>
        <w:t xml:space="preserve"> п</w:t>
      </w:r>
      <w:r w:rsidR="00DA6CF4" w:rsidRPr="000A7FA1">
        <w:rPr>
          <w:rFonts w:ascii="Tahoma" w:hAnsi="Tahoma" w:cs="Tahoma"/>
          <w:sz w:val="28"/>
          <w:szCs w:val="29"/>
          <w:shd w:val="clear" w:color="auto" w:fill="FFFFFF"/>
        </w:rPr>
        <w:t xml:space="preserve">редставлять в налоговую инспекцию </w:t>
      </w:r>
      <w:r w:rsidR="00EC27FA" w:rsidRPr="000A7FA1">
        <w:rPr>
          <w:rFonts w:ascii="Tahoma" w:hAnsi="Tahoma" w:cs="Tahoma"/>
          <w:sz w:val="28"/>
          <w:szCs w:val="29"/>
        </w:rPr>
        <w:t xml:space="preserve">сведения </w:t>
      </w:r>
      <w:r w:rsidR="00DA6CF4" w:rsidRPr="000A7FA1">
        <w:rPr>
          <w:rFonts w:ascii="Tahoma" w:hAnsi="Tahoma" w:cs="Tahoma"/>
          <w:sz w:val="28"/>
          <w:szCs w:val="29"/>
          <w:shd w:val="clear" w:color="auto" w:fill="FFFFFF"/>
        </w:rPr>
        <w:t xml:space="preserve">о среднесписочной численности </w:t>
      </w:r>
      <w:r w:rsidR="00126C09" w:rsidRPr="000A7FA1">
        <w:rPr>
          <w:rFonts w:ascii="Tahoma" w:hAnsi="Tahoma" w:cs="Tahoma"/>
          <w:sz w:val="28"/>
          <w:szCs w:val="29"/>
          <w:shd w:val="clear" w:color="auto" w:fill="FFFFFF"/>
        </w:rPr>
        <w:t>работников за предшествующий календарный год представляются организацией в налоговый орган не позднее 20 января текущего года, а в случае создания (реорганизации) организации - не позднее 20-го числа месяца, следующего за месяцем, в котором</w:t>
      </w:r>
      <w:proofErr w:type="gramEnd"/>
      <w:r w:rsidR="00126C09" w:rsidRPr="000A7FA1">
        <w:rPr>
          <w:rFonts w:ascii="Tahoma" w:hAnsi="Tahoma" w:cs="Tahoma"/>
          <w:sz w:val="28"/>
          <w:szCs w:val="29"/>
          <w:shd w:val="clear" w:color="auto" w:fill="FFFFFF"/>
        </w:rPr>
        <w:t xml:space="preserve"> организация была создана (реорганизована). </w:t>
      </w:r>
      <w:r w:rsidR="00B34D25" w:rsidRPr="000A7FA1">
        <w:rPr>
          <w:rFonts w:ascii="Tahoma" w:hAnsi="Tahoma" w:cs="Tahoma"/>
          <w:sz w:val="28"/>
          <w:szCs w:val="29"/>
          <w:shd w:val="clear" w:color="auto" w:fill="FFFFFF"/>
        </w:rPr>
        <w:t xml:space="preserve">Сведения </w:t>
      </w:r>
      <w:r w:rsidR="00B34D25" w:rsidRPr="000A7FA1">
        <w:rPr>
          <w:rFonts w:ascii="Tahoma" w:hAnsi="Tahoma" w:cs="Tahoma"/>
          <w:sz w:val="28"/>
          <w:szCs w:val="29"/>
          <w:shd w:val="clear" w:color="auto" w:fill="FFFFFF"/>
        </w:rPr>
        <w:t>о среднесписочной численности работников</w:t>
      </w:r>
      <w:r w:rsidR="00B34D25" w:rsidRPr="000A7FA1">
        <w:rPr>
          <w:rFonts w:ascii="Tahoma" w:hAnsi="Tahoma" w:cs="Tahoma"/>
          <w:sz w:val="28"/>
          <w:szCs w:val="29"/>
          <w:shd w:val="clear" w:color="auto" w:fill="FFFFFF"/>
        </w:rPr>
        <w:t xml:space="preserve"> представляются</w:t>
      </w:r>
      <w:r w:rsidR="00B34D25" w:rsidRPr="000A7FA1">
        <w:rPr>
          <w:rFonts w:ascii="Tahoma" w:hAnsi="Tahoma" w:cs="Tahoma"/>
          <w:sz w:val="28"/>
          <w:szCs w:val="29"/>
          <w:shd w:val="clear" w:color="auto" w:fill="FFFFFF"/>
        </w:rPr>
        <w:t xml:space="preserve"> </w:t>
      </w:r>
      <w:r w:rsidR="00B34D25" w:rsidRPr="000A7FA1">
        <w:rPr>
          <w:rFonts w:ascii="Tahoma" w:hAnsi="Tahoma" w:cs="Tahoma"/>
          <w:sz w:val="28"/>
          <w:szCs w:val="29"/>
        </w:rPr>
        <w:t>по рекомендованной форме,  утвержденной приказом ФНС России от 29.03.2007 № ММ-3-25/174 в электронном или в бумажном виде</w:t>
      </w:r>
      <w:r w:rsidR="00B34D25" w:rsidRPr="000A7FA1">
        <w:rPr>
          <w:rFonts w:ascii="Tahoma" w:hAnsi="Tahoma" w:cs="Tahoma"/>
          <w:sz w:val="28"/>
          <w:szCs w:val="29"/>
        </w:rPr>
        <w:t>.</w:t>
      </w:r>
      <w:r w:rsidR="00B34D25" w:rsidRPr="000A7FA1">
        <w:rPr>
          <w:rFonts w:ascii="Tahoma" w:hAnsi="Tahoma" w:cs="Tahoma"/>
          <w:sz w:val="28"/>
          <w:szCs w:val="29"/>
        </w:rPr>
        <w:t xml:space="preserve"> </w:t>
      </w:r>
      <w:r w:rsidR="00126C09" w:rsidRPr="000A7FA1">
        <w:rPr>
          <w:rFonts w:ascii="Tahoma" w:hAnsi="Tahoma" w:cs="Tahoma"/>
          <w:sz w:val="28"/>
          <w:szCs w:val="29"/>
          <w:shd w:val="clear" w:color="auto" w:fill="FFFFFF"/>
        </w:rPr>
        <w:t xml:space="preserve">При этом </w:t>
      </w:r>
      <w:r w:rsidR="00126C09" w:rsidRPr="000A7FA1">
        <w:rPr>
          <w:rFonts w:ascii="Tahoma" w:hAnsi="Tahoma" w:cs="Tahoma"/>
          <w:sz w:val="28"/>
          <w:szCs w:val="29"/>
          <w:shd w:val="clear" w:color="auto" w:fill="FFFFFF"/>
        </w:rPr>
        <w:t xml:space="preserve">предпринимателям без </w:t>
      </w:r>
      <w:r w:rsidR="006560FD" w:rsidRPr="000A7FA1">
        <w:rPr>
          <w:rFonts w:ascii="Tahoma" w:hAnsi="Tahoma" w:cs="Tahoma"/>
          <w:sz w:val="28"/>
          <w:szCs w:val="29"/>
          <w:shd w:val="clear" w:color="auto" w:fill="FFFFFF"/>
        </w:rPr>
        <w:t>наемных работников</w:t>
      </w:r>
      <w:r w:rsidR="00126C09" w:rsidRPr="000A7FA1">
        <w:rPr>
          <w:rFonts w:ascii="Tahoma" w:hAnsi="Tahoma" w:cs="Tahoma"/>
          <w:sz w:val="28"/>
          <w:szCs w:val="29"/>
          <w:shd w:val="clear" w:color="auto" w:fill="FFFFFF"/>
        </w:rPr>
        <w:t xml:space="preserve"> отчитываться не нужно.</w:t>
      </w:r>
    </w:p>
    <w:p w:rsidR="000A7FA1" w:rsidRPr="000A7FA1" w:rsidRDefault="006927D4" w:rsidP="000A7FA1">
      <w:pPr>
        <w:ind w:firstLine="709"/>
        <w:jc w:val="both"/>
        <w:rPr>
          <w:rFonts w:ascii="Tahoma" w:hAnsi="Tahoma" w:cs="Tahoma"/>
          <w:sz w:val="28"/>
          <w:szCs w:val="29"/>
          <w:shd w:val="clear" w:color="auto" w:fill="FFFFFF"/>
        </w:rPr>
      </w:pPr>
      <w:r w:rsidRPr="000A7FA1">
        <w:rPr>
          <w:rFonts w:ascii="Tahoma" w:hAnsi="Tahoma" w:cs="Tahoma"/>
          <w:sz w:val="28"/>
          <w:szCs w:val="29"/>
          <w:shd w:val="clear" w:color="auto" w:fill="FFFFFF"/>
        </w:rPr>
        <w:t>С</w:t>
      </w:r>
      <w:r w:rsidR="00B87497" w:rsidRPr="000A7FA1">
        <w:rPr>
          <w:rFonts w:ascii="Tahoma" w:hAnsi="Tahoma" w:cs="Tahoma"/>
          <w:sz w:val="28"/>
          <w:szCs w:val="29"/>
          <w:shd w:val="clear" w:color="auto" w:fill="FFFFFF"/>
        </w:rPr>
        <w:t>убъект</w:t>
      </w:r>
      <w:r w:rsidRPr="000A7FA1">
        <w:rPr>
          <w:rFonts w:ascii="Tahoma" w:hAnsi="Tahoma" w:cs="Tahoma"/>
          <w:sz w:val="28"/>
          <w:szCs w:val="29"/>
          <w:shd w:val="clear" w:color="auto" w:fill="FFFFFF"/>
        </w:rPr>
        <w:t>ы</w:t>
      </w:r>
      <w:r w:rsidR="00B87497" w:rsidRPr="000A7FA1">
        <w:rPr>
          <w:rFonts w:ascii="Tahoma" w:hAnsi="Tahoma" w:cs="Tahoma"/>
          <w:sz w:val="28"/>
          <w:szCs w:val="29"/>
          <w:shd w:val="clear" w:color="auto" w:fill="FFFFFF"/>
        </w:rPr>
        <w:t xml:space="preserve"> малого и среднего предпринимательства</w:t>
      </w:r>
      <w:r w:rsidR="00B81A87" w:rsidRPr="000A7FA1">
        <w:rPr>
          <w:rFonts w:ascii="Tahoma" w:hAnsi="Tahoma" w:cs="Tahoma"/>
          <w:sz w:val="28"/>
          <w:szCs w:val="29"/>
          <w:shd w:val="clear" w:color="auto" w:fill="FFFFFF"/>
        </w:rPr>
        <w:t xml:space="preserve"> </w:t>
      </w:r>
      <w:r w:rsidRPr="000A7FA1">
        <w:rPr>
          <w:rFonts w:ascii="Tahoma" w:hAnsi="Tahoma" w:cs="Tahoma"/>
          <w:sz w:val="28"/>
          <w:szCs w:val="29"/>
          <w:shd w:val="clear" w:color="auto" w:fill="FFFFFF"/>
        </w:rPr>
        <w:t>обязан</w:t>
      </w:r>
      <w:r w:rsidR="00BA49BB" w:rsidRPr="000A7FA1">
        <w:rPr>
          <w:rFonts w:ascii="Tahoma" w:hAnsi="Tahoma" w:cs="Tahoma"/>
          <w:sz w:val="28"/>
          <w:szCs w:val="29"/>
          <w:shd w:val="clear" w:color="auto" w:fill="FFFFFF"/>
        </w:rPr>
        <w:t>ы</w:t>
      </w:r>
      <w:r w:rsidR="000E574D" w:rsidRPr="000A7FA1">
        <w:rPr>
          <w:rFonts w:ascii="Tahoma" w:hAnsi="Tahoma" w:cs="Tahoma"/>
          <w:sz w:val="28"/>
          <w:szCs w:val="29"/>
          <w:shd w:val="clear" w:color="auto" w:fill="FFFFFF"/>
        </w:rPr>
        <w:t xml:space="preserve"> </w:t>
      </w:r>
      <w:r w:rsidR="000A7FA1" w:rsidRPr="000A7FA1">
        <w:rPr>
          <w:rFonts w:ascii="Tahoma" w:hAnsi="Tahoma" w:cs="Tahoma"/>
          <w:sz w:val="28"/>
          <w:szCs w:val="29"/>
          <w:shd w:val="clear" w:color="auto" w:fill="FFFFFF"/>
        </w:rPr>
        <w:t>представлять в установленные сроки в</w:t>
      </w:r>
      <w:r w:rsidRPr="000A7FA1">
        <w:rPr>
          <w:rFonts w:ascii="Tahoma" w:hAnsi="Tahoma" w:cs="Tahoma"/>
          <w:sz w:val="28"/>
          <w:szCs w:val="29"/>
          <w:shd w:val="clear" w:color="auto" w:fill="FFFFFF"/>
        </w:rPr>
        <w:t xml:space="preserve"> налоговый орган по месту учета налоговые декларации (расчеты)</w:t>
      </w:r>
      <w:r w:rsidR="000A7FA1" w:rsidRPr="000A7FA1">
        <w:rPr>
          <w:rFonts w:ascii="Tahoma" w:hAnsi="Tahoma" w:cs="Tahoma"/>
          <w:sz w:val="28"/>
          <w:szCs w:val="29"/>
          <w:shd w:val="clear" w:color="auto" w:fill="FFFFFF"/>
        </w:rPr>
        <w:t xml:space="preserve">. </w:t>
      </w:r>
    </w:p>
    <w:p w:rsidR="00E16FF6" w:rsidRDefault="000A7FA1" w:rsidP="000A7FA1">
      <w:pPr>
        <w:ind w:firstLine="709"/>
        <w:jc w:val="both"/>
        <w:rPr>
          <w:rFonts w:ascii="Tahoma" w:hAnsi="Tahoma" w:cs="Tahoma"/>
          <w:sz w:val="28"/>
          <w:szCs w:val="29"/>
          <w:shd w:val="clear" w:color="auto" w:fill="FFFFFF"/>
        </w:rPr>
      </w:pPr>
      <w:proofErr w:type="gramStart"/>
      <w:r w:rsidRPr="000A7FA1">
        <w:rPr>
          <w:rFonts w:ascii="Tahoma" w:hAnsi="Tahoma" w:cs="Tahoma"/>
          <w:sz w:val="28"/>
          <w:szCs w:val="29"/>
          <w:shd w:val="clear" w:color="auto" w:fill="FFFFFF"/>
        </w:rPr>
        <w:t>Непредставление в установленный законодательством о налогах и сборах срок налоговой декларации (расчета по страховым взносам) в налоговый орган по месту учета</w:t>
      </w:r>
      <w:r w:rsidRPr="000A7FA1">
        <w:rPr>
          <w:rFonts w:ascii="Tahoma" w:hAnsi="Tahoma" w:cs="Tahoma"/>
          <w:sz w:val="28"/>
          <w:szCs w:val="29"/>
          <w:shd w:val="clear" w:color="auto" w:fill="FFFFFF"/>
        </w:rPr>
        <w:t xml:space="preserve"> </w:t>
      </w:r>
      <w:r w:rsidRPr="000A7FA1">
        <w:rPr>
          <w:rFonts w:ascii="Tahoma" w:hAnsi="Tahoma" w:cs="Tahoma"/>
          <w:sz w:val="28"/>
          <w:szCs w:val="29"/>
          <w:shd w:val="clear" w:color="auto" w:fill="FFFFFF"/>
        </w:rPr>
        <w:t>влечет взыскание штрафа в размере 5 процентов не уплаченной в установленный законодательством о налогах и сборах срок суммы налога (страховых взносов), подлежащей уплате (доплате) на основании этой декларации (расчета по страховым взносам), за каждый полный или неполный месяц со</w:t>
      </w:r>
      <w:proofErr w:type="gramEnd"/>
      <w:r w:rsidRPr="000A7FA1">
        <w:rPr>
          <w:rFonts w:ascii="Tahoma" w:hAnsi="Tahoma" w:cs="Tahoma"/>
          <w:sz w:val="28"/>
          <w:szCs w:val="29"/>
          <w:shd w:val="clear" w:color="auto" w:fill="FFFFFF"/>
        </w:rPr>
        <w:t xml:space="preserve"> дня, установленного для ее представления, но не более 30 процентов указанной суммы и не менее 1 000 рублей.</w:t>
      </w:r>
    </w:p>
    <w:p w:rsidR="00A129C6" w:rsidRPr="000A7FA1" w:rsidRDefault="00A129C6" w:rsidP="000A7FA1">
      <w:pPr>
        <w:ind w:firstLine="709"/>
        <w:jc w:val="both"/>
        <w:rPr>
          <w:rFonts w:ascii="Tahoma" w:hAnsi="Tahoma" w:cs="Tahoma"/>
          <w:sz w:val="28"/>
          <w:szCs w:val="29"/>
          <w:shd w:val="clear" w:color="auto" w:fill="FFFFFF"/>
        </w:rPr>
      </w:pPr>
    </w:p>
    <w:p w:rsidR="00E16FF6" w:rsidRPr="00B87497" w:rsidRDefault="00E16FF6" w:rsidP="00E16FF6">
      <w:pPr>
        <w:ind w:firstLine="709"/>
        <w:jc w:val="both"/>
        <w:rPr>
          <w:rFonts w:ascii="Trebuchet MS" w:hAnsi="Trebuchet MS"/>
          <w:sz w:val="2"/>
          <w:szCs w:val="26"/>
        </w:rPr>
      </w:pPr>
    </w:p>
    <w:p w:rsidR="00E16FF6" w:rsidRPr="00B87497" w:rsidRDefault="00E16FF6" w:rsidP="00E16FF6">
      <w:pPr>
        <w:ind w:firstLine="709"/>
        <w:jc w:val="both"/>
        <w:rPr>
          <w:sz w:val="2"/>
          <w:szCs w:val="20"/>
        </w:rPr>
      </w:pPr>
    </w:p>
    <w:p w:rsidR="00E16FF6" w:rsidRPr="00B87497" w:rsidRDefault="00E16FF6" w:rsidP="00E16FF6">
      <w:pPr>
        <w:jc w:val="right"/>
        <w:rPr>
          <w:sz w:val="20"/>
          <w:szCs w:val="20"/>
        </w:rPr>
      </w:pPr>
      <w:r w:rsidRPr="00B87497">
        <w:rPr>
          <w:rFonts w:ascii="Trebuchet MS" w:hAnsi="Trebuchet MS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CBA2D" wp14:editId="022F379A">
                <wp:simplePos x="0" y="0"/>
                <wp:positionH relativeFrom="column">
                  <wp:posOffset>59690</wp:posOffset>
                </wp:positionH>
                <wp:positionV relativeFrom="paragraph">
                  <wp:posOffset>45720</wp:posOffset>
                </wp:positionV>
                <wp:extent cx="6718935" cy="698500"/>
                <wp:effectExtent l="10160" t="12700" r="5080" b="1270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935" cy="698500"/>
                        </a:xfrm>
                        <a:prstGeom prst="flowChartProcess">
                          <a:avLst/>
                        </a:prstGeom>
                        <a:solidFill>
                          <a:srgbClr val="33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FF6" w:rsidRDefault="00E16FF6" w:rsidP="00E16FF6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E16FF6" w:rsidRPr="006017BC" w:rsidRDefault="00E16FF6" w:rsidP="00E16FF6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proofErr w:type="gramStart"/>
                            <w:r w:rsidRPr="006017BC">
                              <w:rPr>
                                <w:b/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017BC">
                              <w:rPr>
                                <w:b/>
                                <w:color w:val="FFFFFF"/>
                              </w:rPr>
                              <w:t xml:space="preserve"> ИФНС России №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6</w:t>
                            </w:r>
                            <w:r w:rsidRPr="006017BC">
                              <w:rPr>
                                <w:b/>
                                <w:color w:val="FFFFFF"/>
                              </w:rPr>
                              <w:t xml:space="preserve"> по Ханты-Мансийскому автономному округу – Югре</w:t>
                            </w:r>
                          </w:p>
                          <w:p w:rsidR="00E16FF6" w:rsidRPr="008220F5" w:rsidRDefault="00E16FF6" w:rsidP="00E16FF6">
                            <w:pPr>
                              <w:jc w:val="center"/>
                              <w:rPr>
                                <w:rFonts w:ascii="Trebuchet MS" w:hAnsi="Trebuchet MS"/>
                                <w:color w:val="FFFFFF"/>
                              </w:rPr>
                            </w:pPr>
                            <w:r w:rsidRPr="008220F5">
                              <w:rPr>
                                <w:rFonts w:ascii="Trebuchet MS" w:hAnsi="Trebuchet MS"/>
                                <w:color w:val="FFFFFF"/>
                              </w:rPr>
                              <w:sym w:font="Wingdings" w:char="F028"/>
                            </w:r>
                            <w:r w:rsidRPr="008220F5"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8-800-222-22-22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7" type="#_x0000_t109" style="position:absolute;left:0;text-align:left;margin-left:4.7pt;margin-top:3.6pt;width:529.0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" fillcolor="#39f">
                <v:textbox>
                  <w:txbxContent>
                    <w:p w:rsidR="00E16FF6" w:rsidRDefault="00E16FF6" w:rsidP="00E16FF6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</w:p>
                    <w:p w:rsidR="00E16FF6" w:rsidRPr="006017BC" w:rsidRDefault="00E16FF6" w:rsidP="00E16FF6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proofErr w:type="gramStart"/>
                      <w:r w:rsidRPr="006017BC">
                        <w:rPr>
                          <w:b/>
                          <w:color w:val="FFFFFF"/>
                        </w:rPr>
                        <w:t>Межрайонная</w:t>
                      </w:r>
                      <w:proofErr w:type="gramEnd"/>
                      <w:r w:rsidRPr="006017BC">
                        <w:rPr>
                          <w:b/>
                          <w:color w:val="FFFFFF"/>
                        </w:rPr>
                        <w:t xml:space="preserve"> ИФНС России № </w:t>
                      </w:r>
                      <w:r>
                        <w:rPr>
                          <w:b/>
                          <w:color w:val="FFFFFF"/>
                        </w:rPr>
                        <w:t>6</w:t>
                      </w:r>
                      <w:r w:rsidRPr="006017BC">
                        <w:rPr>
                          <w:b/>
                          <w:color w:val="FFFFFF"/>
                        </w:rPr>
                        <w:t xml:space="preserve"> по Ханты-Мансийскому автономному округу – Югре</w:t>
                      </w:r>
                    </w:p>
                    <w:p w:rsidR="00E16FF6" w:rsidRPr="008220F5" w:rsidRDefault="00E16FF6" w:rsidP="00E16FF6">
                      <w:pPr>
                        <w:jc w:val="center"/>
                        <w:rPr>
                          <w:rFonts w:ascii="Trebuchet MS" w:hAnsi="Trebuchet MS"/>
                          <w:color w:val="FFFFFF"/>
                        </w:rPr>
                      </w:pPr>
                      <w:r w:rsidRPr="008220F5">
                        <w:rPr>
                          <w:rFonts w:ascii="Trebuchet MS" w:hAnsi="Trebuchet MS"/>
                          <w:color w:val="FFFFFF"/>
                        </w:rPr>
                        <w:sym w:font="Wingdings" w:char="F028"/>
                      </w:r>
                      <w:r w:rsidRPr="008220F5">
                        <w:rPr>
                          <w:rFonts w:ascii="Trebuchet MS" w:hAnsi="Trebuchet MS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8-800-222-22-22</w:t>
                      </w:r>
                    </w:p>
                  </w:txbxContent>
                </v:textbox>
              </v:shape>
            </w:pict>
          </mc:Fallback>
        </mc:AlternateContent>
      </w:r>
    </w:p>
    <w:p w:rsidR="00E16FF6" w:rsidRPr="00B87497" w:rsidRDefault="00E16FF6" w:rsidP="00E16FF6">
      <w:pPr>
        <w:jc w:val="right"/>
        <w:rPr>
          <w:sz w:val="20"/>
          <w:szCs w:val="20"/>
        </w:rPr>
      </w:pPr>
    </w:p>
    <w:p w:rsidR="00E16FF6" w:rsidRPr="00B87497" w:rsidRDefault="00E16FF6" w:rsidP="00E16FF6">
      <w:pPr>
        <w:jc w:val="right"/>
        <w:rPr>
          <w:sz w:val="20"/>
          <w:szCs w:val="20"/>
        </w:rPr>
      </w:pPr>
    </w:p>
    <w:p w:rsidR="00E16FF6" w:rsidRPr="00B87497" w:rsidRDefault="00E16FF6" w:rsidP="00E16FF6">
      <w:pPr>
        <w:jc w:val="right"/>
        <w:rPr>
          <w:sz w:val="20"/>
          <w:szCs w:val="20"/>
        </w:rPr>
      </w:pPr>
    </w:p>
    <w:p w:rsidR="00E16FF6" w:rsidRPr="00B87497" w:rsidRDefault="00E16FF6" w:rsidP="00E16FF6">
      <w:pPr>
        <w:jc w:val="right"/>
        <w:rPr>
          <w:sz w:val="20"/>
          <w:szCs w:val="20"/>
        </w:rPr>
      </w:pPr>
    </w:p>
    <w:p w:rsidR="00E16FF6" w:rsidRPr="00B87497" w:rsidRDefault="00E16FF6" w:rsidP="00E16FF6">
      <w:pPr>
        <w:jc w:val="right"/>
        <w:rPr>
          <w:sz w:val="14"/>
          <w:szCs w:val="20"/>
        </w:rPr>
      </w:pPr>
    </w:p>
    <w:p w:rsidR="00E16FF6" w:rsidRPr="00B87497" w:rsidRDefault="00A75C1F" w:rsidP="00E16FF6">
      <w:pPr>
        <w:jc w:val="right"/>
        <w:rPr>
          <w:sz w:val="10"/>
          <w:szCs w:val="20"/>
        </w:rPr>
      </w:pPr>
      <w:r w:rsidRPr="00B87497">
        <w:rPr>
          <w:sz w:val="20"/>
          <w:szCs w:val="20"/>
        </w:rPr>
        <w:t>Н</w:t>
      </w:r>
      <w:r w:rsidR="00E16FF6" w:rsidRPr="00B87497">
        <w:rPr>
          <w:sz w:val="20"/>
          <w:szCs w:val="20"/>
        </w:rPr>
        <w:t xml:space="preserve">ачальник отдела работы с налогоплательщиками </w:t>
      </w:r>
      <w:r w:rsidRPr="00B87497">
        <w:rPr>
          <w:sz w:val="20"/>
          <w:szCs w:val="20"/>
        </w:rPr>
        <w:t xml:space="preserve">И.В. </w:t>
      </w:r>
      <w:proofErr w:type="spellStart"/>
      <w:r w:rsidRPr="00B87497">
        <w:rPr>
          <w:sz w:val="20"/>
          <w:szCs w:val="20"/>
        </w:rPr>
        <w:t>Василюк</w:t>
      </w:r>
      <w:proofErr w:type="spellEnd"/>
      <w:r w:rsidR="00E16FF6" w:rsidRPr="00B87497">
        <w:rPr>
          <w:sz w:val="20"/>
          <w:szCs w:val="20"/>
        </w:rPr>
        <w:t>_________________</w:t>
      </w:r>
    </w:p>
    <w:p w:rsidR="00C33021" w:rsidRPr="00E02FE7" w:rsidRDefault="0057535C" w:rsidP="00E02FE7">
      <w:pPr>
        <w:jc w:val="right"/>
        <w:rPr>
          <w:sz w:val="20"/>
          <w:szCs w:val="20"/>
        </w:rPr>
      </w:pPr>
      <w:r>
        <w:rPr>
          <w:sz w:val="20"/>
          <w:szCs w:val="20"/>
        </w:rPr>
        <w:t>10</w:t>
      </w:r>
      <w:r w:rsidR="00E16FF6" w:rsidRPr="00B87497">
        <w:rPr>
          <w:sz w:val="20"/>
          <w:szCs w:val="20"/>
        </w:rPr>
        <w:t>.03.2020</w:t>
      </w:r>
    </w:p>
    <w:sectPr w:rsidR="00C33021" w:rsidRPr="00E02FE7" w:rsidSect="007F2FDD">
      <w:pgSz w:w="11906" w:h="16838"/>
      <w:pgMar w:top="284" w:right="566" w:bottom="142" w:left="567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1D73"/>
    <w:multiLevelType w:val="multilevel"/>
    <w:tmpl w:val="FE70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F6"/>
    <w:rsid w:val="000A7FA1"/>
    <w:rsid w:val="000C784F"/>
    <w:rsid w:val="000D1590"/>
    <w:rsid w:val="000E574D"/>
    <w:rsid w:val="00126C09"/>
    <w:rsid w:val="001B2EFD"/>
    <w:rsid w:val="002F60B0"/>
    <w:rsid w:val="003740B3"/>
    <w:rsid w:val="003D75FF"/>
    <w:rsid w:val="004215F0"/>
    <w:rsid w:val="00452000"/>
    <w:rsid w:val="004F3E1B"/>
    <w:rsid w:val="00536E72"/>
    <w:rsid w:val="005719AE"/>
    <w:rsid w:val="0057535C"/>
    <w:rsid w:val="00625E2C"/>
    <w:rsid w:val="006560FD"/>
    <w:rsid w:val="006927D4"/>
    <w:rsid w:val="006B7FD9"/>
    <w:rsid w:val="008204C6"/>
    <w:rsid w:val="00954DE5"/>
    <w:rsid w:val="00A129C6"/>
    <w:rsid w:val="00A75C1F"/>
    <w:rsid w:val="00B34D25"/>
    <w:rsid w:val="00B7177E"/>
    <w:rsid w:val="00B81A87"/>
    <w:rsid w:val="00B87497"/>
    <w:rsid w:val="00BA49BB"/>
    <w:rsid w:val="00C05558"/>
    <w:rsid w:val="00C33021"/>
    <w:rsid w:val="00CF71E9"/>
    <w:rsid w:val="00D050BA"/>
    <w:rsid w:val="00DA6CF4"/>
    <w:rsid w:val="00E02FE7"/>
    <w:rsid w:val="00E16FF6"/>
    <w:rsid w:val="00EC27FA"/>
    <w:rsid w:val="00EE7539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A6CF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A6CF4"/>
    <w:rPr>
      <w:color w:val="0000FF"/>
      <w:u w:val="single"/>
    </w:rPr>
  </w:style>
  <w:style w:type="character" w:styleId="a7">
    <w:name w:val="Strong"/>
    <w:basedOn w:val="a0"/>
    <w:uiPriority w:val="22"/>
    <w:qFormat/>
    <w:rsid w:val="00DA6CF4"/>
    <w:rPr>
      <w:b/>
      <w:bCs/>
    </w:rPr>
  </w:style>
  <w:style w:type="character" w:customStyle="1" w:styleId="blk">
    <w:name w:val="blk"/>
    <w:basedOn w:val="a0"/>
    <w:rsid w:val="000E5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A6CF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A6CF4"/>
    <w:rPr>
      <w:color w:val="0000FF"/>
      <w:u w:val="single"/>
    </w:rPr>
  </w:style>
  <w:style w:type="character" w:styleId="a7">
    <w:name w:val="Strong"/>
    <w:basedOn w:val="a0"/>
    <w:uiPriority w:val="22"/>
    <w:qFormat/>
    <w:rsid w:val="00DA6CF4"/>
    <w:rPr>
      <w:b/>
      <w:bCs/>
    </w:rPr>
  </w:style>
  <w:style w:type="character" w:customStyle="1" w:styleId="blk">
    <w:name w:val="blk"/>
    <w:basedOn w:val="a0"/>
    <w:rsid w:val="000E5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17</cp:revision>
  <dcterms:created xsi:type="dcterms:W3CDTF">2020-03-10T06:13:00Z</dcterms:created>
  <dcterms:modified xsi:type="dcterms:W3CDTF">2020-03-10T10:28:00Z</dcterms:modified>
</cp:coreProperties>
</file>