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47F2" wp14:editId="16A2F8A4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05296A5F" wp14:editId="20E27A3B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F7" w:rsidRPr="0096320E" w:rsidRDefault="002C0AF7" w:rsidP="002C0AF7">
      <w:pPr>
        <w:rPr>
          <w:rFonts w:ascii="Trebuchet MS" w:hAnsi="Trebuchet MS"/>
          <w:b/>
          <w:sz w:val="28"/>
          <w:szCs w:val="48"/>
          <w:lang w:val="en-US"/>
        </w:rPr>
      </w:pPr>
    </w:p>
    <w:p w:rsidR="0096320E" w:rsidRPr="00045753" w:rsidRDefault="00E16FF6" w:rsidP="00045753">
      <w:pPr>
        <w:jc w:val="center"/>
        <w:rPr>
          <w:rFonts w:ascii="Trebuchet MS" w:hAnsi="Trebuchet MS"/>
          <w:b/>
          <w:sz w:val="52"/>
          <w:szCs w:val="48"/>
        </w:rPr>
      </w:pPr>
      <w:r w:rsidRPr="002C0AF7">
        <w:rPr>
          <w:rFonts w:ascii="Trebuchet MS" w:hAnsi="Trebuchet MS"/>
          <w:b/>
          <w:sz w:val="52"/>
          <w:szCs w:val="48"/>
        </w:rPr>
        <w:t>ИНФОРМАЦИОННОЕ СООБЩЕНИЕ</w:t>
      </w:r>
    </w:p>
    <w:p w:rsidR="00045753" w:rsidRPr="00045753" w:rsidRDefault="00045753" w:rsidP="002C0AF7">
      <w:pPr>
        <w:jc w:val="center"/>
        <w:rPr>
          <w:rFonts w:ascii="Trebuchet MS" w:hAnsi="Trebuchet MS"/>
          <w:color w:val="0066B3"/>
          <w:sz w:val="18"/>
          <w:szCs w:val="18"/>
        </w:rPr>
      </w:pPr>
    </w:p>
    <w:p w:rsidR="00266B95" w:rsidRPr="00266B95" w:rsidRDefault="00266B95" w:rsidP="00266B95">
      <w:pPr>
        <w:jc w:val="center"/>
        <w:rPr>
          <w:rFonts w:ascii="Trebuchet MS" w:hAnsi="Trebuchet MS"/>
          <w:color w:val="0066B3"/>
          <w:sz w:val="40"/>
          <w:szCs w:val="42"/>
        </w:rPr>
      </w:pPr>
      <w:r w:rsidRPr="00266B95">
        <w:rPr>
          <w:rFonts w:ascii="Trebuchet MS" w:hAnsi="Trebuchet MS"/>
          <w:color w:val="0066B3"/>
          <w:sz w:val="40"/>
          <w:szCs w:val="42"/>
        </w:rPr>
        <w:t>О сервисе ФНС России</w:t>
      </w:r>
    </w:p>
    <w:p w:rsidR="00266B95" w:rsidRPr="00266B95" w:rsidRDefault="00266B95" w:rsidP="00266B95">
      <w:pPr>
        <w:jc w:val="center"/>
        <w:rPr>
          <w:rFonts w:ascii="Trebuchet MS" w:hAnsi="Trebuchet MS"/>
          <w:color w:val="0066B3"/>
          <w:sz w:val="40"/>
          <w:szCs w:val="42"/>
        </w:rPr>
      </w:pPr>
      <w:r w:rsidRPr="00266B95">
        <w:rPr>
          <w:rFonts w:ascii="Trebuchet MS" w:hAnsi="Trebuchet MS"/>
          <w:color w:val="0066B3"/>
          <w:sz w:val="40"/>
          <w:szCs w:val="42"/>
        </w:rPr>
        <w:t>«Личный кабинет индивидуального предпринимателя»</w:t>
      </w:r>
    </w:p>
    <w:p w:rsidR="00266B95" w:rsidRPr="008100EF" w:rsidRDefault="00266B95" w:rsidP="00266B95">
      <w:pPr>
        <w:jc w:val="center"/>
        <w:rPr>
          <w:rFonts w:ascii="Trebuchet MS" w:hAnsi="Trebuchet MS" w:cs="Tahoma"/>
          <w:sz w:val="22"/>
          <w:szCs w:val="31"/>
        </w:rPr>
      </w:pP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proofErr w:type="gramStart"/>
      <w:r w:rsidRPr="0096320E">
        <w:rPr>
          <w:rFonts w:ascii="Trebuchet MS" w:hAnsi="Trebuchet MS" w:cs="Tahoma"/>
          <w:sz w:val="26"/>
          <w:szCs w:val="26"/>
        </w:rPr>
        <w:t>Межрайонная</w:t>
      </w:r>
      <w:proofErr w:type="gramEnd"/>
      <w:r w:rsidRPr="0096320E">
        <w:rPr>
          <w:rFonts w:ascii="Trebuchet MS" w:hAnsi="Trebuchet MS" w:cs="Tahoma"/>
          <w:sz w:val="26"/>
          <w:szCs w:val="26"/>
        </w:rPr>
        <w:t xml:space="preserve"> ИФНС России № 6 по Ханты-Мансийскому автономному округу </w:t>
      </w:r>
      <w:r w:rsidRPr="0096320E">
        <w:rPr>
          <w:rFonts w:ascii="Arial" w:hAnsi="Arial" w:cs="Arial"/>
          <w:sz w:val="26"/>
          <w:szCs w:val="26"/>
        </w:rPr>
        <w:t>‒</w:t>
      </w:r>
      <w:r w:rsidRPr="0096320E">
        <w:rPr>
          <w:rFonts w:ascii="Trebuchet MS" w:hAnsi="Trebuchet MS" w:cs="Tahoma"/>
          <w:sz w:val="26"/>
          <w:szCs w:val="26"/>
        </w:rPr>
        <w:t xml:space="preserve"> </w:t>
      </w:r>
      <w:r w:rsidRPr="0096320E">
        <w:rPr>
          <w:rFonts w:ascii="Trebuchet MS" w:hAnsi="Trebuchet MS" w:cs="Trebuchet MS"/>
          <w:sz w:val="26"/>
          <w:szCs w:val="26"/>
        </w:rPr>
        <w:t>Югре</w:t>
      </w:r>
      <w:r w:rsidRPr="0096320E">
        <w:rPr>
          <w:rFonts w:ascii="Trebuchet MS" w:hAnsi="Trebuchet MS" w:cs="Tahoma"/>
          <w:sz w:val="26"/>
          <w:szCs w:val="26"/>
        </w:rPr>
        <w:t xml:space="preserve"> </w:t>
      </w:r>
      <w:r w:rsidRPr="0096320E">
        <w:rPr>
          <w:rFonts w:ascii="Trebuchet MS" w:hAnsi="Trebuchet MS" w:cs="Trebuchet MS"/>
          <w:sz w:val="26"/>
          <w:szCs w:val="26"/>
        </w:rPr>
        <w:t>сообщает</w:t>
      </w:r>
      <w:r w:rsidRPr="0096320E">
        <w:rPr>
          <w:rFonts w:ascii="Trebuchet MS" w:hAnsi="Trebuchet MS" w:cs="Tahoma"/>
          <w:sz w:val="26"/>
          <w:szCs w:val="26"/>
        </w:rPr>
        <w:t xml:space="preserve"> </w:t>
      </w:r>
      <w:r w:rsidRPr="0096320E">
        <w:rPr>
          <w:rFonts w:ascii="Trebuchet MS" w:hAnsi="Trebuchet MS" w:cs="Trebuchet MS"/>
          <w:sz w:val="26"/>
          <w:szCs w:val="26"/>
        </w:rPr>
        <w:t>следующее</w:t>
      </w:r>
      <w:r w:rsidRPr="0096320E">
        <w:rPr>
          <w:rFonts w:ascii="Trebuchet MS" w:hAnsi="Trebuchet MS" w:cs="Tahoma"/>
          <w:sz w:val="26"/>
          <w:szCs w:val="26"/>
        </w:rPr>
        <w:t>.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r w:rsidRPr="0096320E">
        <w:rPr>
          <w:rFonts w:ascii="Trebuchet MS" w:hAnsi="Trebuchet MS" w:cs="Tahoma"/>
          <w:sz w:val="26"/>
          <w:szCs w:val="26"/>
        </w:rPr>
        <w:t>Сервис ФНС России «Личный кабинет индивидуального предпринимателя» позволяет: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r w:rsidRPr="0096320E">
        <w:rPr>
          <w:rFonts w:ascii="Trebuchet MS" w:hAnsi="Trebuchet MS" w:cs="Tahoma"/>
          <w:sz w:val="26"/>
          <w:szCs w:val="26"/>
        </w:rPr>
        <w:t>- получать выписки из Единого государственного реестра индивидуальных предпринимателей в электронном виде;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r w:rsidRPr="0096320E">
        <w:rPr>
          <w:rFonts w:ascii="Trebuchet MS" w:hAnsi="Trebuchet MS" w:cs="Tahoma"/>
          <w:sz w:val="26"/>
          <w:szCs w:val="26"/>
        </w:rPr>
        <w:t>- направлять обращения в налоговый орган с использованием типовых форм заявлений/запросов/обращений;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r w:rsidRPr="0096320E">
        <w:rPr>
          <w:rFonts w:ascii="Trebuchet MS" w:hAnsi="Trebuchet MS" w:cs="Tahoma"/>
          <w:sz w:val="26"/>
          <w:szCs w:val="26"/>
        </w:rPr>
        <w:t>- узнать информацию о своей задолженности или предстоящем платеже, уточнить невыясненные платежи, отправив заявление в налоговый орган в режиме онлайн;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r w:rsidRPr="0096320E">
        <w:rPr>
          <w:rFonts w:ascii="Trebuchet MS" w:hAnsi="Trebuchet MS" w:cs="Tahoma"/>
          <w:sz w:val="26"/>
          <w:szCs w:val="26"/>
        </w:rPr>
        <w:t>-</w:t>
      </w:r>
      <w:r>
        <w:rPr>
          <w:rFonts w:ascii="Trebuchet MS" w:hAnsi="Trebuchet MS" w:cs="Tahoma"/>
          <w:sz w:val="26"/>
          <w:szCs w:val="26"/>
        </w:rPr>
        <w:t xml:space="preserve"> </w:t>
      </w:r>
      <w:bookmarkStart w:id="0" w:name="_GoBack"/>
      <w:bookmarkEnd w:id="0"/>
      <w:r w:rsidRPr="0096320E">
        <w:rPr>
          <w:rFonts w:ascii="Trebuchet MS" w:hAnsi="Trebuchet MS" w:cs="Tahoma"/>
          <w:sz w:val="26"/>
          <w:szCs w:val="26"/>
        </w:rPr>
        <w:t>получать сводную информацию о применяемых индивидуальным предпринимателем системах налогообложения;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r w:rsidRPr="0096320E">
        <w:rPr>
          <w:rFonts w:ascii="Trebuchet MS" w:hAnsi="Trebuchet MS" w:cs="Tahoma"/>
          <w:sz w:val="26"/>
          <w:szCs w:val="26"/>
        </w:rPr>
        <w:t xml:space="preserve">- осуществлять просмотр операций по расчету с бюджетом, получать выписки операций по расчету с бюджетом, акты совместной </w:t>
      </w:r>
      <w:r>
        <w:rPr>
          <w:rFonts w:ascii="Trebuchet MS" w:hAnsi="Trebuchet MS" w:cs="Tahoma"/>
          <w:sz w:val="26"/>
          <w:szCs w:val="26"/>
        </w:rPr>
        <w:t xml:space="preserve">сверки и </w:t>
      </w:r>
      <w:proofErr w:type="gramStart"/>
      <w:r>
        <w:rPr>
          <w:rFonts w:ascii="Trebuchet MS" w:hAnsi="Trebuchet MS" w:cs="Tahoma"/>
          <w:sz w:val="26"/>
          <w:szCs w:val="26"/>
        </w:rPr>
        <w:t xml:space="preserve">представляет </w:t>
      </w:r>
      <w:r w:rsidRPr="0096320E">
        <w:rPr>
          <w:rFonts w:ascii="Trebuchet MS" w:hAnsi="Trebuchet MS" w:cs="Tahoma"/>
          <w:sz w:val="26"/>
          <w:szCs w:val="26"/>
        </w:rPr>
        <w:t>иные возможности</w:t>
      </w:r>
      <w:proofErr w:type="gramEnd"/>
      <w:r w:rsidRPr="0096320E">
        <w:rPr>
          <w:rFonts w:ascii="Trebuchet MS" w:hAnsi="Trebuchet MS" w:cs="Tahoma"/>
          <w:sz w:val="26"/>
          <w:szCs w:val="26"/>
        </w:rPr>
        <w:t>.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r w:rsidRPr="0096320E">
        <w:rPr>
          <w:rFonts w:ascii="Trebuchet MS" w:hAnsi="Trebuchet MS" w:cs="Tahoma"/>
          <w:sz w:val="26"/>
          <w:szCs w:val="26"/>
        </w:rPr>
        <w:t>Очень удобная реализация возможности доступа к сервису – в случае если у Вас уже есть доступ к «Личному кабинету налогоплательщика для физических лиц», для входа можно использовать существующий пароль, однако в этом случае функционал будет несколько ограничен. В этой связи, вход в Сервис рекомендуем осуществлять с ключом электронной подписи, что позволит получить  доступ к расширенному функционалу.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r w:rsidRPr="0096320E">
        <w:rPr>
          <w:rFonts w:ascii="Trebuchet MS" w:hAnsi="Trebuchet MS" w:cs="Tahoma"/>
          <w:sz w:val="26"/>
          <w:szCs w:val="26"/>
        </w:rPr>
        <w:t>Для авторизации в сервисе необходим квалифицированный сертификат ключа проверки   электронной подписи (КСКПЭП), выданный удостоверяющим центром, аккредитованным Минкомсвязи России, который может храниться на любом носителе: жестком диске, USB-ключе или смарт-карте.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r w:rsidRPr="0096320E">
        <w:rPr>
          <w:rFonts w:ascii="Trebuchet MS" w:hAnsi="Trebuchet MS" w:cs="Tahoma"/>
          <w:sz w:val="26"/>
          <w:szCs w:val="26"/>
        </w:rPr>
        <w:t>Для корректной авторизации в сервисе рекомендуется использовать квалифицированный сертификат ключа проверки электронной подписи (КСКПЭП), соответствующий положениям Федерального законодательства от 06.04.2011 № 63-ФЗ.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26"/>
          <w:szCs w:val="26"/>
        </w:rPr>
      </w:pPr>
      <w:r w:rsidRPr="0096320E">
        <w:rPr>
          <w:rFonts w:ascii="Trebuchet MS" w:hAnsi="Trebuchet MS" w:cs="Tahoma"/>
          <w:sz w:val="26"/>
          <w:szCs w:val="26"/>
        </w:rPr>
        <w:t>Также можно войти в Сервис с помощью USB-</w:t>
      </w:r>
      <w:proofErr w:type="spellStart"/>
      <w:r w:rsidRPr="0096320E">
        <w:rPr>
          <w:rFonts w:ascii="Trebuchet MS" w:hAnsi="Trebuchet MS" w:cs="Tahoma"/>
          <w:sz w:val="26"/>
          <w:szCs w:val="26"/>
        </w:rPr>
        <w:t>токена</w:t>
      </w:r>
      <w:proofErr w:type="spellEnd"/>
      <w:r w:rsidRPr="0096320E">
        <w:rPr>
          <w:rFonts w:ascii="Trebuchet MS" w:hAnsi="Trebuchet MS" w:cs="Tahoma"/>
          <w:sz w:val="26"/>
          <w:szCs w:val="26"/>
        </w:rPr>
        <w:t xml:space="preserve"> или смарт-карты </w:t>
      </w:r>
      <w:proofErr w:type="spellStart"/>
      <w:r w:rsidRPr="0096320E">
        <w:rPr>
          <w:rFonts w:ascii="Trebuchet MS" w:hAnsi="Trebuchet MS" w:cs="Tahoma"/>
          <w:sz w:val="26"/>
          <w:szCs w:val="26"/>
        </w:rPr>
        <w:t>JaKarta</w:t>
      </w:r>
      <w:proofErr w:type="spellEnd"/>
      <w:r w:rsidRPr="0096320E">
        <w:rPr>
          <w:rFonts w:ascii="Trebuchet MS" w:hAnsi="Trebuchet MS" w:cs="Tahoma"/>
          <w:sz w:val="26"/>
          <w:szCs w:val="26"/>
        </w:rPr>
        <w:t xml:space="preserve">                            с </w:t>
      </w:r>
      <w:proofErr w:type="spellStart"/>
      <w:r w:rsidRPr="0096320E">
        <w:rPr>
          <w:rFonts w:ascii="Trebuchet MS" w:hAnsi="Trebuchet MS" w:cs="Tahoma"/>
          <w:sz w:val="26"/>
          <w:szCs w:val="26"/>
        </w:rPr>
        <w:t>неизвлекаемым</w:t>
      </w:r>
      <w:proofErr w:type="spellEnd"/>
      <w:r w:rsidRPr="0096320E">
        <w:rPr>
          <w:rFonts w:ascii="Trebuchet MS" w:hAnsi="Trebuchet MS" w:cs="Tahoma"/>
          <w:sz w:val="26"/>
          <w:szCs w:val="26"/>
        </w:rPr>
        <w:t xml:space="preserve"> ключом электронной подписи и квалифицированным сертификатом ключа проверки электронной подписи (КСКПЭП), выданный удостоверяющим центром, аккредитованным Минкомсвязи России, который</w:t>
      </w:r>
      <w:r>
        <w:rPr>
          <w:rFonts w:ascii="Trebuchet MS" w:hAnsi="Trebuchet MS" w:cs="Tahoma"/>
          <w:sz w:val="26"/>
          <w:szCs w:val="26"/>
        </w:rPr>
        <w:t xml:space="preserve"> хранится на данном устройстве. </w:t>
      </w:r>
      <w:r w:rsidRPr="0096320E">
        <w:rPr>
          <w:rFonts w:ascii="Trebuchet MS" w:hAnsi="Trebuchet MS" w:cs="Tahoma"/>
          <w:sz w:val="26"/>
          <w:szCs w:val="26"/>
        </w:rPr>
        <w:t>Кроме того, можно в</w:t>
      </w:r>
      <w:r>
        <w:rPr>
          <w:rFonts w:ascii="Trebuchet MS" w:hAnsi="Trebuchet MS" w:cs="Tahoma"/>
          <w:sz w:val="26"/>
          <w:szCs w:val="26"/>
        </w:rPr>
        <w:t xml:space="preserve">ойти с помощью </w:t>
      </w:r>
      <w:proofErr w:type="spellStart"/>
      <w:r>
        <w:rPr>
          <w:rFonts w:ascii="Trebuchet MS" w:hAnsi="Trebuchet MS" w:cs="Tahoma"/>
          <w:sz w:val="26"/>
          <w:szCs w:val="26"/>
        </w:rPr>
        <w:t>Рутокен</w:t>
      </w:r>
      <w:proofErr w:type="spellEnd"/>
      <w:r>
        <w:rPr>
          <w:rFonts w:ascii="Trebuchet MS" w:hAnsi="Trebuchet MS" w:cs="Tahoma"/>
          <w:sz w:val="26"/>
          <w:szCs w:val="26"/>
        </w:rPr>
        <w:t xml:space="preserve"> ЭЦП 2.0. </w:t>
      </w:r>
      <w:r w:rsidRPr="0096320E">
        <w:rPr>
          <w:rFonts w:ascii="Trebuchet MS" w:hAnsi="Trebuchet MS" w:cs="Tahoma"/>
          <w:sz w:val="26"/>
          <w:szCs w:val="26"/>
        </w:rPr>
        <w:t xml:space="preserve">Для авторизации в сервисе необходим квалифицированный сертификат ключа проверки электронной подписи (КСКПЭП), выданный удостоверяющим центром, аккредитованным Минкомсвязи России, который хранится на носителе </w:t>
      </w:r>
      <w:proofErr w:type="spellStart"/>
      <w:r w:rsidRPr="0096320E">
        <w:rPr>
          <w:rFonts w:ascii="Trebuchet MS" w:hAnsi="Trebuchet MS" w:cs="Tahoma"/>
          <w:sz w:val="26"/>
          <w:szCs w:val="26"/>
        </w:rPr>
        <w:t>Рутокен</w:t>
      </w:r>
      <w:proofErr w:type="spellEnd"/>
      <w:r w:rsidRPr="0096320E">
        <w:rPr>
          <w:rFonts w:ascii="Trebuchet MS" w:hAnsi="Trebuchet MS" w:cs="Tahoma"/>
          <w:sz w:val="26"/>
          <w:szCs w:val="26"/>
        </w:rPr>
        <w:t xml:space="preserve"> ЭЦП 2.0.</w:t>
      </w:r>
    </w:p>
    <w:p w:rsidR="00266B95" w:rsidRPr="0096320E" w:rsidRDefault="00266B95" w:rsidP="00266B95">
      <w:pPr>
        <w:ind w:firstLine="709"/>
        <w:jc w:val="both"/>
        <w:rPr>
          <w:rFonts w:ascii="Trebuchet MS" w:hAnsi="Trebuchet MS" w:cs="Tahoma"/>
          <w:sz w:val="32"/>
          <w:szCs w:val="27"/>
        </w:rPr>
      </w:pPr>
      <w:r w:rsidRPr="002C0AF7">
        <w:rPr>
          <w:b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A8CC4" wp14:editId="50C6F845">
                <wp:simplePos x="0" y="0"/>
                <wp:positionH relativeFrom="column">
                  <wp:posOffset>1905</wp:posOffset>
                </wp:positionH>
                <wp:positionV relativeFrom="paragraph">
                  <wp:posOffset>478155</wp:posOffset>
                </wp:positionV>
                <wp:extent cx="6965950" cy="409575"/>
                <wp:effectExtent l="0" t="0" r="25400" b="285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09575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95" w:rsidRPr="00B67FBA" w:rsidRDefault="00266B95" w:rsidP="00266B9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B67FBA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B67FBA">
                              <w:rPr>
                                <w:b/>
                                <w:color w:val="FFFFFF"/>
                              </w:rPr>
                              <w:t xml:space="preserve"> ИФНС России № 6 по Ханты-Мансийскому автономному округу – Югре</w:t>
                            </w:r>
                          </w:p>
                          <w:p w:rsidR="00266B95" w:rsidRPr="00B67FBA" w:rsidRDefault="00266B95" w:rsidP="00266B9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67FBA">
                              <w:rPr>
                                <w:color w:val="FFFFFF"/>
                              </w:rPr>
                              <w:sym w:font="Wingdings" w:char="F028"/>
                            </w:r>
                            <w:r w:rsidRPr="00B67FBA">
                              <w:rPr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.15pt;margin-top:37.65pt;width:548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" fillcolor="#39f">
                <v:textbox>
                  <w:txbxContent>
                    <w:p w:rsidR="00266B95" w:rsidRPr="00B67FBA" w:rsidRDefault="00266B95" w:rsidP="00266B9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B67FBA">
                        <w:rPr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B67FBA">
                        <w:rPr>
                          <w:b/>
                          <w:color w:val="FFFFFF"/>
                        </w:rPr>
                        <w:t xml:space="preserve"> ИФНС России № 6 по Ханты-Мансийскому автономному округу – Югре</w:t>
                      </w:r>
                    </w:p>
                    <w:p w:rsidR="00266B95" w:rsidRPr="00B67FBA" w:rsidRDefault="00266B95" w:rsidP="00266B95">
                      <w:pPr>
                        <w:jc w:val="center"/>
                        <w:rPr>
                          <w:color w:val="FFFFFF"/>
                        </w:rPr>
                      </w:pPr>
                      <w:r w:rsidRPr="00B67FBA">
                        <w:rPr>
                          <w:color w:val="FFFFFF"/>
                        </w:rPr>
                        <w:sym w:font="Wingdings" w:char="F028"/>
                      </w:r>
                      <w:r w:rsidRPr="00B67FBA">
                        <w:rPr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  <w:r w:rsidRPr="0096320E">
        <w:rPr>
          <w:rFonts w:ascii="Trebuchet MS" w:hAnsi="Trebuchet MS" w:cs="Tahoma"/>
          <w:sz w:val="26"/>
          <w:szCs w:val="26"/>
        </w:rPr>
        <w:t xml:space="preserve">Мобильная версия сервиса, учитывая тенденции сегодняшнего дня, также доступна для скачивания в приложениях </w:t>
      </w:r>
      <w:proofErr w:type="spellStart"/>
      <w:r w:rsidRPr="0096320E">
        <w:rPr>
          <w:rFonts w:ascii="Trebuchet MS" w:hAnsi="Trebuchet MS" w:cs="Tahoma"/>
          <w:sz w:val="26"/>
          <w:szCs w:val="26"/>
        </w:rPr>
        <w:t>Goggle</w:t>
      </w:r>
      <w:proofErr w:type="spellEnd"/>
      <w:r w:rsidRPr="0096320E">
        <w:rPr>
          <w:rFonts w:ascii="Trebuchet MS" w:hAnsi="Trebuchet MS" w:cs="Tahoma"/>
          <w:sz w:val="26"/>
          <w:szCs w:val="26"/>
        </w:rPr>
        <w:t xml:space="preserve"> </w:t>
      </w:r>
      <w:proofErr w:type="spellStart"/>
      <w:r w:rsidRPr="0096320E">
        <w:rPr>
          <w:rFonts w:ascii="Trebuchet MS" w:hAnsi="Trebuchet MS" w:cs="Tahoma"/>
          <w:sz w:val="26"/>
          <w:szCs w:val="26"/>
        </w:rPr>
        <w:t>Play</w:t>
      </w:r>
      <w:proofErr w:type="spellEnd"/>
      <w:r w:rsidRPr="0096320E">
        <w:rPr>
          <w:rFonts w:ascii="Trebuchet MS" w:hAnsi="Trebuchet MS" w:cs="Tahoma"/>
          <w:sz w:val="26"/>
          <w:szCs w:val="26"/>
        </w:rPr>
        <w:t xml:space="preserve"> или </w:t>
      </w:r>
      <w:proofErr w:type="spellStart"/>
      <w:r w:rsidRPr="0096320E">
        <w:rPr>
          <w:rFonts w:ascii="Trebuchet MS" w:hAnsi="Trebuchet MS" w:cs="Tahoma"/>
          <w:sz w:val="26"/>
          <w:szCs w:val="26"/>
        </w:rPr>
        <w:t>App</w:t>
      </w:r>
      <w:proofErr w:type="spellEnd"/>
      <w:r w:rsidRPr="0096320E">
        <w:rPr>
          <w:rFonts w:ascii="Trebuchet MS" w:hAnsi="Trebuchet MS" w:cs="Tahoma"/>
          <w:sz w:val="26"/>
          <w:szCs w:val="26"/>
        </w:rPr>
        <w:t xml:space="preserve"> </w:t>
      </w:r>
      <w:proofErr w:type="spellStart"/>
      <w:r w:rsidRPr="0096320E">
        <w:rPr>
          <w:rFonts w:ascii="Trebuchet MS" w:hAnsi="Trebuchet MS" w:cs="Tahoma"/>
          <w:sz w:val="26"/>
          <w:szCs w:val="26"/>
        </w:rPr>
        <w:t>Store</w:t>
      </w:r>
      <w:proofErr w:type="spellEnd"/>
      <w:r w:rsidRPr="0096320E">
        <w:rPr>
          <w:rFonts w:ascii="Trebuchet MS" w:hAnsi="Trebuchet MS" w:cs="Tahoma"/>
          <w:sz w:val="28"/>
          <w:szCs w:val="34"/>
        </w:rPr>
        <w:t>.</w:t>
      </w:r>
    </w:p>
    <w:p w:rsidR="007E741D" w:rsidRPr="00F35F51" w:rsidRDefault="007E741D" w:rsidP="00266B95">
      <w:pPr>
        <w:spacing w:line="276" w:lineRule="auto"/>
        <w:ind w:firstLine="709"/>
        <w:jc w:val="center"/>
        <w:rPr>
          <w:rFonts w:ascii="Trebuchet MS" w:hAnsi="Trebuchet MS" w:cs="Tahoma"/>
          <w:sz w:val="36"/>
          <w:szCs w:val="38"/>
        </w:rPr>
      </w:pPr>
    </w:p>
    <w:sectPr w:rsidR="007E741D" w:rsidRPr="00F35F51" w:rsidSect="007F2FDD">
      <w:pgSz w:w="11906" w:h="16838"/>
      <w:pgMar w:top="284" w:right="566" w:bottom="142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60" w:rsidRDefault="003D5860" w:rsidP="00926B35">
      <w:r>
        <w:separator/>
      </w:r>
    </w:p>
  </w:endnote>
  <w:endnote w:type="continuationSeparator" w:id="0">
    <w:p w:rsidR="003D5860" w:rsidRDefault="003D5860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60" w:rsidRDefault="003D5860" w:rsidP="00926B35">
      <w:r>
        <w:separator/>
      </w:r>
    </w:p>
  </w:footnote>
  <w:footnote w:type="continuationSeparator" w:id="0">
    <w:p w:rsidR="003D5860" w:rsidRDefault="003D5860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152C0"/>
    <w:rsid w:val="00022B12"/>
    <w:rsid w:val="00045753"/>
    <w:rsid w:val="00055537"/>
    <w:rsid w:val="00061939"/>
    <w:rsid w:val="00087BD1"/>
    <w:rsid w:val="000A7FA1"/>
    <w:rsid w:val="000C784F"/>
    <w:rsid w:val="000D1590"/>
    <w:rsid w:val="000E574D"/>
    <w:rsid w:val="00126C09"/>
    <w:rsid w:val="00182CDE"/>
    <w:rsid w:val="001B2EFD"/>
    <w:rsid w:val="001D50AB"/>
    <w:rsid w:val="001F6292"/>
    <w:rsid w:val="002065D3"/>
    <w:rsid w:val="00210291"/>
    <w:rsid w:val="00266B95"/>
    <w:rsid w:val="002C0AF7"/>
    <w:rsid w:val="002D435A"/>
    <w:rsid w:val="002F60B0"/>
    <w:rsid w:val="003520DE"/>
    <w:rsid w:val="003740B3"/>
    <w:rsid w:val="00391FD0"/>
    <w:rsid w:val="003D5860"/>
    <w:rsid w:val="003D75FF"/>
    <w:rsid w:val="004215F0"/>
    <w:rsid w:val="00452000"/>
    <w:rsid w:val="00490A97"/>
    <w:rsid w:val="004E0081"/>
    <w:rsid w:val="004F3E1B"/>
    <w:rsid w:val="00525EC6"/>
    <w:rsid w:val="00536E72"/>
    <w:rsid w:val="00544025"/>
    <w:rsid w:val="005719AE"/>
    <w:rsid w:val="005734D3"/>
    <w:rsid w:val="0057535C"/>
    <w:rsid w:val="005760CF"/>
    <w:rsid w:val="005C1993"/>
    <w:rsid w:val="00625E2C"/>
    <w:rsid w:val="006430C1"/>
    <w:rsid w:val="006560FD"/>
    <w:rsid w:val="0065787F"/>
    <w:rsid w:val="006927D4"/>
    <w:rsid w:val="006B7FD9"/>
    <w:rsid w:val="006E56B3"/>
    <w:rsid w:val="007C626E"/>
    <w:rsid w:val="007E741D"/>
    <w:rsid w:val="00800867"/>
    <w:rsid w:val="008100EF"/>
    <w:rsid w:val="00817DFA"/>
    <w:rsid w:val="008204C6"/>
    <w:rsid w:val="00845175"/>
    <w:rsid w:val="00926B35"/>
    <w:rsid w:val="009421D5"/>
    <w:rsid w:val="00954DE5"/>
    <w:rsid w:val="009617BD"/>
    <w:rsid w:val="0096320E"/>
    <w:rsid w:val="00A129C6"/>
    <w:rsid w:val="00A15091"/>
    <w:rsid w:val="00A304DF"/>
    <w:rsid w:val="00A44582"/>
    <w:rsid w:val="00A740C9"/>
    <w:rsid w:val="00A75C1F"/>
    <w:rsid w:val="00AC30F8"/>
    <w:rsid w:val="00AC4A9E"/>
    <w:rsid w:val="00AC54F8"/>
    <w:rsid w:val="00B34D25"/>
    <w:rsid w:val="00B67FBA"/>
    <w:rsid w:val="00B7177E"/>
    <w:rsid w:val="00B81A87"/>
    <w:rsid w:val="00B81B22"/>
    <w:rsid w:val="00B84F2E"/>
    <w:rsid w:val="00B87497"/>
    <w:rsid w:val="00BA49BB"/>
    <w:rsid w:val="00C05558"/>
    <w:rsid w:val="00C33021"/>
    <w:rsid w:val="00C90919"/>
    <w:rsid w:val="00CB0708"/>
    <w:rsid w:val="00CF2A5D"/>
    <w:rsid w:val="00CF3AA3"/>
    <w:rsid w:val="00CF71E9"/>
    <w:rsid w:val="00D03205"/>
    <w:rsid w:val="00D050BA"/>
    <w:rsid w:val="00D24CF6"/>
    <w:rsid w:val="00D52443"/>
    <w:rsid w:val="00D73410"/>
    <w:rsid w:val="00DA6CF4"/>
    <w:rsid w:val="00DF3698"/>
    <w:rsid w:val="00DF74AF"/>
    <w:rsid w:val="00E02FE7"/>
    <w:rsid w:val="00E16FF6"/>
    <w:rsid w:val="00E319DF"/>
    <w:rsid w:val="00EC27FA"/>
    <w:rsid w:val="00EE005B"/>
    <w:rsid w:val="00EE7539"/>
    <w:rsid w:val="00F35F51"/>
    <w:rsid w:val="00F82F82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FC1B-6207-488C-9C5E-A3F4DC70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54</cp:revision>
  <cp:lastPrinted>2020-07-13T06:35:00Z</cp:lastPrinted>
  <dcterms:created xsi:type="dcterms:W3CDTF">2020-03-10T06:13:00Z</dcterms:created>
  <dcterms:modified xsi:type="dcterms:W3CDTF">2020-08-11T04:44:00Z</dcterms:modified>
</cp:coreProperties>
</file>