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"https://www.consultant.ru/document/cons_doc_LAW_507826/"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Постановление Правительства РФ от 12.06.2025 N 889 "О внесении изменений в некоторые акты Правительства Российской Федерации"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Установлен приоритет экологически чистых видов транспорта при </w:t>
      </w:r>
      <w:r>
        <w:rPr>
          <w:rFonts w:ascii="Times New Roman" w:hAnsi="Times New Roman"/>
          <w:color w:val="000000"/>
          <w:sz w:val="28"/>
          <w:u w:val="none"/>
        </w:rPr>
        <w:t>госзакупках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Определено, что использование бензина и дизельного топлива для автомобилей легковых, средств автотранспортных для перевозки 10 или более человек, автомобилей грузовых допускается при условии обоснования невозможности использования сжиженного природного газа, компримированного природного газа, смешанного топлива, в том числе в связи с отсутствием на территории планируемой эксплуатации закупаемых автомобилей, средств автотранспортных действующих объектов газозаправочной инфраструктуры и (или) зарядной инфраструктуры для электрического автомобильного</w:t>
      </w:r>
      <w:r>
        <w:rPr>
          <w:rFonts w:ascii="Times New Roman" w:hAnsi="Times New Roman"/>
          <w:color w:val="000000"/>
          <w:sz w:val="28"/>
          <w:u w:val="none"/>
        </w:rPr>
        <w:t xml:space="preserve"> транспорта.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D000000">
      <w:pPr>
        <w:ind/>
        <w:jc w:val="both"/>
        <w:rPr>
          <w:color w:val="000000"/>
        </w:rPr>
      </w:pPr>
    </w:p>
    <w:p w14:paraId="0E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0F000000">
      <w:pPr>
        <w:spacing w:line="360" w:lineRule="auto"/>
        <w:ind/>
        <w:jc w:val="both"/>
        <w:rPr>
          <w:color w:val="000000"/>
          <w:sz w:val="20"/>
        </w:rPr>
      </w:pP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2025-06-29T12:54:37Z</dcterms:modified>
</cp:coreProperties>
</file>