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Правительство РФ будет утверждать перечень направлений научной, научно-технической деятельности и экспериментальных разработок, участие в которых иностранных граждан и организаций возможно только по согласованию с ФСБ России, а также определять порядок такого согласования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Правительство РФ будет утверждать перечень направлений научной, научно-технической деятельности и экспериментальных разработок, участие в которых иностранных граждан и организаций возможно только по согласованию с ФСБ России, а также определять порядок такого согласования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Установлено, что субъекты научной, научно-технической и инновационной деятельности независимо от их организационно-правовой формы и формы собственности представляют в единую государственную информационную систему учета научно-исследовательских, опытно-конструкторских и технологических работ гражданского назначения (далее - ЕГИСУ НИОКТР) сведения о планируемых работах с участием иностранных граждан и иностранных организаций, а также российских организаций, участниками (учредителями) которых являются иностранные граждане и иностранные организации, участие в которых возможно только по согласованию с ФСБ России.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Договоры о научной, научно-технической деятельности и об экспериментальных разработках, заключенные научными организациями и образовательными организациями высшего образования (при выполнении ими работ за счет привлекаемых средств бюджетов бюджетной системы РФ) с иностранными участниками и не предусматривающие финансовых обязательств со стороны российских научных организаций и образовательных организаций высшего образования в отношении иностранных участников, подлежат учету, осуществляемому Минобрнауки России в порядке, устанавливаемом Правительством РФ.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Научные организации и образовательные организации высшего образования должны до 1 декабря 2025 года разместить в ЕГИСУ НИОКТР сведения о заключенных ими до дня вступления в силу настоящего федерального закона договорах, подлежащих учету. Указанное требование не применяется к договорам, срок действия которых истекает до 1 декабря 2025 года.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0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0"/>
          <w:color w:val="000000"/>
          <w:sz w:val="28"/>
          <w:u w:val="none"/>
        </w:rPr>
        <w:instrText>HYPERLINK "https://www.consultant.ru/document/cons_doc_LAW_508288/"</w:instrText>
      </w:r>
      <w:r>
        <w:rPr>
          <w:rFonts w:ascii="Times New Roman" w:hAnsi="Times New Roman"/>
          <w:b w:val="0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0"/>
          <w:color w:val="000000"/>
          <w:sz w:val="28"/>
          <w:u w:val="none"/>
        </w:rPr>
        <w:t>Федеральный закон от 24.06.2025 N 159-ФЗ "О внесении изменений в статьи 7.1 и 16 Федерального закона "О науке и государственной научно-технической политике"</w:t>
      </w:r>
      <w:r>
        <w:rPr>
          <w:rFonts w:ascii="Times New Roman" w:hAnsi="Times New Roman"/>
          <w:b w:val="0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b w:val="0"/>
          <w:color w:val="000000"/>
          <w:sz w:val="28"/>
          <w:u w:val="none"/>
        </w:rPr>
        <w:t xml:space="preserve"> в</w:t>
      </w:r>
      <w:r>
        <w:rPr>
          <w:rFonts w:ascii="Times New Roman" w:hAnsi="Times New Roman"/>
          <w:color w:val="000000"/>
          <w:sz w:val="28"/>
          <w:u w:val="none"/>
        </w:rPr>
        <w:t>ступает в силу с 1 сентября 2025 года, за исключением отдельных положений, для которых установлены иные сроки вступления в силу.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11000000">
      <w:pPr>
        <w:ind/>
        <w:jc w:val="both"/>
        <w:rPr>
          <w:color w:val="000000"/>
        </w:rPr>
      </w:pPr>
    </w:p>
    <w:p w14:paraId="12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2025-06-29T13:14:16Z</dcterms:modified>
</cp:coreProperties>
</file>