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Усовершенствован механизм противодействия возбуждению ненависти либо вражды и унижению человеческого достоинства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Усовершенствован механизм противодействия возбуждению ненависти либо вражды и унижению человеческого достоинства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Согласно закону за действия,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включая сеть "Интернет", лицом, имеющим судимость за совершение преступления, предусмотренного статьей 282 УК РФ или статьями 280 и 282.4 УК РФ, или сопряженные с оправданием или пропагандой применения насилия либо угрозы его применения, уголовная ответственность будет наступать в случае однократного совершения такого деяния.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Кроме того, пункт "в" части второй статьи 282 УК РФ дополнен новым квалифицирующим признаком - "совершение преступления группой лиц или группой лиц по предварительному сговору"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"https://storage.consultant.ru/site20/202506/24/fz_240625-173.pdf"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173-ФЗ "О внесении изменений в статью 282 Уголовного кодекса Российской Федерации")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2025-06-29T13:07:55Z</dcterms:modified>
</cp:coreProperties>
</file>