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pStyle w:val="Style_5"/>
        <w:spacing w:after="0" w:line="240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бобщена судебная практика по делам о </w:t>
      </w:r>
      <w:r>
        <w:rPr>
          <w:rFonts w:ascii="Times New Roman" w:hAnsi="Times New Roman"/>
          <w:b w:val="1"/>
          <w:color w:val="000000"/>
          <w:sz w:val="28"/>
          <w:u w:val="none"/>
        </w:rPr>
        <w:t>банкротстве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граждан</w:t>
      </w:r>
    </w:p>
    <w:p w14:paraId="09000000">
      <w:pPr>
        <w:pStyle w:val="Style_5"/>
        <w:spacing w:after="0" w:line="240" w:lineRule="auto"/>
        <w:ind w:firstLine="709" w:left="0"/>
        <w:jc w:val="center"/>
        <w:rPr>
          <w:b w:val="1"/>
          <w:color w:val="000000"/>
          <w:sz w:val="28"/>
        </w:rPr>
      </w:pPr>
    </w:p>
    <w:p w14:paraId="0A000000">
      <w:pPr>
        <w:pStyle w:val="Style_5"/>
        <w:spacing w:after="0" w:line="240" w:lineRule="auto"/>
        <w:ind w:firstLine="709" w:left="0"/>
        <w:jc w:val="both"/>
        <w:rPr>
          <w:b w:val="1"/>
          <w:color w:val="000000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0"/>
          <w:color w:val="000000"/>
          <w:sz w:val="28"/>
          <w:u w:val="none"/>
        </w:rPr>
        <w:instrText>HYPERLINK "https://www.consultant.ru/document/cons_doc_LAW_507941/"</w:instrTex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«Обзор судебной практики по делам о </w:t>
      </w:r>
      <w:r>
        <w:rPr>
          <w:rFonts w:ascii="Times New Roman" w:hAnsi="Times New Roman"/>
          <w:b w:val="0"/>
          <w:color w:val="000000"/>
          <w:sz w:val="28"/>
          <w:u w:val="none"/>
        </w:rPr>
        <w:t>банкротстве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граждан» (утв. Президиумом Верховного Суда РФ 18.06.2025).</w: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end"/>
      </w:r>
    </w:p>
    <w:p w14:paraId="0C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 xml:space="preserve">Обобщена судебная практика по делам о </w:t>
      </w:r>
      <w:r>
        <w:rPr>
          <w:rFonts w:ascii="Times New Roman" w:hAnsi="Times New Roman"/>
          <w:b w:val="0"/>
          <w:color w:val="000000"/>
          <w:sz w:val="28"/>
          <w:u w:val="none"/>
        </w:rPr>
        <w:t>банкротстве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граждан</w:t>
      </w:r>
      <w:r>
        <w:rPr>
          <w:rFonts w:ascii="Times New Roman" w:hAnsi="Times New Roman"/>
          <w:b w:val="0"/>
          <w:color w:val="000000"/>
          <w:sz w:val="28"/>
          <w:u w:val="none"/>
        </w:rPr>
        <w:t>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>В документе определены следующие правовые позиции, в том числе: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t xml:space="preserve">дело о </w:t>
      </w:r>
      <w:r>
        <w:rPr>
          <w:rFonts w:ascii="Times New Roman" w:hAnsi="Times New Roman"/>
          <w:b w:val="0"/>
          <w:color w:val="000000"/>
          <w:sz w:val="28"/>
          <w:u w:val="none"/>
        </w:rPr>
        <w:t>банкротстве</w:t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гражданина может быть возбуждено без подтверждающего задолженность судебного акта в случаях, указанных в пункте 2 статьи 213.5 Федерального закона "О несостоятельнос</w:t>
      </w:r>
      <w:r>
        <w:rPr>
          <w:rFonts w:ascii="Times New Roman" w:hAnsi="Times New Roman"/>
          <w:color w:val="000000"/>
          <w:sz w:val="28"/>
          <w:u w:val="none"/>
        </w:rPr>
        <w:t>ти (банкротстве)", при отсутствии спора о праве, подлежащего разрешению вне дела о банкротстве;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 возбуждении дела о банкротстве гражданина на основании заявления кредитора предпочтение следует отдавать процедуре реструктуризации долгов;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 выборе единственного жилья, подлежащего исключению из конкурсной массы, необходимо учитывать место фактического проживания должника и членов его семьи;</w:t>
      </w:r>
    </w:p>
    <w:p w14:paraId="11000000">
      <w:pPr>
        <w:pStyle w:val="Style_5"/>
        <w:spacing w:after="0"/>
        <w:ind w:firstLine="709" w:left="0"/>
        <w:jc w:val="both"/>
        <w:rPr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законодательством о </w:t>
      </w:r>
      <w:r>
        <w:rPr>
          <w:rFonts w:ascii="Times New Roman" w:hAnsi="Times New Roman"/>
          <w:color w:val="000000"/>
          <w:sz w:val="28"/>
          <w:u w:val="none"/>
        </w:rPr>
        <w:t>банкротстве</w:t>
      </w:r>
      <w:r>
        <w:rPr>
          <w:rFonts w:ascii="Times New Roman" w:hAnsi="Times New Roman"/>
          <w:color w:val="000000"/>
          <w:sz w:val="28"/>
          <w:u w:val="none"/>
        </w:rPr>
        <w:t xml:space="preserve"> допускается частичное освобождение должника от обязательств.</w:t>
      </w: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p w14:paraId="1E000000">
      <w:pPr>
        <w:spacing w:line="360" w:lineRule="auto"/>
        <w:ind/>
        <w:jc w:val="both"/>
        <w:rPr>
          <w:color w:val="000000"/>
          <w:sz w:val="20"/>
        </w:rPr>
      </w:pPr>
    </w:p>
    <w:p w14:paraId="1F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advertising"/>
    <w:basedOn w:val="Style_6"/>
    <w:link w:val="Style_7_ch"/>
    <w:pPr>
      <w:spacing w:afterAutospacing="on" w:beforeAutospacing="on"/>
      <w:ind/>
    </w:pPr>
  </w:style>
  <w:style w:styleId="Style_7_ch" w:type="character">
    <w:name w:val="advertising"/>
    <w:basedOn w:val="Style_6_ch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vs-items-additional-info"/>
    <w:basedOn w:val="Style_13"/>
    <w:link w:val="Style_12_ch"/>
  </w:style>
  <w:style w:styleId="Style_12_ch" w:type="character">
    <w:name w:val="vs-items-additional-info"/>
    <w:basedOn w:val="Style_13_ch"/>
    <w:link w:val="Style_12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6"/>
    <w:next w:val="Style_6"/>
    <w:link w:val="Style_15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5_ch" w:type="character">
    <w:name w:val="heading 3"/>
    <w:basedOn w:val="Style_6_ch"/>
    <w:link w:val="Style_15"/>
    <w:rPr>
      <w:rFonts w:ascii="Arial" w:hAnsi="Arial"/>
      <w:b w:val="1"/>
      <w:sz w:val="26"/>
    </w:rPr>
  </w:style>
  <w:style w:styleId="Style_16" w:type="paragraph">
    <w:name w:val="doc_empty"/>
    <w:basedOn w:val="Style_6"/>
    <w:link w:val="Style_16_ch"/>
    <w:pPr>
      <w:spacing w:afterAutospacing="on" w:beforeAutospacing="on"/>
      <w:ind/>
    </w:pPr>
  </w:style>
  <w:style w:styleId="Style_16_ch" w:type="character">
    <w:name w:val="doc_empty"/>
    <w:basedOn w:val="Style_6_ch"/>
    <w:link w:val="Style_16"/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17" w:type="paragraph">
    <w:name w:val="Гипертекстовая ссылка"/>
    <w:link w:val="Style_17_ch"/>
    <w:rPr>
      <w:color w:val="106BBE"/>
    </w:rPr>
  </w:style>
  <w:style w:styleId="Style_17_ch" w:type="character">
    <w:name w:val="Гипертекстовая ссылка"/>
    <w:link w:val="Style_17"/>
    <w:rPr>
      <w:color w:val="106BBE"/>
    </w:rPr>
  </w:style>
  <w:style w:styleId="Style_18" w:type="paragraph">
    <w:name w:val="attachments__item"/>
    <w:basedOn w:val="Style_6"/>
    <w:link w:val="Style_18_ch"/>
    <w:pPr>
      <w:spacing w:afterAutospacing="on" w:beforeAutospacing="on"/>
      <w:ind/>
    </w:pPr>
  </w:style>
  <w:style w:styleId="Style_18_ch" w:type="character">
    <w:name w:val="attachments__item"/>
    <w:basedOn w:val="Style_6_ch"/>
    <w:link w:val="Style_18"/>
  </w:style>
  <w:style w:styleId="Style_19" w:type="paragraph">
    <w:name w:val="left"/>
    <w:basedOn w:val="Style_13"/>
    <w:link w:val="Style_19_ch"/>
  </w:style>
  <w:style w:styleId="Style_19_ch" w:type="character">
    <w:name w:val="left"/>
    <w:basedOn w:val="Style_13_ch"/>
    <w:link w:val="Style_19"/>
  </w:style>
  <w:style w:styleId="Style_20" w:type="paragraph">
    <w:name w:val="apple-converted-space"/>
    <w:basedOn w:val="Style_13"/>
    <w:link w:val="Style_20_ch"/>
  </w:style>
  <w:style w:styleId="Style_20_ch" w:type="character">
    <w:name w:val="apple-converted-space"/>
    <w:basedOn w:val="Style_13_ch"/>
    <w:link w:val="Style_20"/>
  </w:style>
  <w:style w:styleId="Style_21" w:type="paragraph">
    <w:name w:val="rev_ann"/>
    <w:basedOn w:val="Style_6"/>
    <w:link w:val="Style_21_ch"/>
    <w:pPr>
      <w:spacing w:afterAutospacing="on" w:beforeAutospacing="on"/>
      <w:ind/>
    </w:pPr>
  </w:style>
  <w:style w:styleId="Style_21_ch" w:type="character">
    <w:name w:val="rev_ann"/>
    <w:basedOn w:val="Style_6_ch"/>
    <w:link w:val="Style_21"/>
  </w:style>
  <w:style w:styleId="Style_22" w:type="paragraph">
    <w:name w:val="news-date-time"/>
    <w:link w:val="Style_22_ch"/>
  </w:style>
  <w:style w:styleId="Style_22_ch" w:type="character">
    <w:name w:val="news-date-time"/>
    <w:link w:val="Style_22"/>
  </w:style>
  <w:style w:styleId="Style_23" w:type="paragraph">
    <w:name w:val="toc 3"/>
    <w:next w:val="Style_6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s_10"/>
    <w:basedOn w:val="Style_13"/>
    <w:link w:val="Style_24_ch"/>
  </w:style>
  <w:style w:styleId="Style_24_ch" w:type="character">
    <w:name w:val="s_10"/>
    <w:basedOn w:val="Style_13_ch"/>
    <w:link w:val="Style_24"/>
  </w:style>
  <w:style w:styleId="Style_25" w:type="paragraph">
    <w:name w:val="advertising1"/>
    <w:basedOn w:val="Style_13"/>
    <w:link w:val="Style_25_ch"/>
  </w:style>
  <w:style w:styleId="Style_25_ch" w:type="character">
    <w:name w:val="advertising1"/>
    <w:basedOn w:val="Style_13_ch"/>
    <w:link w:val="Style_25"/>
  </w:style>
  <w:style w:styleId="Style_26" w:type="paragraph">
    <w:name w:val="rating_popup_trigger"/>
    <w:basedOn w:val="Style_13"/>
    <w:link w:val="Style_26_ch"/>
  </w:style>
  <w:style w:styleId="Style_26_ch" w:type="character">
    <w:name w:val="rating_popup_trigger"/>
    <w:basedOn w:val="Style_13_ch"/>
    <w:link w:val="Style_26"/>
  </w:style>
  <w:style w:styleId="Style_27" w:type="paragraph">
    <w:name w:val="heading 5"/>
    <w:basedOn w:val="Style_6"/>
    <w:next w:val="Style_6"/>
    <w:link w:val="Style_27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7_ch" w:type="character">
    <w:name w:val="heading 5"/>
    <w:basedOn w:val="Style_6_ch"/>
    <w:link w:val="Style_27"/>
    <w:rPr>
      <w:rFonts w:ascii="Calibri" w:hAnsi="Calibri"/>
      <w:b w:val="1"/>
      <w:i w:val="1"/>
      <w:sz w:val="26"/>
    </w:rPr>
  </w:style>
  <w:style w:styleId="Style_28" w:type="paragraph">
    <w:name w:val=" Знак Знак Знак Знак Знак Знак Знак Знак Знак Знак Знак"/>
    <w:basedOn w:val="Style_6"/>
    <w:link w:val="Style_28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8_ch" w:type="character">
    <w:name w:val=" Знак Знак Знак Знак Знак Знак Знак Знак Знак Знак Знак"/>
    <w:basedOn w:val="Style_6_ch"/>
    <w:link w:val="Style_28"/>
    <w:rPr>
      <w:rFonts w:ascii="Verdana" w:hAnsi="Verdana"/>
      <w:sz w:val="20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6_ch"/>
    <w:link w:val="Style_4"/>
    <w:rPr>
      <w:rFonts w:ascii="Arial" w:hAnsi="Arial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Hyperlink"/>
    <w:link w:val="Style_29_ch"/>
    <w:rPr>
      <w:color w:val="2060A4"/>
      <w:u w:val="none"/>
    </w:rPr>
  </w:style>
  <w:style w:styleId="Style_29_ch" w:type="character">
    <w:name w:val="Hyperlink"/>
    <w:link w:val="Style_29"/>
    <w:rPr>
      <w:color w:val="2060A4"/>
      <w:u w:val="non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detail-date detail-news-date"/>
    <w:basedOn w:val="Style_13"/>
    <w:link w:val="Style_31_ch"/>
  </w:style>
  <w:style w:styleId="Style_31_ch" w:type="character">
    <w:name w:val="detail-date detail-news-date"/>
    <w:basedOn w:val="Style_13_ch"/>
    <w:link w:val="Style_31"/>
  </w:style>
  <w:style w:styleId="Style_32" w:type="paragraph">
    <w:name w:val="toc 1"/>
    <w:next w:val="Style_6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Emphasis"/>
    <w:link w:val="Style_36_ch"/>
    <w:rPr>
      <w:i w:val="1"/>
    </w:rPr>
  </w:style>
  <w:style w:styleId="Style_36_ch" w:type="character">
    <w:name w:val="Emphasis"/>
    <w:link w:val="Style_36"/>
    <w:rPr>
      <w:i w:val="1"/>
    </w:rPr>
  </w:style>
  <w:style w:styleId="Style_37" w:type="paragraph">
    <w:name w:val="Заголовок статьи"/>
    <w:basedOn w:val="Style_6"/>
    <w:next w:val="Style_6"/>
    <w:link w:val="Style_37_ch"/>
    <w:pPr>
      <w:ind w:hanging="892" w:left="1612"/>
      <w:jc w:val="both"/>
    </w:pPr>
    <w:rPr>
      <w:rFonts w:ascii="Arial" w:hAnsi="Arial"/>
    </w:rPr>
  </w:style>
  <w:style w:styleId="Style_37_ch" w:type="character">
    <w:name w:val="Заголовок статьи"/>
    <w:basedOn w:val="Style_6_ch"/>
    <w:link w:val="Style_37"/>
    <w:rPr>
      <w:rFonts w:ascii="Arial" w:hAnsi="Arial"/>
    </w:rPr>
  </w:style>
  <w:style w:styleId="Style_5" w:type="paragraph">
    <w:name w:val="Normal (Web)"/>
    <w:basedOn w:val="Style_6"/>
    <w:link w:val="Style_5_ch"/>
    <w:pPr>
      <w:spacing w:after="225"/>
      <w:ind/>
      <w:jc w:val="both"/>
    </w:pPr>
  </w:style>
  <w:style w:styleId="Style_5_ch" w:type="character">
    <w:name w:val="Normal (Web)"/>
    <w:basedOn w:val="Style_6_ch"/>
    <w:link w:val="Style_5"/>
  </w:style>
  <w:style w:styleId="Style_38" w:type="paragraph">
    <w:name w:val="1"/>
    <w:basedOn w:val="Style_6"/>
    <w:link w:val="Style_38_ch"/>
    <w:pPr>
      <w:spacing w:afterAutospacing="on" w:beforeAutospacing="on"/>
      <w:ind/>
    </w:pPr>
  </w:style>
  <w:style w:styleId="Style_38_ch" w:type="character">
    <w:name w:val="1"/>
    <w:basedOn w:val="Style_6_ch"/>
    <w:link w:val="Style_38"/>
  </w:style>
  <w:style w:styleId="Style_39" w:type="paragraph">
    <w:name w:val="consplusnormal"/>
    <w:basedOn w:val="Style_6"/>
    <w:link w:val="Style_39_ch"/>
    <w:pPr>
      <w:spacing w:afterAutospacing="on" w:beforeAutospacing="on"/>
      <w:ind/>
    </w:pPr>
  </w:style>
  <w:style w:styleId="Style_39_ch" w:type="character">
    <w:name w:val="consplusnormal"/>
    <w:basedOn w:val="Style_6_ch"/>
    <w:link w:val="Style_39"/>
  </w:style>
  <w:style w:styleId="Style_40" w:type="paragraph">
    <w:name w:val="toc 5"/>
    <w:next w:val="Style_6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6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6_ch"/>
    <w:link w:val="Style_42"/>
    <w:rPr>
      <w:sz w:val="28"/>
    </w:rPr>
  </w:style>
  <w:style w:styleId="Style_43" w:type="paragraph">
    <w:name w:val="Subtitle"/>
    <w:next w:val="Style_6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6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6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6_ch"/>
    <w:link w:val="Style_45"/>
  </w:style>
  <w:style w:styleId="Style_46" w:type="paragraph">
    <w:name w:val="heading 4"/>
    <w:basedOn w:val="Style_6"/>
    <w:next w:val="Style_6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6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6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6_ch"/>
    <w:link w:val="Style_49"/>
    <w:rPr>
      <w:color w:val="000000"/>
      <w:sz w:val="27"/>
    </w:rPr>
  </w:style>
  <w:style w:styleId="Style_50" w:type="paragraph">
    <w:name w:val="Balloon Text"/>
    <w:basedOn w:val="Style_6"/>
    <w:link w:val="Style_50_ch"/>
    <w:rPr>
      <w:rFonts w:ascii="Tahoma" w:hAnsi="Tahoma"/>
      <w:sz w:val="16"/>
    </w:rPr>
  </w:style>
  <w:style w:styleId="Style_50_ch" w:type="character">
    <w:name w:val="Balloon Text"/>
    <w:basedOn w:val="Style_6_ch"/>
    <w:link w:val="Style_50"/>
    <w:rPr>
      <w:rFonts w:ascii="Tahoma" w:hAnsi="Tahoma"/>
      <w:sz w:val="16"/>
    </w:rPr>
  </w:style>
  <w:style w:styleId="Style_51" w:type="paragraph">
    <w:name w:val="Document Map"/>
    <w:basedOn w:val="Style_6"/>
    <w:link w:val="Style_51_ch"/>
    <w:rPr>
      <w:rFonts w:ascii="Tahoma" w:hAnsi="Tahoma"/>
      <w:sz w:val="20"/>
    </w:rPr>
  </w:style>
  <w:style w:styleId="Style_51_ch" w:type="character">
    <w:name w:val="Document Map"/>
    <w:basedOn w:val="Style_6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2025-06-29T12:53:19Z</dcterms:modified>
</cp:coreProperties>
</file>