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Подписан закон о новых подходах, применяемых при заключении и расторжении договоров пользования рыболовным участком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Подписан закон о новых подходах, применяемых при заключении и расторжении договоров пользования рыболовным участком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Согласно закону юрлица и ИП, которым предоставлено право на добычу (вылов) водных биоресурсов на основании договора пользования рыболовным участком, действующего по состоянию на 1 сентября 2025 года, имеют право до 1 июня 2026 года заключить новый договор, срок действия которого будет включать срок оставшейся части действия прежнего договора и двадцатилетний срок, предусмотренный для осуществления добычи (вылова) анадромных видов рыб.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таком случае плата за заключение нового договора пользования рыболовным участком для осуществления промышленного рыболовства и организации любительского рыболовства взимается за двадцать лет.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Также уточнен механизм одностороннего расторжения договоров пользования рыболовным участком в случае невнесения платы за заключение договора. Законом введена обязанность органа государственной власти, заключившего договор, направить пользователю уведомление о необходимости внесения платы в десятидневный срок. В противном случае по истечении указанного срока договор будет расторгнут в одностороннем порядке, о чем пользователю будет направлено соответствующее уведомление.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Кроме того, законом предусмотрена новая глава "Разрешение на добычу (вылов) водных биоресурсов", содержащая положения о создании единого цифрового реестра разрешений на добычу (вылов) водных биоресурсов.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Федеральный закон вступает в силу с 1 сентября 2025 года, за исключением отдельных положений, которые вступят в силу с 1 марта 2026 года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"https://storage.consultant.ru/site20/202506/24/fz_240625-165.pdf"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165-ФЗ "О внесении изменений в Федеральный закон "О рыболовстве и сохранении водных биологических ресурсов" и отдельные законодательные акты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1000000">
      <w:pPr>
        <w:ind/>
        <w:jc w:val="both"/>
        <w:rPr>
          <w:color w:val="000000"/>
        </w:rPr>
      </w:pPr>
    </w:p>
    <w:p w14:paraId="12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2025-06-29T13:21:18Z</dcterms:modified>
</cp:coreProperties>
</file>