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 РФ поддержал покупателя машины, который оплатил допуслуги ради скидки, а позже отказался от них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Автосалон предложил гражданину скидку на покупку ТС при условии, что он возьмет кредит, оформит страховку и карту помощи на дорогах. Гражданин </w:t>
      </w:r>
      <w:r>
        <w:rPr>
          <w:rFonts w:ascii="Times New Roman" w:hAnsi="Times New Roman"/>
          <w:sz w:val="28"/>
        </w:rPr>
        <w:t>согласился</w:t>
      </w:r>
      <w:r>
        <w:rPr>
          <w:rFonts w:ascii="Times New Roman" w:hAnsi="Times New Roman"/>
          <w:sz w:val="28"/>
        </w:rPr>
        <w:t>, но в течение месяца после приобретения машины закрыл кредит и отказался от остального. Автосалон решил взыскать сумму скидки. Суды почти полностью удовлетворили иск.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ВС РФ, </w:t>
      </w:r>
      <w:r>
        <w:rPr>
          <w:rFonts w:ascii="Times New Roman" w:hAnsi="Times New Roman"/>
          <w:sz w:val="28"/>
        </w:rPr>
        <w:t>надо было проверить</w:t>
      </w:r>
      <w:r>
        <w:rPr>
          <w:rFonts w:ascii="Times New Roman" w:hAnsi="Times New Roman"/>
          <w:sz w:val="28"/>
        </w:rPr>
        <w:t>, не навязаны ли покупателю невыгодные условия в виде продажи товара только вместе с услугами страховых или кредитных организаций.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Вывод основан на позиции КС РФ. Он отмечал: предложенная цена может быть изначально </w:t>
      </w:r>
      <w:r>
        <w:rPr>
          <w:rFonts w:ascii="Times New Roman" w:hAnsi="Times New Roman"/>
          <w:sz w:val="28"/>
        </w:rPr>
        <w:t>завышена</w:t>
      </w:r>
      <w:r>
        <w:rPr>
          <w:rFonts w:ascii="Times New Roman" w:hAnsi="Times New Roman"/>
          <w:sz w:val="28"/>
        </w:rPr>
        <w:t xml:space="preserve">. Продавец </w:t>
      </w:r>
      <w:r>
        <w:rPr>
          <w:rFonts w:ascii="Times New Roman" w:hAnsi="Times New Roman"/>
          <w:sz w:val="28"/>
        </w:rPr>
        <w:t>способен создать</w:t>
      </w:r>
      <w:r>
        <w:rPr>
          <w:rFonts w:ascii="Times New Roman" w:hAnsi="Times New Roman"/>
          <w:sz w:val="28"/>
        </w:rPr>
        <w:t xml:space="preserve"> видимость выбора между покупкой товара "со скидкой" (с обязательным приобретением иных товаров, работ, услуг) и вариантом "без скидки" по цене выше рыночной. При этом заключить сделку на рыночных условиях с этим продавцом невозможно.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данном случае размер скидки </w:t>
      </w:r>
      <w:r>
        <w:rPr>
          <w:rFonts w:ascii="Times New Roman" w:hAnsi="Times New Roman"/>
          <w:sz w:val="28"/>
        </w:rPr>
        <w:t>был равен</w:t>
      </w:r>
      <w:r>
        <w:rPr>
          <w:rFonts w:ascii="Times New Roman" w:hAnsi="Times New Roman"/>
          <w:sz w:val="28"/>
        </w:rPr>
        <w:t xml:space="preserve"> стоимости страховой премии и карты помощи на дорогах. Суды не установили, была ли реальная скидка или цену автомобиля завысили на ее размер.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покупателю </w:t>
      </w:r>
      <w:r>
        <w:rPr>
          <w:rFonts w:ascii="Times New Roman" w:hAnsi="Times New Roman"/>
          <w:sz w:val="28"/>
        </w:rPr>
        <w:t>пришлось включить</w:t>
      </w:r>
      <w:r>
        <w:rPr>
          <w:rFonts w:ascii="Times New Roman" w:hAnsi="Times New Roman"/>
          <w:sz w:val="28"/>
        </w:rPr>
        <w:t xml:space="preserve"> расходы на допуслуги в сумму кредита. Его полная стоимость и ежемесячный платеж выросли. Это нарушает права покупателя.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Дело </w:t>
      </w:r>
      <w:r>
        <w:rPr>
          <w:rFonts w:ascii="Times New Roman" w:hAnsi="Times New Roman"/>
          <w:sz w:val="28"/>
        </w:rPr>
        <w:t>направили</w:t>
      </w:r>
      <w:r>
        <w:rPr>
          <w:rFonts w:ascii="Times New Roman" w:hAnsi="Times New Roman"/>
          <w:sz w:val="28"/>
        </w:rPr>
        <w:t xml:space="preserve"> на новое рассмотрение.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за навязывание дополнительных товаров, работ или услуг компаниям грозит штраф </w:t>
      </w:r>
      <w:r>
        <w:rPr>
          <w:rFonts w:ascii="Times New Roman" w:hAnsi="Times New Roman"/>
          <w:sz w:val="28"/>
        </w:rPr>
        <w:t>от 200 тыс. до 500 тыс. руб.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20.01.2026 N 43-КГ25-2-К6</w:t>
      </w: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4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2026-03-19T14:03:07Z</dcterms:created>
  <dcterms:modified xsi:type="dcterms:W3CDTF">2026-03-19T14:03:23Z</dcterms:modified>
</cp:coreProperties>
</file>