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1E" w:rsidRPr="00C33312" w:rsidRDefault="004F081E" w:rsidP="004F081E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094F" wp14:editId="7BA5C249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1B5944" wp14:editId="313C568D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81" w:rsidRPr="00AC360B" w:rsidRDefault="00A36C81" w:rsidP="004F081E">
      <w:pPr>
        <w:jc w:val="center"/>
        <w:rPr>
          <w:rFonts w:ascii="Trebuchet MS" w:eastAsia="Calibri" w:hAnsi="Trebuchet MS"/>
          <w:szCs w:val="48"/>
          <w:lang w:eastAsia="en-US"/>
        </w:rPr>
      </w:pPr>
    </w:p>
    <w:p w:rsidR="000718F5" w:rsidRDefault="000718F5" w:rsidP="00D7527E">
      <w:pPr>
        <w:ind w:firstLine="708"/>
        <w:jc w:val="center"/>
        <w:rPr>
          <w:rFonts w:ascii="Trebuchet MS" w:hAnsi="Trebuchet MS"/>
          <w:b/>
          <w:color w:val="0070C0"/>
          <w:sz w:val="44"/>
          <w:szCs w:val="44"/>
        </w:rPr>
      </w:pPr>
    </w:p>
    <w:p w:rsidR="00B8136F" w:rsidRDefault="0059383A" w:rsidP="00AC360B">
      <w:pPr>
        <w:ind w:firstLine="708"/>
        <w:jc w:val="center"/>
        <w:rPr>
          <w:rFonts w:ascii="Trebuchet MS" w:hAnsi="Trebuchet MS"/>
          <w:b/>
          <w:color w:val="0070C0"/>
          <w:sz w:val="44"/>
          <w:szCs w:val="44"/>
        </w:rPr>
      </w:pPr>
      <w:r w:rsidRPr="0059383A">
        <w:rPr>
          <w:rFonts w:ascii="Trebuchet MS" w:hAnsi="Trebuchet MS"/>
          <w:b/>
          <w:color w:val="0070C0"/>
          <w:sz w:val="44"/>
          <w:szCs w:val="44"/>
        </w:rPr>
        <w:t>О проведении «Открытого вебинара» для налогоплательщиков по вопросу налоговых последствий заключения сделок с недобросовестными контрагентами</w:t>
      </w:r>
    </w:p>
    <w:p w:rsidR="0059383A" w:rsidRPr="00F52827" w:rsidRDefault="0059383A" w:rsidP="00AC360B">
      <w:pPr>
        <w:ind w:firstLine="708"/>
        <w:jc w:val="center"/>
        <w:rPr>
          <w:rFonts w:ascii="Trebuchet MS" w:hAnsi="Trebuchet MS" w:cs="Tahoma"/>
          <w:sz w:val="28"/>
          <w:szCs w:val="32"/>
        </w:rPr>
      </w:pPr>
    </w:p>
    <w:p w:rsidR="00D7527E" w:rsidRPr="00F52827" w:rsidRDefault="00D7527E" w:rsidP="00D7527E">
      <w:pPr>
        <w:ind w:firstLine="708"/>
        <w:jc w:val="both"/>
        <w:rPr>
          <w:rFonts w:ascii="Trebuchet MS" w:hAnsi="Trebuchet MS"/>
          <w:sz w:val="38"/>
          <w:szCs w:val="38"/>
        </w:rPr>
      </w:pPr>
      <w:proofErr w:type="gramStart"/>
      <w:r w:rsidRPr="00F52827">
        <w:rPr>
          <w:rFonts w:ascii="Trebuchet MS" w:hAnsi="Trebuchet MS"/>
          <w:sz w:val="38"/>
          <w:szCs w:val="38"/>
        </w:rPr>
        <w:t>Межрайонная</w:t>
      </w:r>
      <w:proofErr w:type="gramEnd"/>
      <w:r w:rsidRPr="00F52827">
        <w:rPr>
          <w:rFonts w:ascii="Trebuchet MS" w:hAnsi="Trebuchet MS"/>
          <w:sz w:val="38"/>
          <w:szCs w:val="38"/>
        </w:rPr>
        <w:t xml:space="preserve"> ИФНС России № 6 по Ханты-Мансийскому автономному округу – Югре сообщает следующее.</w:t>
      </w:r>
    </w:p>
    <w:p w:rsidR="00D7527E" w:rsidRPr="00F52827" w:rsidRDefault="00D7527E" w:rsidP="0020180A">
      <w:pPr>
        <w:ind w:firstLine="708"/>
        <w:jc w:val="both"/>
        <w:rPr>
          <w:rFonts w:ascii="Trebuchet MS" w:hAnsi="Trebuchet MS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Управление Федеральной налоговой служб России по Ханты-Мансийскому автономному округу – Югре </w:t>
      </w:r>
      <w:r w:rsidR="0020180A">
        <w:rPr>
          <w:rFonts w:ascii="Trebuchet MS" w:hAnsi="Trebuchet MS"/>
          <w:b/>
          <w:color w:val="FF0000"/>
          <w:sz w:val="38"/>
          <w:szCs w:val="38"/>
        </w:rPr>
        <w:t>2</w:t>
      </w:r>
      <w:r w:rsidR="0059383A">
        <w:rPr>
          <w:rFonts w:ascii="Trebuchet MS" w:hAnsi="Trebuchet MS"/>
          <w:b/>
          <w:color w:val="FF0000"/>
          <w:sz w:val="38"/>
          <w:szCs w:val="38"/>
        </w:rPr>
        <w:t>8.04</w:t>
      </w:r>
      <w:r w:rsidRPr="00F52827">
        <w:rPr>
          <w:rFonts w:ascii="Trebuchet MS" w:hAnsi="Trebuchet MS"/>
          <w:b/>
          <w:color w:val="FF0000"/>
          <w:sz w:val="38"/>
          <w:szCs w:val="38"/>
        </w:rPr>
        <w:t>.202</w:t>
      </w:r>
      <w:r w:rsidR="0020180A">
        <w:rPr>
          <w:rFonts w:ascii="Trebuchet MS" w:hAnsi="Trebuchet MS"/>
          <w:b/>
          <w:color w:val="FF0000"/>
          <w:sz w:val="38"/>
          <w:szCs w:val="38"/>
        </w:rPr>
        <w:t>1</w:t>
      </w:r>
      <w:r w:rsidRPr="00F52827">
        <w:rPr>
          <w:rFonts w:ascii="Trebuchet MS" w:hAnsi="Trebuchet MS"/>
          <w:b/>
          <w:color w:val="FF0000"/>
          <w:sz w:val="38"/>
          <w:szCs w:val="38"/>
        </w:rPr>
        <w:t xml:space="preserve"> в </w:t>
      </w:r>
      <w:r w:rsidR="00B86BD4" w:rsidRPr="00F52827">
        <w:rPr>
          <w:rFonts w:ascii="Trebuchet MS" w:hAnsi="Trebuchet MS"/>
          <w:b/>
          <w:color w:val="FF0000"/>
          <w:sz w:val="38"/>
          <w:szCs w:val="38"/>
        </w:rPr>
        <w:t>1</w:t>
      </w:r>
      <w:r w:rsidR="0059383A">
        <w:rPr>
          <w:rFonts w:ascii="Trebuchet MS" w:hAnsi="Trebuchet MS"/>
          <w:b/>
          <w:color w:val="FF0000"/>
          <w:sz w:val="38"/>
          <w:szCs w:val="38"/>
        </w:rPr>
        <w:t>0</w:t>
      </w:r>
      <w:r w:rsidR="00B86BD4" w:rsidRPr="00F52827">
        <w:rPr>
          <w:rFonts w:ascii="Trebuchet MS" w:hAnsi="Trebuchet MS"/>
          <w:b/>
          <w:color w:val="FF0000"/>
          <w:sz w:val="38"/>
          <w:szCs w:val="38"/>
        </w:rPr>
        <w:t>:</w:t>
      </w:r>
      <w:r w:rsidR="00F52827" w:rsidRPr="00F52827">
        <w:rPr>
          <w:rFonts w:ascii="Trebuchet MS" w:hAnsi="Trebuchet MS"/>
          <w:b/>
          <w:color w:val="FF0000"/>
          <w:sz w:val="38"/>
          <w:szCs w:val="38"/>
        </w:rPr>
        <w:t>0</w:t>
      </w:r>
      <w:r w:rsidRPr="00F52827">
        <w:rPr>
          <w:rFonts w:ascii="Trebuchet MS" w:hAnsi="Trebuchet MS"/>
          <w:b/>
          <w:color w:val="FF0000"/>
          <w:sz w:val="38"/>
          <w:szCs w:val="38"/>
        </w:rPr>
        <w:t>0</w:t>
      </w:r>
      <w:r w:rsidRPr="00F52827">
        <w:rPr>
          <w:rFonts w:ascii="Trebuchet MS" w:hAnsi="Trebuchet MS"/>
          <w:color w:val="FF0000"/>
          <w:sz w:val="38"/>
          <w:szCs w:val="38"/>
        </w:rPr>
        <w:t xml:space="preserve"> </w:t>
      </w:r>
      <w:r w:rsidRPr="00F52827">
        <w:rPr>
          <w:rFonts w:ascii="Trebuchet MS" w:hAnsi="Trebuchet MS"/>
          <w:sz w:val="38"/>
          <w:szCs w:val="38"/>
        </w:rPr>
        <w:t xml:space="preserve">проводит </w:t>
      </w:r>
      <w:r w:rsidR="008C6810" w:rsidRPr="008C6810">
        <w:rPr>
          <w:rFonts w:ascii="Trebuchet MS" w:hAnsi="Trebuchet MS"/>
          <w:sz w:val="38"/>
          <w:szCs w:val="38"/>
        </w:rPr>
        <w:t>«</w:t>
      </w:r>
      <w:proofErr w:type="gramStart"/>
      <w:r w:rsidR="008C6810" w:rsidRPr="008C6810">
        <w:rPr>
          <w:rFonts w:ascii="Trebuchet MS" w:hAnsi="Trebuchet MS"/>
          <w:sz w:val="38"/>
          <w:szCs w:val="38"/>
        </w:rPr>
        <w:t>Открыт</w:t>
      </w:r>
      <w:r w:rsidR="008C6810">
        <w:rPr>
          <w:rFonts w:ascii="Trebuchet MS" w:hAnsi="Trebuchet MS"/>
          <w:sz w:val="38"/>
          <w:szCs w:val="38"/>
        </w:rPr>
        <w:t>ый</w:t>
      </w:r>
      <w:proofErr w:type="gramEnd"/>
      <w:r w:rsidR="008C6810" w:rsidRPr="008C6810">
        <w:rPr>
          <w:rFonts w:ascii="Trebuchet MS" w:hAnsi="Trebuchet MS"/>
          <w:sz w:val="38"/>
          <w:szCs w:val="38"/>
        </w:rPr>
        <w:t xml:space="preserve"> вебинар» для налогоплательщиков на тему «О налоговых последствиях заключения сделок с недобросовестными контрагентами»</w:t>
      </w:r>
      <w:r w:rsidRPr="00F52827">
        <w:rPr>
          <w:rFonts w:ascii="Trebuchet MS" w:hAnsi="Trebuchet MS"/>
          <w:sz w:val="38"/>
          <w:szCs w:val="38"/>
        </w:rPr>
        <w:t>.</w:t>
      </w:r>
      <w:r w:rsidR="008C6810">
        <w:rPr>
          <w:rFonts w:ascii="Trebuchet MS" w:hAnsi="Trebuchet MS"/>
          <w:sz w:val="38"/>
          <w:szCs w:val="38"/>
        </w:rPr>
        <w:t xml:space="preserve"> </w:t>
      </w:r>
    </w:p>
    <w:p w:rsidR="00D7527E" w:rsidRPr="00F52827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b/>
          <w:color w:val="FF0000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Задать интересующие вопросы по данной тематике участники обсуждения могут, направив письмо по адресу электронной почты </w:t>
      </w:r>
      <w:r w:rsidR="008C6810" w:rsidRPr="008C6810">
        <w:rPr>
          <w:rFonts w:ascii="Trebuchet MS" w:hAnsi="Trebuchet MS"/>
          <w:b/>
          <w:color w:val="FF0000"/>
          <w:sz w:val="38"/>
          <w:szCs w:val="38"/>
        </w:rPr>
        <w:t>86ufns@mail.ru до 21.04.2021</w:t>
      </w:r>
      <w:r w:rsidRPr="00F52827">
        <w:rPr>
          <w:rFonts w:ascii="Trebuchet MS" w:hAnsi="Trebuchet MS"/>
          <w:b/>
          <w:color w:val="FF0000"/>
          <w:sz w:val="38"/>
          <w:szCs w:val="38"/>
        </w:rPr>
        <w:t xml:space="preserve">. </w:t>
      </w:r>
    </w:p>
    <w:p w:rsidR="00D7527E" w:rsidRPr="00F52827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8"/>
          <w:szCs w:val="38"/>
        </w:rPr>
      </w:pPr>
    </w:p>
    <w:p w:rsidR="000718F5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Подключиться к вебинару будет возможно на платформе СБИС по ссылке </w:t>
      </w:r>
    </w:p>
    <w:p w:rsidR="00D7527E" w:rsidRPr="004D3F84" w:rsidRDefault="008C6810" w:rsidP="00D7527E">
      <w:pPr>
        <w:pStyle w:val="a5"/>
        <w:ind w:firstLine="709"/>
        <w:contextualSpacing/>
        <w:jc w:val="center"/>
        <w:rPr>
          <w:rFonts w:ascii="Trebuchet MS" w:hAnsi="Trebuchet MS"/>
          <w:b/>
          <w:sz w:val="38"/>
          <w:szCs w:val="38"/>
        </w:rPr>
      </w:pPr>
      <w:hyperlink r:id="rId7" w:history="1">
        <w:r w:rsidRPr="009467E3">
          <w:rPr>
            <w:rStyle w:val="a6"/>
            <w:rFonts w:ascii="Trebuchet MS" w:hAnsi="Trebuchet MS"/>
            <w:b/>
            <w:sz w:val="38"/>
            <w:szCs w:val="38"/>
          </w:rPr>
          <w:t>https://w.sbis.ru/webinar/kontra</w:t>
        </w:r>
      </w:hyperlink>
      <w:r>
        <w:rPr>
          <w:rFonts w:ascii="Trebuchet MS" w:hAnsi="Trebuchet MS"/>
          <w:b/>
          <w:sz w:val="38"/>
          <w:szCs w:val="38"/>
        </w:rPr>
        <w:t xml:space="preserve">. </w:t>
      </w:r>
      <w:r w:rsidR="004D3F84" w:rsidRPr="004D3F84">
        <w:rPr>
          <w:rFonts w:ascii="Trebuchet MS" w:hAnsi="Trebuchet MS"/>
          <w:b/>
          <w:sz w:val="38"/>
          <w:szCs w:val="38"/>
        </w:rPr>
        <w:t xml:space="preserve"> </w:t>
      </w:r>
    </w:p>
    <w:p w:rsidR="00D7527E" w:rsidRP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6"/>
          <w:szCs w:val="36"/>
        </w:rPr>
      </w:pPr>
      <w:bookmarkStart w:id="0" w:name="_GoBack"/>
      <w:bookmarkEnd w:id="0"/>
      <w:r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EA409" wp14:editId="1927E2AF">
                <wp:simplePos x="0" y="0"/>
                <wp:positionH relativeFrom="column">
                  <wp:posOffset>12948</wp:posOffset>
                </wp:positionH>
                <wp:positionV relativeFrom="paragraph">
                  <wp:posOffset>1548344</wp:posOffset>
                </wp:positionV>
                <wp:extent cx="6718935" cy="496620"/>
                <wp:effectExtent l="0" t="0" r="24765" b="1778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96620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27E" w:rsidRPr="006017BC" w:rsidRDefault="00D7527E" w:rsidP="00D7527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D7527E" w:rsidRPr="008220F5" w:rsidRDefault="00D7527E" w:rsidP="00D7527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1pt;margin-top:121.9pt;width:529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tWYQIAAHQEAAAOAAAAZHJzL2Uyb0RvYy54bWysVMFuEzEQvSPxD5bv7W5CkjarbqoqpQip&#10;QKXCBzheb9bCa5uxk0050QPc+RMuvQAqv7D5I8beNE3ghtiD5fHMvJl5M7Mnp6takaUAJ43Oae8w&#10;pURobgqp5zl99/bi4JgS55kumDJa5PRGOHo6efrkpLGZ6JvKqEIAQRDtssbmtPLeZknieCVq5g6N&#10;FRqVpYGaeRRhnhTAGkSvVdJP01HSGCgsGC6cw9fzTkknEb8sBfdvytIJT1ROMTcfT4jnLJzJ5IRl&#10;c2C2knyTBvuHLGomNQbdQp0zz8gC5F9QteRgnCn9ITd1YspSchFrwGp66R/VXFfMilgLkuPslib3&#10;/2D56+UVEFnktE+JZjW2qP3a/mjv2+8H69v15/au/dl+y0j7a/2pvV9/ae/w9Zb0A3GNdRn6X9sr&#10;CKU7e2n4e0e0mVZMz8UZgGkqwQpMtxfskz2HIDh0JbPmlSkwLlt4EzlclVAHQGSHrGKrbratEitP&#10;OD6OjnrH42dDSjjqBuPRqB97mbDswduC8y+EqUm45LRUpsG8wF91wxIjseWl8yEzlj2Yx0qMksWF&#10;VCoKMJ9NFZAlCyOUHqXTh0hu10xp0uR0POwPI/Kezu1DpPhFPpCzXYhaetwFJeucHgebzXQGCp/r&#10;Ik6qZ1J1d0xZ6Q2ngcauHX41W8VuRsIDxTNT3CDJYLrRx1XFS2XgIyUNjn1O3YcFA0GJeqmxUePe&#10;YBD2JAqD4RHSSmBXM9vVMM0RKqeeku469d1uLSzIeYWRepENbc6wuaWMXD9mtUkfRzu2YLOGYXd2&#10;5Wj1+LOY/AYAAP//AwBQSwMEFAAGAAgAAAAhAIM1maLhAAAACgEAAA8AAABkcnMvZG93bnJldi54&#10;bWxMj01PwzAMhu9I/IfISNxYsg4GlKYTQkLjABKML3FLW7eN1jhVk63dv8c7wcmyHuv182aryXVi&#10;j0OwnjTMZwoEUukrS42Gj/fHixsQIRqqTOcJNRwwwCo/PclMWvmR3nC/iY3gEAqp0dDG2KdShrJF&#10;Z8LM90jMaj84E3kdGlkNZuRw18lEqaV0xhJ/aE2PDy2W283OabDr+ufr+fqp+N7a25d1fTWWn4dX&#10;rc/Ppvs7EBGn+HcMR31Wh5ydCr+jKohOQ8JNIo/LBTc4crVUcxCFhkXCTOaZ/F8h/wUAAP//AwBQ&#10;SwECLQAUAAYACAAAACEAtoM4kv4AAADhAQAAEwAAAAAAAAAAAAAAAAAAAAAAW0NvbnRlbnRfVHlw&#10;ZXNdLnhtbFBLAQItABQABgAIAAAAIQA4/SH/1gAAAJQBAAALAAAAAAAAAAAAAAAAAC8BAABfcmVs&#10;cy8ucmVsc1BLAQItABQABgAIAAAAIQCgG9tWYQIAAHQEAAAOAAAAAAAAAAAAAAAAAC4CAABkcnMv&#10;ZTJvRG9jLnhtbFBLAQItABQABgAIAAAAIQCDNZmi4QAAAAoBAAAPAAAAAAAAAAAAAAAAALsEAABk&#10;cnMvZG93bnJldi54bWxQSwUGAAAAAAQABADzAAAAyQUAAAAA&#10;" fillcolor="#0070c0">
                <v:textbox>
                  <w:txbxContent>
                    <w:p w:rsidR="00D7527E" w:rsidRPr="006017BC" w:rsidRDefault="00D7527E" w:rsidP="00D7527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D7527E" w:rsidRPr="008220F5" w:rsidRDefault="00D7527E" w:rsidP="00D7527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527E" w:rsidRPr="00D7527E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37239A"/>
    <w:rsid w:val="003D1957"/>
    <w:rsid w:val="004324DD"/>
    <w:rsid w:val="00441EBD"/>
    <w:rsid w:val="00456F09"/>
    <w:rsid w:val="00457953"/>
    <w:rsid w:val="0046107B"/>
    <w:rsid w:val="00480E95"/>
    <w:rsid w:val="004B7E9B"/>
    <w:rsid w:val="004D3F84"/>
    <w:rsid w:val="004F081E"/>
    <w:rsid w:val="0059383A"/>
    <w:rsid w:val="0063295A"/>
    <w:rsid w:val="00686270"/>
    <w:rsid w:val="006B3DC5"/>
    <w:rsid w:val="00745456"/>
    <w:rsid w:val="0079263B"/>
    <w:rsid w:val="007A106F"/>
    <w:rsid w:val="007E6D7C"/>
    <w:rsid w:val="00872342"/>
    <w:rsid w:val="00886878"/>
    <w:rsid w:val="008B552B"/>
    <w:rsid w:val="008C6810"/>
    <w:rsid w:val="008F2507"/>
    <w:rsid w:val="00965AA1"/>
    <w:rsid w:val="00995484"/>
    <w:rsid w:val="009E1B28"/>
    <w:rsid w:val="00A16086"/>
    <w:rsid w:val="00A17C80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BF1034"/>
    <w:rsid w:val="00C33312"/>
    <w:rsid w:val="00C35792"/>
    <w:rsid w:val="00C52062"/>
    <w:rsid w:val="00C90716"/>
    <w:rsid w:val="00C93955"/>
    <w:rsid w:val="00CC338D"/>
    <w:rsid w:val="00D02ABD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kont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12</cp:revision>
  <cp:lastPrinted>2020-07-21T10:57:00Z</cp:lastPrinted>
  <dcterms:created xsi:type="dcterms:W3CDTF">2020-11-27T09:51:00Z</dcterms:created>
  <dcterms:modified xsi:type="dcterms:W3CDTF">2021-04-14T05:28:00Z</dcterms:modified>
</cp:coreProperties>
</file>