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Конфликт интересов</w:t>
      </w:r>
    </w:p>
    <w:p w14:paraId="0A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highlight w:val="white"/>
        </w:rPr>
        <w:t xml:space="preserve">В соответствии со статьей 10 Федерального закона от 25 декабря 2008 № 273-ФЗ «О противодействии коррупции» 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 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highlight w:val="white"/>
        </w:rPr>
        <w:t>При этом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должностным лицом или лицом, состоящим с ним в близком родстве или свойстве (например, 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должностное лицо или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highlight w:val="white"/>
        </w:rPr>
        <w:t>Требования по предотвращению и урегулированию конфликта интересов возлагается на государственных и муниципальных служащих;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 а также ряд других категорий должностных лиц, перечисленных в части 3 статьи 10 Федерального закона от 25 декабря 2008 № 273-ФЗ.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highlight w:val="white"/>
        </w:rPr>
        <w:t xml:space="preserve">Статьей 11 вышеназванного закона установлено, что должностное лицо обязано принимать меры по недопущению любой возможности возникновения конфликта интересов, в том числе путем уведомления работодателя о возникшем конфликте интересов или о возможности его возникновения, как только ему стало об этом известно. 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highlight w:val="white"/>
        </w:rPr>
        <w:t>В свою очередь работодатель должен принять меры по предотвращению или урегулированию конфликта интересов, например, путем изменения должностного или служебного положения лица,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highlight w:val="white"/>
        </w:rPr>
        <w:t>Непринятие должностным лицом мер по предотвращению или урегулированию конфликта интересов является правонарушением, влекущим увольнение указанного лица в связи с утратой доверия.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Заголовок статьи"/>
    <w:basedOn w:val="Style_5"/>
    <w:next w:val="Style_5"/>
    <w:link w:val="Style_6_ch"/>
    <w:pPr>
      <w:widowControl w:val="0"/>
      <w:ind w:hanging="892" w:left="1612"/>
      <w:jc w:val="both"/>
    </w:pPr>
    <w:rPr>
      <w:rFonts w:ascii="Arial" w:hAnsi="Arial"/>
    </w:rPr>
  </w:style>
  <w:style w:styleId="Style_6_ch" w:type="character">
    <w:name w:val="Заголовок статьи"/>
    <w:basedOn w:val="Style_5_ch"/>
    <w:link w:val="Style_6"/>
    <w:rPr>
      <w:rFonts w:ascii="Arial" w:hAnsi="Arial"/>
    </w:rPr>
  </w:style>
  <w:style w:styleId="Style_7" w:type="paragraph">
    <w:name w:val="toc 2"/>
    <w:next w:val="Style_5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doc_empty"/>
    <w:basedOn w:val="Style_5"/>
    <w:link w:val="Style_9_ch"/>
    <w:pPr>
      <w:widowControl w:val="0"/>
      <w:spacing w:afterAutospacing="on" w:beforeAutospacing="on"/>
      <w:ind/>
    </w:pPr>
  </w:style>
  <w:style w:styleId="Style_9_ch" w:type="character">
    <w:name w:val="doc_empty"/>
    <w:basedOn w:val="Style_5_ch"/>
    <w:link w:val="Style_9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0" w:type="paragraph">
    <w:name w:val=" Знак Знак Знак Знак Знак Знак Знак Знак Знак Знак Знак"/>
    <w:basedOn w:val="Style_5"/>
    <w:link w:val="Style_10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10_ch" w:type="character">
    <w:name w:val=" Знак Знак Знак Знак Знак Знак Знак Знак Знак Знак Знак"/>
    <w:basedOn w:val="Style_5_ch"/>
    <w:link w:val="Style_10"/>
    <w:rPr>
      <w:rFonts w:ascii="Verdana" w:hAnsi="Verdana"/>
      <w:sz w:val="20"/>
    </w:rPr>
  </w:style>
  <w:style w:styleId="Style_11" w:type="paragraph">
    <w:name w:val="1"/>
    <w:basedOn w:val="Style_5"/>
    <w:link w:val="Style_11_ch"/>
    <w:pPr>
      <w:widowControl w:val="0"/>
      <w:spacing w:afterAutospacing="on" w:beforeAutospacing="on"/>
      <w:ind/>
    </w:pPr>
  </w:style>
  <w:style w:styleId="Style_11_ch" w:type="character">
    <w:name w:val="1"/>
    <w:basedOn w:val="Style_5_ch"/>
    <w:link w:val="Style_11"/>
  </w:style>
  <w:style w:styleId="Style_12" w:type="paragraph">
    <w:name w:val="toc 6"/>
    <w:next w:val="Style_5"/>
    <w:link w:val="Style_12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detail-news-title"/>
    <w:link w:val="Style_14_ch"/>
  </w:style>
  <w:style w:styleId="Style_14_ch" w:type="character">
    <w:name w:val="detail-news-title"/>
    <w:link w:val="Style_14"/>
  </w:style>
  <w:style w:styleId="Style_15" w:type="paragraph">
    <w:name w:val="Document Map"/>
    <w:basedOn w:val="Style_5"/>
    <w:link w:val="Style_15_ch"/>
    <w:rPr>
      <w:rFonts w:ascii="Tahoma" w:hAnsi="Tahoma"/>
      <w:sz w:val="20"/>
    </w:rPr>
  </w:style>
  <w:style w:styleId="Style_15_ch" w:type="character">
    <w:name w:val="Document Map"/>
    <w:basedOn w:val="Style_5_ch"/>
    <w:link w:val="Style_15"/>
    <w:rPr>
      <w:rFonts w:ascii="Tahoma" w:hAnsi="Tahoma"/>
      <w:sz w:val="20"/>
    </w:rPr>
  </w:style>
  <w:style w:styleId="Style_16" w:type="paragraph">
    <w:name w:val="attachments__item"/>
    <w:basedOn w:val="Style_5"/>
    <w:link w:val="Style_16_ch"/>
    <w:pPr>
      <w:widowControl w:val="0"/>
      <w:spacing w:afterAutospacing="on" w:beforeAutospacing="on"/>
      <w:ind/>
    </w:pPr>
  </w:style>
  <w:style w:styleId="Style_16_ch" w:type="character">
    <w:name w:val="attachments__item"/>
    <w:basedOn w:val="Style_5_ch"/>
    <w:link w:val="Style_16"/>
  </w:style>
  <w:style w:styleId="Style_17" w:type="paragraph">
    <w:name w:val="advertising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dvertising"/>
    <w:basedOn w:val="Style_5_ch"/>
    <w:link w:val="Style_17"/>
  </w:style>
  <w:style w:styleId="Style_18" w:type="paragraph">
    <w:name w:val="End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Endnote"/>
    <w:link w:val="Style_18"/>
    <w:rPr>
      <w:rFonts w:ascii="XO Thames" w:hAnsi="XO Thames"/>
      <w:sz w:val="22"/>
    </w:rPr>
  </w:style>
  <w:style w:styleId="Style_19" w:type="paragraph">
    <w:name w:val="heading 3"/>
    <w:basedOn w:val="Style_5"/>
    <w:next w:val="Style_5"/>
    <w:link w:val="Style_19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9_ch" w:type="character">
    <w:name w:val="heading 3"/>
    <w:basedOn w:val="Style_5_ch"/>
    <w:link w:val="Style_19"/>
    <w:rPr>
      <w:rFonts w:ascii="Arial" w:hAnsi="Arial"/>
      <w:b w:val="1"/>
      <w:sz w:val="26"/>
    </w:rPr>
  </w:style>
  <w:style w:styleId="Style_20" w:type="paragraph">
    <w:name w:val="Гипертекстовая ссылка"/>
    <w:link w:val="Style_20_ch"/>
    <w:rPr>
      <w:color w:val="106BBE"/>
    </w:rPr>
  </w:style>
  <w:style w:styleId="Style_20_ch" w:type="character">
    <w:name w:val="Гипертекстовая ссылка"/>
    <w:link w:val="Style_20"/>
    <w:rPr>
      <w:color w:val="106BBE"/>
    </w:rPr>
  </w:style>
  <w:style w:styleId="Style_21" w:type="paragraph">
    <w:name w:val="s_10"/>
    <w:basedOn w:val="Style_22"/>
    <w:link w:val="Style_21_ch"/>
  </w:style>
  <w:style w:styleId="Style_21_ch" w:type="character">
    <w:name w:val="s_10"/>
    <w:basedOn w:val="Style_22_ch"/>
    <w:link w:val="Style_21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5"/>
    <w:link w:val="Style_2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left"/>
    <w:basedOn w:val="Style_22"/>
    <w:link w:val="Style_25_ch"/>
  </w:style>
  <w:style w:styleId="Style_25_ch" w:type="character">
    <w:name w:val="left"/>
    <w:basedOn w:val="Style_22_ch"/>
    <w:link w:val="Style_25"/>
  </w:style>
  <w:style w:styleId="Style_26" w:type="paragraph">
    <w:name w:val="vs-items-additional-info"/>
    <w:basedOn w:val="Style_22"/>
    <w:link w:val="Style_26_ch"/>
  </w:style>
  <w:style w:styleId="Style_26_ch" w:type="character">
    <w:name w:val="vs-items-additional-info"/>
    <w:basedOn w:val="Style_22_ch"/>
    <w:link w:val="Style_26"/>
  </w:style>
  <w:style w:styleId="Style_27" w:type="paragraph">
    <w:name w:val="Emphasis"/>
    <w:link w:val="Style_27_ch"/>
    <w:rPr>
      <w:i w:val="1"/>
    </w:rPr>
  </w:style>
  <w:style w:styleId="Style_27_ch" w:type="character">
    <w:name w:val="Emphasis"/>
    <w:link w:val="Style_27"/>
    <w:rPr>
      <w:i w:val="1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29" w:type="paragraph">
    <w:name w:val="rev_ann"/>
    <w:basedOn w:val="Style_5"/>
    <w:link w:val="Style_29_ch"/>
    <w:pPr>
      <w:widowControl w:val="0"/>
      <w:spacing w:afterAutospacing="on" w:beforeAutospacing="on"/>
      <w:ind/>
    </w:pPr>
  </w:style>
  <w:style w:styleId="Style_29_ch" w:type="character">
    <w:name w:val="rev_ann"/>
    <w:basedOn w:val="Style_5_ch"/>
    <w:link w:val="Style_29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5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2"/>
    <w:link w:val="Style_35_ch"/>
  </w:style>
  <w:style w:styleId="Style_35_ch" w:type="character">
    <w:name w:val="detail-date detail-news-date"/>
    <w:basedOn w:val="Style_22_ch"/>
    <w:link w:val="Style_35"/>
  </w:style>
  <w:style w:styleId="Style_2" w:type="paragraph">
    <w:name w:val="page number"/>
    <w:basedOn w:val="Style_22"/>
    <w:link w:val="Style_2_ch"/>
  </w:style>
  <w:style w:styleId="Style_2_ch" w:type="character">
    <w:name w:val="page number"/>
    <w:basedOn w:val="Style_22_ch"/>
    <w:link w:val="Style_2"/>
  </w:style>
  <w:style w:styleId="Style_36" w:type="paragraph">
    <w:name w:val="Balloon Text"/>
    <w:basedOn w:val="Style_5"/>
    <w:link w:val="Style_36_ch"/>
    <w:rPr>
      <w:rFonts w:ascii="Tahoma" w:hAnsi="Tahoma"/>
      <w:sz w:val="16"/>
    </w:rPr>
  </w:style>
  <w:style w:styleId="Style_36_ch" w:type="character">
    <w:name w:val="Balloon Text"/>
    <w:basedOn w:val="Style_5_ch"/>
    <w:link w:val="Style_36"/>
    <w:rPr>
      <w:rFonts w:ascii="Tahoma" w:hAnsi="Tahoma"/>
      <w:sz w:val="16"/>
    </w:rPr>
  </w:style>
  <w:style w:styleId="Style_37" w:type="paragraph">
    <w:name w:val="Body Text Indent"/>
    <w:basedOn w:val="Style_5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5_ch"/>
    <w:link w:val="Style_37"/>
    <w:rPr>
      <w:sz w:val="28"/>
    </w:rPr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2"/>
    <w:link w:val="Style_39_ch"/>
  </w:style>
  <w:style w:styleId="Style_39_ch" w:type="character">
    <w:name w:val="advertising1"/>
    <w:basedOn w:val="Style_22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2"/>
    <w:link w:val="Style_41_ch"/>
  </w:style>
  <w:style w:styleId="Style_41_ch" w:type="character">
    <w:name w:val="apple-converted-space"/>
    <w:basedOn w:val="Style_22_ch"/>
    <w:link w:val="Style_41"/>
  </w:style>
  <w:style w:styleId="Style_42" w:type="paragraph">
    <w:name w:val="footer"/>
    <w:basedOn w:val="Style_5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5_ch"/>
    <w:link w:val="Style_42"/>
  </w:style>
  <w:style w:styleId="Style_43" w:type="paragraph">
    <w:name w:val="toc 5"/>
    <w:next w:val="Style_5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2"/>
    <w:link w:val="Style_44_ch"/>
  </w:style>
  <w:style w:styleId="Style_44_ch" w:type="character">
    <w:name w:val="rating_popup_trigger"/>
    <w:basedOn w:val="Style_22_ch"/>
    <w:link w:val="Style_44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45" w:type="paragraph">
    <w:name w:val="consplusnormal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Normal (Web)"/>
    <w:basedOn w:val="Style_5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5_ch"/>
    <w:link w:val="Style_49"/>
  </w:style>
  <w:style w:styleId="Style_50" w:type="paragraph">
    <w:name w:val="heading 2"/>
    <w:basedOn w:val="Style_5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5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2026-03-19T18:47:14Z</dcterms:created>
  <dcterms:modified xsi:type="dcterms:W3CDTF">2026-03-19T18:47:14Z</dcterms:modified>
</cp:coreProperties>
</file>