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Госдуму внесен законопроект о социальных гарантиях женщинам, удостоенным звания «Мать-героиня»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законопроектом, женщины, удостоенные звания «Мать-героиня», вправе рассчитывать на установленные меры социальной поддержки, часть из которых может быть заменена на ежемесячную денежную выплату в размере 72 403,79 рублей с последующей индексацией.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частности, женщинам, удостоенным звания «Мать-героиня», гарантируется внеочередное бесплатное оказание медицинской помощи и обеспечение лекарственными препаратами; предоставляется право на бесплатное обеспечение путевками в санаторно-курортные организации один раз в год; предусматривается освобождение от внесения платы за ЖКУ и взноса на капремонт, а также платы за проезд.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законопроектом закрепляется право на бесплатное предоставление в собственность земельного участка, а также гарантируется первоочередное предоставление материалов для строительства и ремонта жилого помещения.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Предполагается, что </w:t>
      </w:r>
      <w:r>
        <w:rPr>
          <w:rFonts w:ascii="Times New Roman" w:hAnsi="Times New Roman"/>
          <w:sz w:val="28"/>
        </w:rPr>
        <w:t>Федеральный закон № 959275-8 «</w:t>
      </w:r>
      <w:r>
        <w:rPr>
          <w:rFonts w:ascii="Times New Roman" w:hAnsi="Times New Roman"/>
          <w:sz w:val="28"/>
        </w:rPr>
        <w:t>О предоставлении социальных гарантий женщинам, удостоенным звания «Мать-героиня»</w:t>
      </w:r>
      <w:r>
        <w:rPr>
          <w:rFonts w:ascii="Times New Roman" w:hAnsi="Times New Roman"/>
          <w:sz w:val="28"/>
        </w:rPr>
        <w:t xml:space="preserve"> вступит в силу с 1 января 2026 года.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2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2025-07-14T12:39:41Z</dcterms:modified>
</cp:coreProperties>
</file>