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1719" w:rsidRDefault="00AC1719" w:rsidP="00AC17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fldChar w:fldCharType="begin"/>
      </w:r>
      <w:r>
        <w:instrText xml:space="preserve"> HYPERLINK "http://yourguide.cityofdiscoveries.moscow/files/rules.pdf" \t "_blank" </w:instrText>
      </w:r>
      <w:r>
        <w:fldChar w:fldCharType="separate"/>
      </w:r>
      <w:r>
        <w:rPr>
          <w:rStyle w:val="a3"/>
          <w:rFonts w:ascii="Times New Roman" w:eastAsia="Times New Roman" w:hAnsi="Times New Roman"/>
          <w:b/>
          <w:color w:val="auto"/>
          <w:sz w:val="28"/>
          <w:szCs w:val="28"/>
          <w:u w:val="none"/>
          <w:lang w:eastAsia="ru-RU"/>
        </w:rPr>
        <w:t>Положение о конкурсе</w:t>
      </w:r>
      <w:r>
        <w:rPr>
          <w:rStyle w:val="a3"/>
          <w:rFonts w:ascii="Times New Roman" w:eastAsia="Times New Roman" w:hAnsi="Times New Roman"/>
          <w:b/>
          <w:color w:val="0000FF"/>
          <w:sz w:val="28"/>
          <w:szCs w:val="28"/>
          <w:u w:val="none"/>
          <w:lang w:eastAsia="ru-RU"/>
        </w:rPr>
        <w:t xml:space="preserve"> </w:t>
      </w:r>
      <w:r>
        <w:fldChar w:fldCharType="end"/>
      </w:r>
    </w:p>
    <w:p w:rsidR="00AC1719" w:rsidRDefault="00AC1719" w:rsidP="00AC17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участник может снять только один видеоролик продолжительностью не более 3 минут.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формату видеофайлов для платформы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TikTok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размер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iOS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-устройств – 250 Мб,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Android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75 Мб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– кодек – 264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– пропорции – 9:16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– разрешение пикселей – 1080х1920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– формат видео – mp4 или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mov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– Преимущественный и допустимый формат – вертикальный </w:t>
      </w:r>
    </w:p>
    <w:p w:rsidR="00AC1719" w:rsidRDefault="00AC1719" w:rsidP="00AC1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1719" w:rsidRDefault="00AC1719" w:rsidP="00AC17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Номинации конкурса</w:t>
      </w:r>
    </w:p>
    <w:p w:rsidR="00AC1719" w:rsidRDefault="00AC1719" w:rsidP="00AC17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по 10 номинациям, в каждой из которых определяются 10 победителей, набравших наибольшее количество баллов от экспертов. </w:t>
      </w:r>
    </w:p>
    <w:p w:rsidR="00AC1719" w:rsidRDefault="00AC1719" w:rsidP="00AC17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каких объектах можно снять видеоролик?</w:t>
      </w:r>
    </w:p>
    <w:p w:rsidR="00AC1719" w:rsidRDefault="00AC1719" w:rsidP="00AC17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Предлагаем познакомиться с индустриальными отраслевыми треками проекта «Город открытий», которые включают в себя посещение высокотехнологичных компаний, корпораций, инновационных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стартапов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ключевых производств, профильных вузов, технопарков и культурных объектов. Именно про такие объекты своего региона можно снять конкурсный ролик! </w:t>
      </w:r>
    </w:p>
    <w:p w:rsidR="00AC1719" w:rsidRDefault="00AC1719" w:rsidP="00AC17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урбанистика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городские пространства, арт-объекты, необычная архитектура, памятники, тематические музеи;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гуманитарные: технологии, киностудии, библиотеки, арт-лаборатории, стадионы, тематические музеи;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-телекоммуникации: IT-компании, технопарки, тематические музеи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 и космос музеи транспорта, автопарки, космические объекты, автомобильные заводы, тематические музеи;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биотехнологии и биомедицина: медицинские кластеры, сети клиник, тематические музеи, научные и экспериментальные центры;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экология зелёные бренды: парки,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экошколы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промышленные предприятия, центры сортировки мусора;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энергетика: высокотехнологичные компании и промышленные производства, инновационные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стартапы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тематические музеи, ТЭЦ;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креативные индустрии: в этой номинации участники снимают ролик о культурных институциях, креативных кластерах, музеях и других объектах показа, театрах, студиях;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scienceart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музеи, которые создают проекты, связанные с наукой и современным искусством, исследовательские центры с выставочными площадками;</w:t>
      </w:r>
    </w:p>
    <w:p w:rsidR="00AC1719" w:rsidRDefault="00AC1719" w:rsidP="00AC17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Россия глазами детей: образ своего города, региона каким его видит участник.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содержательным критериям оценки ролика относятся: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видеовизитки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видеовизитка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краткая вступительная часть продолжительностью не более 30 секунд, в которой участник должен представить себя. Обязательные элементы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видеовизитки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имя и фамилия, возраст участника, название выбранной номинации конкурса, мотивационная или вдохновляющая фраза о своём регионе)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соответствие тематике выбранной номинации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ясность сюжетной линии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полнота раскрытия темы, информативность видеоролика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новизна идеи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качество видеосъемки и звука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оригинальность дизайнерского оформления (монтаж и визуальные эффекты)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техническим критериям оценки ролика относятся: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Качество видеосъемки и звука</w:t>
      </w:r>
    </w:p>
    <w:p w:rsidR="00AC1719" w:rsidRDefault="00AC1719" w:rsidP="00AC171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Оригинальность дизайнерского оформления (монтаж и визуальные эффекты)</w:t>
      </w:r>
    </w:p>
    <w:p w:rsidR="00AC1719" w:rsidRDefault="00AC1719" w:rsidP="00AC1719"/>
    <w:p w:rsidR="00A96889" w:rsidRDefault="00A96889"/>
    <w:sectPr w:rsidR="00A9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9E3"/>
    <w:multiLevelType w:val="multilevel"/>
    <w:tmpl w:val="E088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89"/>
    <w:rsid w:val="00A96889"/>
    <w:rsid w:val="00A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090A1-18BC-429E-A0EE-9CE8A476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Пичугина Ксения Николаевна</dc:creator>
  <cp:keywords/>
  <dc:description/>
  <cp:lastModifiedBy>Пичугина Ксения Николаевна</cp:lastModifiedBy>
  <cp:revision>3</cp:revision>
  <dcterms:created xsi:type="dcterms:W3CDTF">2021-03-09T06:13:00Z</dcterms:created>
  <dcterms:modified xsi:type="dcterms:W3CDTF">2021-03-09T06:14:00Z</dcterms:modified>
</cp:coreProperties>
</file>