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20166" cy="1075309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spacing w:line="738" w:lineRule="exact"/>
              <w:ind w:firstLine="0"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6000000">
            <w:pPr>
              <w:ind w:firstLine="0"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8000000">
      <w:pPr>
        <w:spacing w:after="0" w:line="240" w:lineRule="auto"/>
        <w:ind w:firstLine="709" w:left="0"/>
        <w:jc w:val="center"/>
        <w:outlineLvl w:val="0"/>
        <w:rPr>
          <w:rFonts w:ascii="Times New Roman" w:hAnsi="Times New Roman"/>
          <w:b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color w:val="000000"/>
          <w:sz w:val="28"/>
          <w:u w:val="none"/>
        </w:rPr>
        <w:t>Верховный Суд разъяснил, в каких случаях допускается возмещение убытков после прекращения производства по делу об административном правонарушении</w:t>
      </w:r>
    </w:p>
    <w:p w14:paraId="09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val="000000"/>
          <w:sz w:val="28"/>
          <w:u w:val="none"/>
        </w:rPr>
      </w:pP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B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  <w:u w:val="none"/>
        </w:rPr>
      </w:pPr>
      <w:r>
        <w:rPr>
          <w:rFonts w:ascii="Times New Roman" w:hAnsi="Times New Roman"/>
          <w:color w:val="000000"/>
          <w:sz w:val="28"/>
          <w:highlight w:val="white"/>
          <w:u w:val="none"/>
        </w:rPr>
        <w:t>Инспектор ГИ</w:t>
      </w:r>
      <w:r>
        <w:rPr>
          <w:rFonts w:ascii="Times New Roman" w:hAnsi="Times New Roman"/>
          <w:color w:val="000000"/>
          <w:sz w:val="28"/>
          <w:highlight w:val="white"/>
          <w:u w:val="none"/>
        </w:rPr>
        <w:t>БДД пр</w:t>
      </w:r>
      <w:r>
        <w:rPr>
          <w:rFonts w:ascii="Times New Roman" w:hAnsi="Times New Roman"/>
          <w:color w:val="000000"/>
          <w:sz w:val="28"/>
          <w:highlight w:val="white"/>
          <w:u w:val="none"/>
        </w:rPr>
        <w:t>изнал водителя автомобиля виновным в нарушении правил дорожного движения и назначил ему штраф. Автолюбитель обжаловал это постановление, суд производство по делу об административном правонарушении прекратил в связи с истечением срока давности привлечения к административной ответственности.</w:t>
      </w:r>
    </w:p>
    <w:p w14:paraId="0C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  <w:u w:val="none"/>
        </w:rPr>
      </w:pPr>
      <w:r>
        <w:rPr>
          <w:rFonts w:ascii="Times New Roman" w:hAnsi="Times New Roman"/>
          <w:color w:val="000000"/>
          <w:sz w:val="28"/>
          <w:highlight w:val="white"/>
          <w:u w:val="none"/>
        </w:rPr>
        <w:t>Водитель обратился в суд с новым иском к МВД России о взыскании убытков в виде расходов на оплату услуг представителя и компенсации морального вреда.</w:t>
      </w:r>
    </w:p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  <w:u w:val="none"/>
        </w:rPr>
      </w:pPr>
      <w:r>
        <w:rPr>
          <w:rFonts w:ascii="Times New Roman" w:hAnsi="Times New Roman"/>
          <w:color w:val="000000"/>
          <w:sz w:val="28"/>
          <w:highlight w:val="white"/>
          <w:u w:val="none"/>
        </w:rPr>
        <w:t>Суды поддержали заявителя, указав на наличие оснований для взыскания убытков, поскольку дело об административном правонарушении прекращено.</w:t>
      </w:r>
    </w:p>
    <w:p w14:paraId="0E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  <w:u w:val="none"/>
        </w:rPr>
      </w:pPr>
      <w:r>
        <w:rPr>
          <w:rFonts w:ascii="Times New Roman" w:hAnsi="Times New Roman"/>
          <w:color w:val="000000"/>
          <w:sz w:val="28"/>
          <w:highlight w:val="white"/>
          <w:u w:val="none"/>
        </w:rPr>
        <w:t>В Верховный Суд Российской Федерации с кассационной жалобой обратилось МВД России. Судебная коллегия по гражданским делам указала, что возмещение убытков в виде расходов на оплату услуг представителя лицу, в отношении которого прекращено дело об административном правонарушении, допускается в случае прекращения такого дела только по реабилитирующим основаниям – в связи с отсутствием события или состава административного правонарушения или ввиду недоказанности обстоятельств.</w:t>
      </w:r>
    </w:p>
    <w:p w14:paraId="0F000000">
      <w:pPr>
        <w:ind/>
        <w:jc w:val="both"/>
        <w:rPr>
          <w:color w:val="000000"/>
          <w:sz w:val="28"/>
        </w:rPr>
      </w:pPr>
    </w:p>
    <w:p w14:paraId="10000000">
      <w:pPr>
        <w:ind/>
        <w:jc w:val="both"/>
        <w:rPr>
          <w:color w:val="000000"/>
          <w:sz w:val="28"/>
        </w:rPr>
      </w:pPr>
    </w:p>
    <w:p w14:paraId="11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Прокурор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  </w:t>
      </w:r>
      <w:r>
        <w:rPr>
          <w:color w:val="000000"/>
          <w:sz w:val="28"/>
        </w:rPr>
        <w:t xml:space="preserve">       </w:t>
      </w:r>
      <w:r>
        <w:rPr>
          <w:color w:val="000000"/>
          <w:sz w:val="28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vs-items-additional-info"/>
    <w:basedOn w:val="Style_7"/>
    <w:link w:val="Style_6_ch"/>
  </w:style>
  <w:style w:styleId="Style_6_ch" w:type="character">
    <w:name w:val="vs-items-additional-info"/>
    <w:basedOn w:val="Style_7_ch"/>
    <w:link w:val="Style_6"/>
  </w:style>
  <w:style w:styleId="Style_8" w:type="paragraph">
    <w:name w:val="1"/>
    <w:basedOn w:val="Style_5"/>
    <w:link w:val="Style_8_ch"/>
    <w:pPr>
      <w:spacing w:afterAutospacing="on" w:beforeAutospacing="on"/>
      <w:ind/>
    </w:pPr>
  </w:style>
  <w:style w:styleId="Style_8_ch" w:type="character">
    <w:name w:val="1"/>
    <w:basedOn w:val="Style_5_ch"/>
    <w:link w:val="Style_8"/>
  </w:style>
  <w:style w:styleId="Style_9" w:type="paragraph">
    <w:name w:val="Body Text Indent"/>
    <w:basedOn w:val="Style_5"/>
    <w:link w:val="Style_9_ch"/>
    <w:pPr>
      <w:spacing w:after="120"/>
      <w:ind w:firstLine="0" w:left="283"/>
    </w:pPr>
    <w:rPr>
      <w:sz w:val="28"/>
    </w:rPr>
  </w:style>
  <w:style w:styleId="Style_9_ch" w:type="character">
    <w:name w:val="Body Text Indent"/>
    <w:basedOn w:val="Style_5_ch"/>
    <w:link w:val="Style_9"/>
    <w:rPr>
      <w:sz w:val="28"/>
    </w:rPr>
  </w:style>
  <w:style w:styleId="Style_10" w:type="paragraph">
    <w:name w:val="toc 2"/>
    <w:next w:val="Style_5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rev_ann"/>
    <w:basedOn w:val="Style_5"/>
    <w:link w:val="Style_11_ch"/>
    <w:pPr>
      <w:spacing w:afterAutospacing="on" w:beforeAutospacing="on"/>
      <w:ind/>
    </w:pPr>
  </w:style>
  <w:style w:styleId="Style_11_ch" w:type="character">
    <w:name w:val="rev_ann"/>
    <w:basedOn w:val="Style_5_ch"/>
    <w:link w:val="Style_11"/>
  </w:style>
  <w:style w:styleId="Style_12" w:type="paragraph">
    <w:name w:val="toc 4"/>
    <w:next w:val="Style_5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13" w:type="paragraph">
    <w:name w:val="toc 6"/>
    <w:next w:val="Style_5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5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consplusnormal"/>
    <w:basedOn w:val="Style_5"/>
    <w:link w:val="Style_15_ch"/>
    <w:pPr>
      <w:spacing w:afterAutospacing="on" w:beforeAutospacing="on"/>
      <w:ind/>
    </w:pPr>
  </w:style>
  <w:style w:styleId="Style_15_ch" w:type="character">
    <w:name w:val="consplusnormal"/>
    <w:basedOn w:val="Style_5_ch"/>
    <w:link w:val="Style_15"/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8" w:type="paragraph">
    <w:name w:val="Balloon Text"/>
    <w:basedOn w:val="Style_5"/>
    <w:link w:val="Style_18_ch"/>
    <w:rPr>
      <w:rFonts w:ascii="Tahoma" w:hAnsi="Tahoma"/>
      <w:sz w:val="16"/>
    </w:rPr>
  </w:style>
  <w:style w:styleId="Style_18_ch" w:type="character">
    <w:name w:val="Balloon Text"/>
    <w:basedOn w:val="Style_5_ch"/>
    <w:link w:val="Style_18"/>
    <w:rPr>
      <w:rFonts w:ascii="Tahoma" w:hAnsi="Tahoma"/>
      <w:sz w:val="16"/>
    </w:rPr>
  </w:style>
  <w:style w:styleId="Style_19" w:type="paragraph">
    <w:name w:val="Normal (Web)"/>
    <w:basedOn w:val="Style_5"/>
    <w:link w:val="Style_19_ch"/>
    <w:pPr>
      <w:spacing w:after="225"/>
      <w:ind/>
      <w:jc w:val="both"/>
    </w:pPr>
  </w:style>
  <w:style w:styleId="Style_19_ch" w:type="character">
    <w:name w:val="Normal (Web)"/>
    <w:basedOn w:val="Style_5_ch"/>
    <w:link w:val="Style_19"/>
  </w:style>
  <w:style w:styleId="Style_20" w:type="paragraph">
    <w:name w:val="Гипертекстовая ссылка"/>
    <w:link w:val="Style_20_ch"/>
    <w:rPr>
      <w:color w:val="106BBE"/>
    </w:rPr>
  </w:style>
  <w:style w:styleId="Style_20_ch" w:type="character">
    <w:name w:val="Гипертекстовая ссылка"/>
    <w:link w:val="Style_20"/>
    <w:rPr>
      <w:color w:val="106BBE"/>
    </w:rPr>
  </w:style>
  <w:style w:styleId="Style_21" w:type="paragraph">
    <w:name w:val="toc 3"/>
    <w:next w:val="Style_5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Document Map"/>
    <w:basedOn w:val="Style_5"/>
    <w:link w:val="Style_22_ch"/>
    <w:rPr>
      <w:rFonts w:ascii="Tahoma" w:hAnsi="Tahoma"/>
      <w:sz w:val="20"/>
    </w:rPr>
  </w:style>
  <w:style w:styleId="Style_22_ch" w:type="character">
    <w:name w:val="Document Map"/>
    <w:basedOn w:val="Style_5_ch"/>
    <w:link w:val="Style_22"/>
    <w:rPr>
      <w:rFonts w:ascii="Tahoma" w:hAnsi="Tahoma"/>
      <w:sz w:val="20"/>
    </w:rPr>
  </w:style>
  <w:style w:styleId="Style_23" w:type="paragraph">
    <w:name w:val="Emphasis"/>
    <w:link w:val="Style_23_ch"/>
    <w:rPr>
      <w:i w:val="1"/>
    </w:rPr>
  </w:style>
  <w:style w:styleId="Style_23_ch" w:type="character">
    <w:name w:val="Emphasis"/>
    <w:link w:val="Style_23"/>
    <w:rPr>
      <w:i w:val="1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4" w:type="paragraph">
    <w:name w:val="apple-converted-space"/>
    <w:basedOn w:val="Style_7"/>
    <w:link w:val="Style_24_ch"/>
  </w:style>
  <w:style w:styleId="Style_24_ch" w:type="character">
    <w:name w:val="apple-converted-space"/>
    <w:basedOn w:val="Style_7_ch"/>
    <w:link w:val="Style_24"/>
  </w:style>
  <w:style w:styleId="Style_25" w:type="paragraph">
    <w:name w:val="heading 5"/>
    <w:basedOn w:val="Style_5"/>
    <w:next w:val="Style_5"/>
    <w:link w:val="Style_25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5_ch" w:type="character">
    <w:name w:val="heading 5"/>
    <w:basedOn w:val="Style_5_ch"/>
    <w:link w:val="Style_25"/>
    <w:rPr>
      <w:rFonts w:ascii="Calibri" w:hAnsi="Calibri"/>
      <w:b w:val="1"/>
      <w:i w:val="1"/>
      <w:sz w:val="26"/>
    </w:rPr>
  </w:style>
  <w:style w:styleId="Style_26" w:type="paragraph">
    <w:name w:val="advertising"/>
    <w:basedOn w:val="Style_5"/>
    <w:link w:val="Style_26_ch"/>
    <w:pPr>
      <w:spacing w:afterAutospacing="on" w:beforeAutospacing="on"/>
      <w:ind/>
    </w:pPr>
  </w:style>
  <w:style w:styleId="Style_26_ch" w:type="character">
    <w:name w:val="advertising"/>
    <w:basedOn w:val="Style_5_ch"/>
    <w:link w:val="Style_26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7" w:type="paragraph">
    <w:name w:val="Hyperlink"/>
    <w:link w:val="Style_27_ch"/>
    <w:rPr>
      <w:color w:val="2060A4"/>
      <w:u w:val="none"/>
    </w:rPr>
  </w:style>
  <w:style w:styleId="Style_27_ch" w:type="character">
    <w:name w:val="Hyperlink"/>
    <w:link w:val="Style_27"/>
    <w:rPr>
      <w:color w:val="2060A4"/>
      <w:u w:val="non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Strong"/>
    <w:link w:val="Style_29_ch"/>
    <w:rPr>
      <w:b w:val="1"/>
    </w:rPr>
  </w:style>
  <w:style w:styleId="Style_29_ch" w:type="character">
    <w:name w:val="Strong"/>
    <w:link w:val="Style_29"/>
    <w:rPr>
      <w:b w:val="1"/>
    </w:rPr>
  </w:style>
  <w:style w:styleId="Style_30" w:type="paragraph">
    <w:name w:val="news-date-time"/>
    <w:link w:val="Style_30_ch"/>
  </w:style>
  <w:style w:styleId="Style_30_ch" w:type="character">
    <w:name w:val="news-date-time"/>
    <w:link w:val="Style_30"/>
  </w:style>
  <w:style w:styleId="Style_31" w:type="paragraph">
    <w:name w:val="toc 1"/>
    <w:next w:val="Style_5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advertising1"/>
    <w:basedOn w:val="Style_7"/>
    <w:link w:val="Style_33_ch"/>
  </w:style>
  <w:style w:styleId="Style_33_ch" w:type="character">
    <w:name w:val="advertising1"/>
    <w:basedOn w:val="Style_7_ch"/>
    <w:link w:val="Style_33"/>
  </w:style>
  <w:style w:styleId="Style_34" w:type="paragraph">
    <w:name w:val="left"/>
    <w:basedOn w:val="Style_7"/>
    <w:link w:val="Style_34_ch"/>
  </w:style>
  <w:style w:styleId="Style_34_ch" w:type="character">
    <w:name w:val="left"/>
    <w:basedOn w:val="Style_7_ch"/>
    <w:link w:val="Style_34"/>
  </w:style>
  <w:style w:styleId="Style_35" w:type="paragraph">
    <w:name w:val="FollowedHyperlink"/>
    <w:link w:val="Style_35_ch"/>
    <w:rPr>
      <w:color w:val="800080"/>
      <w:u w:val="single"/>
    </w:rPr>
  </w:style>
  <w:style w:styleId="Style_35_ch" w:type="character">
    <w:name w:val="FollowedHyperlink"/>
    <w:link w:val="Style_35"/>
    <w:rPr>
      <w:color w:val="800080"/>
      <w:u w:val="single"/>
    </w:rPr>
  </w:style>
  <w:style w:styleId="Style_36" w:type="paragraph">
    <w:name w:val="toc 9"/>
    <w:next w:val="Style_5"/>
    <w:link w:val="Style_3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doc_empty"/>
    <w:basedOn w:val="Style_5"/>
    <w:link w:val="Style_37_ch"/>
    <w:pPr>
      <w:spacing w:afterAutospacing="on" w:beforeAutospacing="on"/>
      <w:ind/>
    </w:pPr>
  </w:style>
  <w:style w:styleId="Style_37_ch" w:type="character">
    <w:name w:val="doc_empty"/>
    <w:basedOn w:val="Style_5_ch"/>
    <w:link w:val="Style_37"/>
  </w:style>
  <w:style w:styleId="Style_38" w:type="paragraph">
    <w:name w:val="attachments__item"/>
    <w:basedOn w:val="Style_5"/>
    <w:link w:val="Style_38_ch"/>
    <w:pPr>
      <w:spacing w:afterAutospacing="on" w:beforeAutospacing="on"/>
      <w:ind/>
    </w:pPr>
  </w:style>
  <w:style w:styleId="Style_38_ch" w:type="character">
    <w:name w:val="attachments__item"/>
    <w:basedOn w:val="Style_5_ch"/>
    <w:link w:val="Style_38"/>
  </w:style>
  <w:style w:styleId="Style_39" w:type="paragraph">
    <w:name w:val=" Знак Знак Знак Знак Знак Знак Знак Знак Знак Знак Знак"/>
    <w:basedOn w:val="Style_5"/>
    <w:link w:val="Style_39_ch"/>
    <w:pPr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39_ch" w:type="character">
    <w:name w:val=" Знак Знак Знак Знак Знак Знак Знак Знак Знак Знак Знак"/>
    <w:basedOn w:val="Style_5_ch"/>
    <w:link w:val="Style_39"/>
    <w:rPr>
      <w:rFonts w:ascii="Verdana" w:hAnsi="Verdana"/>
      <w:sz w:val="20"/>
    </w:rPr>
  </w:style>
  <w:style w:styleId="Style_40" w:type="paragraph">
    <w:name w:val="Заголовок статьи"/>
    <w:basedOn w:val="Style_5"/>
    <w:next w:val="Style_5"/>
    <w:link w:val="Style_40_ch"/>
    <w:pPr>
      <w:ind w:hanging="892" w:left="1612"/>
      <w:jc w:val="both"/>
    </w:pPr>
    <w:rPr>
      <w:rFonts w:ascii="Arial" w:hAnsi="Arial"/>
    </w:rPr>
  </w:style>
  <w:style w:styleId="Style_40_ch" w:type="character">
    <w:name w:val="Заголовок статьи"/>
    <w:basedOn w:val="Style_5_ch"/>
    <w:link w:val="Style_40"/>
    <w:rPr>
      <w:rFonts w:ascii="Arial" w:hAnsi="Arial"/>
    </w:rPr>
  </w:style>
  <w:style w:styleId="Style_41" w:type="paragraph">
    <w:name w:val="toc 8"/>
    <w:next w:val="Style_5"/>
    <w:link w:val="Style_4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42" w:type="paragraph">
    <w:name w:val="rating_popup_trigger"/>
    <w:basedOn w:val="Style_7"/>
    <w:link w:val="Style_42_ch"/>
  </w:style>
  <w:style w:styleId="Style_42_ch" w:type="character">
    <w:name w:val="rating_popup_trigger"/>
    <w:basedOn w:val="Style_7_ch"/>
    <w:link w:val="Style_42"/>
  </w:style>
  <w:style w:styleId="Style_43" w:type="paragraph">
    <w:name w:val="s_10"/>
    <w:basedOn w:val="Style_7"/>
    <w:link w:val="Style_43_ch"/>
  </w:style>
  <w:style w:styleId="Style_43_ch" w:type="character">
    <w:name w:val="s_10"/>
    <w:basedOn w:val="Style_7_ch"/>
    <w:link w:val="Style_43"/>
  </w:style>
  <w:style w:styleId="Style_44" w:type="paragraph">
    <w:name w:val="toc 5"/>
    <w:next w:val="Style_5"/>
    <w:link w:val="Style_4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detail-news-title"/>
    <w:link w:val="Style_45_ch"/>
  </w:style>
  <w:style w:styleId="Style_45_ch" w:type="character">
    <w:name w:val="detail-news-title"/>
    <w:link w:val="Style_45"/>
  </w:style>
  <w:style w:styleId="Style_46" w:type="paragraph">
    <w:name w:val="Subtitle"/>
    <w:next w:val="Style_5"/>
    <w:link w:val="Style_4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detail-date detail-news-date"/>
    <w:basedOn w:val="Style_7"/>
    <w:link w:val="Style_47_ch"/>
  </w:style>
  <w:style w:styleId="Style_47_ch" w:type="character">
    <w:name w:val="detail-date detail-news-date"/>
    <w:basedOn w:val="Style_7_ch"/>
    <w:link w:val="Style_47"/>
  </w:style>
  <w:style w:styleId="Style_48" w:type="paragraph">
    <w:name w:val="footer"/>
    <w:basedOn w:val="Style_5"/>
    <w:link w:val="Style_48_ch"/>
    <w:pPr>
      <w:tabs>
        <w:tab w:leader="none" w:pos="4677" w:val="center"/>
        <w:tab w:leader="none" w:pos="9355" w:val="right"/>
      </w:tabs>
      <w:ind/>
    </w:pPr>
  </w:style>
  <w:style w:styleId="Style_48_ch" w:type="character">
    <w:name w:val="footer"/>
    <w:basedOn w:val="Style_5_ch"/>
    <w:link w:val="Style_48"/>
  </w:style>
  <w:style w:styleId="Style_49" w:type="paragraph">
    <w:name w:val="Title"/>
    <w:next w:val="Style_5"/>
    <w:link w:val="Style_4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9_ch" w:type="character">
    <w:name w:val="Title"/>
    <w:link w:val="Style_49"/>
    <w:rPr>
      <w:rFonts w:ascii="XO Thames" w:hAnsi="XO Thames"/>
      <w:b w:val="1"/>
      <w:caps w:val="1"/>
      <w:sz w:val="40"/>
    </w:rPr>
  </w:style>
  <w:style w:styleId="Style_50" w:type="paragraph">
    <w:name w:val="heading 4"/>
    <w:basedOn w:val="Style_5"/>
    <w:next w:val="Style_5"/>
    <w:link w:val="Style_50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50_ch" w:type="character">
    <w:name w:val="heading 4"/>
    <w:basedOn w:val="Style_5_ch"/>
    <w:link w:val="Style_50"/>
    <w:rPr>
      <w:b w:val="1"/>
      <w:sz w:val="28"/>
    </w:rPr>
  </w:style>
  <w:style w:styleId="Style_51" w:type="paragraph">
    <w:name w:val="heading 2"/>
    <w:basedOn w:val="Style_5"/>
    <w:link w:val="Style_51_ch"/>
    <w:uiPriority w:val="9"/>
    <w:qFormat/>
    <w:pPr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2025-12-07T11:10:06Z</dcterms:modified>
</cp:coreProperties>
</file>