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709" w:left="0"/>
        <w:jc w:val="right"/>
        <w:rPr>
          <w:color w:val="000000"/>
          <w:sz w:val="28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ind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drawing>
                <wp:inline>
                  <wp:extent cx="820166" cy="1075309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spacing w:line="738" w:lineRule="exact"/>
              <w:ind w:firstLine="0" w:left="18"/>
              <w:jc w:val="center"/>
              <w:rPr>
                <w:b w:val="1"/>
                <w:color w:val="000000"/>
                <w:spacing w:val="-4"/>
                <w:sz w:val="28"/>
              </w:rPr>
            </w:pPr>
            <w:r>
              <w:rPr>
                <w:b w:val="1"/>
                <w:color w:val="000000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138430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</w:rPr>
              <w:t>ПРОКУРАТУРА Нижневартовского района</w:t>
            </w:r>
          </w:p>
          <w:p w14:paraId="06000000">
            <w:pPr>
              <w:ind w:firstLine="0" w:left="18"/>
              <w:jc w:val="center"/>
              <w:rPr>
                <w:color w:val="000000"/>
                <w:spacing w:val="8"/>
                <w:sz w:val="28"/>
              </w:rPr>
            </w:pPr>
            <w:r>
              <w:rPr>
                <w:color w:val="000000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spacing w:after="0" w:before="0"/>
        <w:ind/>
        <w:jc w:val="center"/>
        <w:rPr>
          <w:rFonts w:ascii="Times New Roman" w:hAnsi="Times New Roman"/>
          <w:color w:val="000000"/>
          <w:sz w:val="28"/>
        </w:rPr>
      </w:pPr>
    </w:p>
    <w:p w14:paraId="08000000">
      <w:pPr>
        <w:spacing w:after="0" w:line="240" w:lineRule="auto"/>
        <w:ind w:firstLine="709"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9000000">
      <w:pPr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Взыскание алиментных платежей на содержание несовершеннолетних дете</w:t>
      </w:r>
      <w:r>
        <w:rPr>
          <w:rFonts w:ascii="Times New Roman" w:hAnsi="Times New Roman"/>
          <w:color w:val="000000"/>
          <w:sz w:val="28"/>
        </w:rPr>
        <w:t>й</w:t>
      </w: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color w:themeColor="text1" w:val="000000"/>
          <w:sz w:val="28"/>
        </w:rPr>
      </w:pPr>
    </w:p>
    <w:p w14:paraId="0B000000">
      <w:pPr>
        <w:spacing w:after="0" w:line="240" w:lineRule="auto"/>
        <w:ind/>
        <w:jc w:val="center"/>
        <w:rPr>
          <w:rFonts w:ascii="Times New Roman" w:hAnsi="Times New Roman"/>
          <w:b w:val="1"/>
          <w:color w:themeColor="text1" w:val="000000"/>
          <w:sz w:val="28"/>
        </w:rPr>
      </w:pPr>
    </w:p>
    <w:p w14:paraId="0C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Вопросы взыскания и уплаты алиментов регламентированы положениями Семейного кодекса Российской Федерации, Федерального закона от 02.10.2007 №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229-ФЗ «Об исполнительном производстве».</w:t>
      </w:r>
    </w:p>
    <w:p w14:paraId="0D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Статьей 80 СК РФ установлена обязанность родителей по содержанию своих несовершеннолетних детей. Порядок и форма уплаты алиментов определяются родителями самостоятельно. Они вправе заключить письменное соглашение об уплате алиментов, предусматривающее размер, условия и порядок их выплаты, которое подлежит нотариальному удостоверению, имеет силу исполнительного листа и может быть изменено или расторгнуто в любое время по согласию сторон. В случае существенного изменения материального или семейного положения сторон и при недостижении соглашения об изменении или о расторжении такого соглашения заинтересованная сторона вправе обратиться в суд с соответствующим иском.</w:t>
      </w:r>
    </w:p>
    <w:p w14:paraId="0E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 отсутствии соглашения родитель, с которым проживает ребенок, опекун (попечитель) вправе обратиться в суд с заявлением о взыскании алиментов. Вопросы взыскания алиментов также рассматриваются судом при расторжении брака, лишении (ограничении) родительских прав. Размер взыскиваемых судом алиментов зависит от количества детей (на одного ребенка</w:t>
      </w:r>
    </w:p>
    <w:p w14:paraId="0F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в размере одной четверти ежемесячно, на двух детей - одной трети, на трех и более детей </w:t>
      </w:r>
    </w:p>
    <w:p w14:paraId="10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половины заработка или иного дохода родителей). </w:t>
      </w:r>
    </w:p>
    <w:p w14:paraId="11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Размер долей может быть изменен с учетом материального или семейного положения сторон и иных обстоятельств. Взыскание алиментов возможно в твердой денежной сумме.</w:t>
      </w:r>
    </w:p>
    <w:p w14:paraId="12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Виды заработка и (или) иного дохода, из которых удерживаются алименты, определены постановлением Правительства Российской Федерации от 02.11.2021 № 1908. К ним относятся: заработная плата, пенсии, пособия по временной нетрудоспособности и безработице, доходы от предпринимательской деятельности, доходы в виде процентов по банковским вкладам, доходы, полученные по договорам выполнения работ и оказания услуг, денежное довольствие (денежное содержание) военнослужащих и граждан, пребывающих в добровольческих формированиях, и иные доходы.</w:t>
      </w:r>
    </w:p>
    <w:p w14:paraId="13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Взыскатель, получив судебный приказ, исполнительный лист, вправе обратиться непосредственно к работодателю лица, обязанного выплачивать алименты (в этом случае удержанные алименты работодатель перечисляет на счет взыскателя), или в службу судебных приставов. </w:t>
      </w:r>
    </w:p>
    <w:p w14:paraId="14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Судебный пристав возбуждает исполнительное производство и принимает меры по взысканию алиментов, в том числе по установлению банковских счетов, мест работы и жительства должника или получения им иного дохода. Установив место работы, </w:t>
      </w:r>
      <w:r>
        <w:rPr>
          <w:rFonts w:ascii="Times New Roman" w:hAnsi="Times New Roman"/>
          <w:color w:val="000000"/>
          <w:sz w:val="28"/>
        </w:rPr>
        <w:t xml:space="preserve">пристав выносит постановление об обращении взыскания на заработную плату должника и направляет его работодателю для ежемесячного удержания алиментных платежей в установленном размере. Денежные средства перечисляются на депозитный счет службы судебных приставов, а в дальнейше - взыскателю. </w:t>
      </w:r>
    </w:p>
    <w:p w14:paraId="15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 увольнении должника лица, выплачивающие ему зарплату или иные периодические платежи, должны не не позднее дня, следующего за днем увольнения возвратить исполнительный документ судебному приставу. Должник обязан незамедлительно сообщить приставу о новом месте работы (получения иных доходов). При нарушении данных требований работодатель и должник могут быть привлечены к административной ответственности по ст. 17.14 КоАП РФ.</w:t>
      </w:r>
    </w:p>
    <w:p w14:paraId="16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случае неуплаты алиментов образуется задолженность, которая определяется постановлением судебного пристава. </w:t>
      </w:r>
    </w:p>
    <w:p w14:paraId="17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Размер задолженности по алиментам, уплачиваемым в долях к заработку должника, определяется исходя из заработка и иного дохода должника за период, в течение которого взыскание алиментов не производилось. Если должник в этот период не работал либо не предоставил документы о доходах, то задолженность по алиментам определяется исходя из размера средней заработной платы в Российской Федерации на момент взыскания задолженности. </w:t>
      </w:r>
    </w:p>
    <w:p w14:paraId="18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Постановление о расчете задолженности может быть обжаловано сторонами в судебном порядке.</w:t>
      </w:r>
    </w:p>
    <w:p w14:paraId="19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Неуплата алиментов без уважительных причин в течение двух и более месяцев со дня возбуждения исполнительного производства влечет административную ответственность по ч. 1 ст. 5.35.1 КоАП РФ в виде обязательных работ на срок до 150 часов либо административный арест на срок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от 10 до 15 суток, а также штрафа. </w:t>
      </w:r>
    </w:p>
    <w:p w14:paraId="1A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дальнейшем при неисполнении данной обязанности должник может быть привлечен к уголовной ответственности по ч.1 ст. 157 УК РФ. </w:t>
      </w:r>
    </w:p>
    <w:p w14:paraId="1B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Помимо этого при неуплате алиментов судебный пристав ограничивает права должника на выезд из Российской Федерации, управление транспортными средствами, обращает взыскание на имущество, которое в определенных случаях подлежит аресту и реализации для погашения задолженности.</w:t>
      </w:r>
    </w:p>
    <w:p w14:paraId="1C000000">
      <w:pPr>
        <w:ind w:firstLine="709"/>
        <w:jc w:val="both"/>
        <w:rPr>
          <w:color w:val="000000"/>
          <w:sz w:val="28"/>
        </w:rPr>
      </w:pPr>
    </w:p>
    <w:p w14:paraId="1D000000">
      <w:pPr>
        <w:ind/>
        <w:jc w:val="both"/>
        <w:rPr>
          <w:color w:val="000000"/>
          <w:sz w:val="28"/>
        </w:rPr>
      </w:pPr>
    </w:p>
    <w:p w14:paraId="1E00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Прокурор</w:t>
      </w:r>
      <w:r>
        <w:rPr>
          <w:color w:val="000000"/>
          <w:sz w:val="28"/>
        </w:rPr>
        <w:t xml:space="preserve"> Ни</w:t>
      </w:r>
      <w:r>
        <w:rPr>
          <w:color w:val="000000"/>
          <w:sz w:val="28"/>
        </w:rPr>
        <w:t xml:space="preserve">жневартовского района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</w:t>
      </w:r>
      <w:r>
        <w:rPr>
          <w:color w:val="000000"/>
          <w:sz w:val="28"/>
        </w:rPr>
        <w:t xml:space="preserve">     </w:t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 xml:space="preserve">          </w:t>
      </w:r>
      <w:r>
        <w:rPr>
          <w:color w:val="000000"/>
          <w:sz w:val="28"/>
        </w:rPr>
        <w:t xml:space="preserve">       </w:t>
      </w:r>
      <w:r>
        <w:rPr>
          <w:color w:val="000000"/>
          <w:sz w:val="28"/>
        </w:rPr>
        <w:t>А.В. Долженков</w:t>
      </w: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rating_popup_trigger"/>
    <w:basedOn w:val="Style_7"/>
    <w:link w:val="Style_6_ch"/>
  </w:style>
  <w:style w:styleId="Style_6_ch" w:type="character">
    <w:name w:val="rating_popup_trigger"/>
    <w:basedOn w:val="Style_7_ch"/>
    <w:link w:val="Style_6"/>
  </w:style>
  <w:style w:styleId="Style_8" w:type="paragraph">
    <w:name w:val="toc 2"/>
    <w:next w:val="Style_5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consplusnormal"/>
    <w:basedOn w:val="Style_5"/>
    <w:link w:val="Style_9_ch"/>
    <w:pPr>
      <w:spacing w:afterAutospacing="on" w:beforeAutospacing="on"/>
      <w:ind/>
    </w:pPr>
  </w:style>
  <w:style w:styleId="Style_9_ch" w:type="character">
    <w:name w:val="consplusnormal"/>
    <w:basedOn w:val="Style_5_ch"/>
    <w:link w:val="Style_9"/>
  </w:style>
  <w:style w:styleId="Style_10" w:type="paragraph">
    <w:name w:val="toc 4"/>
    <w:next w:val="Style_5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toc 6"/>
    <w:next w:val="Style_5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5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13" w:type="paragraph">
    <w:name w:val="left"/>
    <w:basedOn w:val="Style_7"/>
    <w:link w:val="Style_13_ch"/>
  </w:style>
  <w:style w:styleId="Style_13_ch" w:type="character">
    <w:name w:val="left"/>
    <w:basedOn w:val="Style_7_ch"/>
    <w:link w:val="Style_13"/>
  </w:style>
  <w:style w:styleId="Style_14" w:type="paragraph">
    <w:name w:val="Заголовок статьи"/>
    <w:basedOn w:val="Style_5"/>
    <w:next w:val="Style_5"/>
    <w:link w:val="Style_14_ch"/>
    <w:pPr>
      <w:ind w:hanging="892" w:left="1612"/>
      <w:jc w:val="both"/>
    </w:pPr>
    <w:rPr>
      <w:rFonts w:ascii="Arial" w:hAnsi="Arial"/>
    </w:rPr>
  </w:style>
  <w:style w:styleId="Style_14_ch" w:type="character">
    <w:name w:val="Заголовок статьи"/>
    <w:basedOn w:val="Style_5_ch"/>
    <w:link w:val="Style_14"/>
    <w:rPr>
      <w:rFonts w:ascii="Arial" w:hAnsi="Arial"/>
    </w:rPr>
  </w:style>
  <w:style w:styleId="Style_15" w:type="paragraph">
    <w:name w:val="1"/>
    <w:basedOn w:val="Style_5"/>
    <w:link w:val="Style_15_ch"/>
    <w:pPr>
      <w:spacing w:afterAutospacing="on" w:beforeAutospacing="on"/>
      <w:ind/>
    </w:pPr>
  </w:style>
  <w:style w:styleId="Style_15_ch" w:type="character">
    <w:name w:val="1"/>
    <w:basedOn w:val="Style_5_ch"/>
    <w:link w:val="Style_15"/>
  </w:style>
  <w:style w:styleId="Style_16" w:type="paragraph">
    <w:name w:val="End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basedOn w:val="Style_5"/>
    <w:next w:val="Style_5"/>
    <w:link w:val="Style_17_ch"/>
    <w:uiPriority w:val="9"/>
    <w:qFormat/>
    <w:pPr>
      <w:keepNext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7_ch" w:type="character">
    <w:name w:val="heading 3"/>
    <w:basedOn w:val="Style_5_ch"/>
    <w:link w:val="Style_17"/>
    <w:rPr>
      <w:rFonts w:ascii="Arial" w:hAnsi="Arial"/>
      <w:b w:val="1"/>
      <w:sz w:val="26"/>
    </w:rPr>
  </w:style>
  <w:style w:styleId="Style_18" w:type="paragraph">
    <w:name w:val="Strong"/>
    <w:link w:val="Style_18_ch"/>
    <w:rPr>
      <w:b w:val="1"/>
    </w:rPr>
  </w:style>
  <w:style w:styleId="Style_18_ch" w:type="character">
    <w:name w:val="Strong"/>
    <w:link w:val="Style_18"/>
    <w:rPr>
      <w:b w:val="1"/>
    </w:rPr>
  </w:style>
  <w:style w:styleId="Style_19" w:type="paragraph">
    <w:name w:val="advertising"/>
    <w:basedOn w:val="Style_5"/>
    <w:link w:val="Style_19_ch"/>
    <w:pPr>
      <w:spacing w:afterAutospacing="on" w:beforeAutospacing="on"/>
      <w:ind/>
    </w:pPr>
  </w:style>
  <w:style w:styleId="Style_19_ch" w:type="character">
    <w:name w:val="advertising"/>
    <w:basedOn w:val="Style_5_ch"/>
    <w:link w:val="Style_19"/>
  </w:style>
  <w:style w:styleId="Style_20" w:type="paragraph">
    <w:name w:val="news-date-time"/>
    <w:link w:val="Style_20_ch"/>
  </w:style>
  <w:style w:styleId="Style_20_ch" w:type="character">
    <w:name w:val="news-date-time"/>
    <w:link w:val="Style_20"/>
  </w:style>
  <w:style w:styleId="Style_21" w:type="paragraph">
    <w:name w:val="Document Map"/>
    <w:basedOn w:val="Style_5"/>
    <w:link w:val="Style_21_ch"/>
    <w:rPr>
      <w:rFonts w:ascii="Tahoma" w:hAnsi="Tahoma"/>
      <w:sz w:val="20"/>
    </w:rPr>
  </w:style>
  <w:style w:styleId="Style_21_ch" w:type="character">
    <w:name w:val="Document Map"/>
    <w:basedOn w:val="Style_5_ch"/>
    <w:link w:val="Style_21"/>
    <w:rPr>
      <w:rFonts w:ascii="Tahoma" w:hAnsi="Tahoma"/>
      <w:sz w:val="20"/>
    </w:rPr>
  </w:style>
  <w:style w:styleId="Style_22" w:type="paragraph">
    <w:name w:val="toc 3"/>
    <w:next w:val="Style_5"/>
    <w:link w:val="Style_2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2_ch" w:type="character">
    <w:name w:val="toc 3"/>
    <w:link w:val="Style_22"/>
    <w:rPr>
      <w:rFonts w:ascii="XO Thames" w:hAnsi="XO Thames"/>
      <w:sz w:val="28"/>
    </w:rPr>
  </w:style>
  <w:style w:styleId="Style_23" w:type="paragraph">
    <w:name w:val="apple-converted-space"/>
    <w:basedOn w:val="Style_7"/>
    <w:link w:val="Style_23_ch"/>
  </w:style>
  <w:style w:styleId="Style_23_ch" w:type="character">
    <w:name w:val="apple-converted-space"/>
    <w:basedOn w:val="Style_7_ch"/>
    <w:link w:val="Style_23"/>
  </w:style>
  <w:style w:styleId="Style_24" w:type="paragraph">
    <w:name w:val="rev_ann"/>
    <w:basedOn w:val="Style_5"/>
    <w:link w:val="Style_24_ch"/>
    <w:pPr>
      <w:spacing w:afterAutospacing="on" w:beforeAutospacing="on"/>
      <w:ind/>
    </w:pPr>
  </w:style>
  <w:style w:styleId="Style_24_ch" w:type="character">
    <w:name w:val="rev_ann"/>
    <w:basedOn w:val="Style_5_ch"/>
    <w:link w:val="Style_24"/>
  </w:style>
  <w:style w:styleId="Style_25" w:type="paragraph">
    <w:name w:val="Body Text Indent"/>
    <w:basedOn w:val="Style_5"/>
    <w:link w:val="Style_25_ch"/>
    <w:pPr>
      <w:spacing w:after="120"/>
      <w:ind w:firstLine="0" w:left="283"/>
    </w:pPr>
    <w:rPr>
      <w:sz w:val="28"/>
    </w:rPr>
  </w:style>
  <w:style w:styleId="Style_25_ch" w:type="character">
    <w:name w:val="Body Text Indent"/>
    <w:basedOn w:val="Style_5_ch"/>
    <w:link w:val="Style_25"/>
    <w:rPr>
      <w:sz w:val="28"/>
    </w:rPr>
  </w:style>
  <w:style w:styleId="Style_2" w:type="paragraph">
    <w:name w:val="page number"/>
    <w:basedOn w:val="Style_7"/>
    <w:link w:val="Style_2_ch"/>
  </w:style>
  <w:style w:styleId="Style_2_ch" w:type="character">
    <w:name w:val="page number"/>
    <w:basedOn w:val="Style_7_ch"/>
    <w:link w:val="Style_2"/>
  </w:style>
  <w:style w:styleId="Style_26" w:type="paragraph">
    <w:name w:val="heading 5"/>
    <w:basedOn w:val="Style_5"/>
    <w:next w:val="Style_5"/>
    <w:link w:val="Style_26_ch"/>
    <w:uiPriority w:val="9"/>
    <w:qFormat/>
    <w:pPr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6_ch" w:type="character">
    <w:name w:val="heading 5"/>
    <w:basedOn w:val="Style_5_ch"/>
    <w:link w:val="Style_26"/>
    <w:rPr>
      <w:rFonts w:ascii="Calibri" w:hAnsi="Calibri"/>
      <w:b w:val="1"/>
      <w:i w:val="1"/>
      <w:sz w:val="26"/>
    </w:rPr>
  </w:style>
  <w:style w:styleId="Style_27" w:type="paragraph">
    <w:name w:val=" Знак Знак Знак Знак Знак Знак Знак Знак Знак Знак Знак"/>
    <w:basedOn w:val="Style_5"/>
    <w:link w:val="Style_27_ch"/>
    <w:pPr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27_ch" w:type="character">
    <w:name w:val=" Знак Знак Знак Знак Знак Знак Знак Знак Знак Знак Знак"/>
    <w:basedOn w:val="Style_5_ch"/>
    <w:link w:val="Style_27"/>
    <w:rPr>
      <w:rFonts w:ascii="Verdana" w:hAnsi="Verdana"/>
      <w:sz w:val="20"/>
    </w:rPr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28" w:type="paragraph">
    <w:name w:val="doc_empty"/>
    <w:basedOn w:val="Style_5"/>
    <w:link w:val="Style_28_ch"/>
    <w:pPr>
      <w:spacing w:afterAutospacing="on" w:beforeAutospacing="on"/>
      <w:ind/>
    </w:pPr>
  </w:style>
  <w:style w:styleId="Style_28_ch" w:type="character">
    <w:name w:val="doc_empty"/>
    <w:basedOn w:val="Style_5_ch"/>
    <w:link w:val="Style_28"/>
  </w:style>
  <w:style w:styleId="Style_29" w:type="paragraph">
    <w:name w:val="Emphasis"/>
    <w:link w:val="Style_29_ch"/>
    <w:rPr>
      <w:i w:val="1"/>
    </w:rPr>
  </w:style>
  <w:style w:styleId="Style_29_ch" w:type="character">
    <w:name w:val="Emphasis"/>
    <w:link w:val="Style_29"/>
    <w:rPr>
      <w:i w:val="1"/>
    </w:rPr>
  </w:style>
  <w:style w:styleId="Style_30" w:type="paragraph">
    <w:name w:val="Hyperlink"/>
    <w:link w:val="Style_30_ch"/>
    <w:rPr>
      <w:color w:val="2060A4"/>
      <w:u w:val="none"/>
    </w:rPr>
  </w:style>
  <w:style w:styleId="Style_30_ch" w:type="character">
    <w:name w:val="Hyperlink"/>
    <w:link w:val="Style_30"/>
    <w:rPr>
      <w:color w:val="2060A4"/>
      <w:u w:val="none"/>
    </w:rPr>
  </w:style>
  <w:style w:styleId="Style_31" w:type="paragraph">
    <w:name w:val="Footnote"/>
    <w:link w:val="Style_31_ch"/>
    <w:pPr>
      <w:ind w:firstLine="851" w:left="0"/>
      <w:jc w:val="both"/>
    </w:pPr>
    <w:rPr>
      <w:rFonts w:ascii="XO Thames" w:hAnsi="XO Thames"/>
      <w:sz w:val="22"/>
    </w:rPr>
  </w:style>
  <w:style w:styleId="Style_31_ch" w:type="character">
    <w:name w:val="Footnote"/>
    <w:link w:val="Style_31"/>
    <w:rPr>
      <w:rFonts w:ascii="XO Thames" w:hAnsi="XO Thames"/>
      <w:sz w:val="22"/>
    </w:rPr>
  </w:style>
  <w:style w:styleId="Style_32" w:type="paragraph">
    <w:name w:val="toc 1"/>
    <w:next w:val="Style_5"/>
    <w:link w:val="Style_3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2_ch" w:type="character">
    <w:name w:val="toc 1"/>
    <w:link w:val="Style_32"/>
    <w:rPr>
      <w:rFonts w:ascii="XO Thames" w:hAnsi="XO Thames"/>
      <w:b w:val="1"/>
      <w:sz w:val="28"/>
    </w:rPr>
  </w:style>
  <w:style w:styleId="Style_33" w:type="paragraph">
    <w:name w:val="advertising1"/>
    <w:basedOn w:val="Style_7"/>
    <w:link w:val="Style_33_ch"/>
  </w:style>
  <w:style w:styleId="Style_33_ch" w:type="character">
    <w:name w:val="advertising1"/>
    <w:basedOn w:val="Style_7_ch"/>
    <w:link w:val="Style_33"/>
  </w:style>
  <w:style w:styleId="Style_34" w:type="paragraph">
    <w:name w:val="Гипертекстовая ссылка"/>
    <w:link w:val="Style_34_ch"/>
    <w:rPr>
      <w:color w:val="106BBE"/>
    </w:rPr>
  </w:style>
  <w:style w:styleId="Style_34_ch" w:type="character">
    <w:name w:val="Гипертекстовая ссылка"/>
    <w:link w:val="Style_34"/>
    <w:rPr>
      <w:color w:val="106BBE"/>
    </w:rPr>
  </w:style>
  <w:style w:styleId="Style_35" w:type="paragraph">
    <w:name w:val="Header and Footer"/>
    <w:link w:val="Style_35_ch"/>
    <w:pPr>
      <w:spacing w:line="240" w:lineRule="auto"/>
      <w:ind/>
      <w:jc w:val="both"/>
    </w:pPr>
    <w:rPr>
      <w:rFonts w:ascii="XO Thames" w:hAnsi="XO Thames"/>
      <w:sz w:val="28"/>
    </w:rPr>
  </w:style>
  <w:style w:styleId="Style_35_ch" w:type="character">
    <w:name w:val="Header and Footer"/>
    <w:link w:val="Style_35"/>
    <w:rPr>
      <w:rFonts w:ascii="XO Thames" w:hAnsi="XO Thames"/>
      <w:sz w:val="28"/>
    </w:rPr>
  </w:style>
  <w:style w:styleId="Style_36" w:type="paragraph">
    <w:name w:val="Balloon Text"/>
    <w:basedOn w:val="Style_5"/>
    <w:link w:val="Style_36_ch"/>
    <w:rPr>
      <w:rFonts w:ascii="Tahoma" w:hAnsi="Tahoma"/>
      <w:sz w:val="16"/>
    </w:rPr>
  </w:style>
  <w:style w:styleId="Style_36_ch" w:type="character">
    <w:name w:val="Balloon Text"/>
    <w:basedOn w:val="Style_5_ch"/>
    <w:link w:val="Style_36"/>
    <w:rPr>
      <w:rFonts w:ascii="Tahoma" w:hAnsi="Tahoma"/>
      <w:sz w:val="16"/>
    </w:rPr>
  </w:style>
  <w:style w:styleId="Style_37" w:type="paragraph">
    <w:name w:val="toc 9"/>
    <w:next w:val="Style_5"/>
    <w:link w:val="Style_3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7_ch" w:type="character">
    <w:name w:val="toc 9"/>
    <w:link w:val="Style_37"/>
    <w:rPr>
      <w:rFonts w:ascii="XO Thames" w:hAnsi="XO Thames"/>
      <w:sz w:val="28"/>
    </w:rPr>
  </w:style>
  <w:style w:styleId="Style_38" w:type="paragraph">
    <w:name w:val="Normal (Web)"/>
    <w:basedOn w:val="Style_5"/>
    <w:link w:val="Style_38_ch"/>
    <w:pPr>
      <w:spacing w:after="225"/>
      <w:ind/>
      <w:jc w:val="both"/>
    </w:pPr>
  </w:style>
  <w:style w:styleId="Style_38_ch" w:type="character">
    <w:name w:val="Normal (Web)"/>
    <w:basedOn w:val="Style_5_ch"/>
    <w:link w:val="Style_38"/>
  </w:style>
  <w:style w:styleId="Style_39" w:type="paragraph">
    <w:name w:val="toc 8"/>
    <w:next w:val="Style_5"/>
    <w:link w:val="Style_3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9_ch" w:type="character">
    <w:name w:val="toc 8"/>
    <w:link w:val="Style_39"/>
    <w:rPr>
      <w:rFonts w:ascii="XO Thames" w:hAnsi="XO Thames"/>
      <w:sz w:val="28"/>
    </w:rPr>
  </w:style>
  <w:style w:styleId="Style_40" w:type="paragraph">
    <w:name w:val="footer"/>
    <w:basedOn w:val="Style_5"/>
    <w:link w:val="Style_40_ch"/>
    <w:pPr>
      <w:tabs>
        <w:tab w:leader="none" w:pos="4677" w:val="center"/>
        <w:tab w:leader="none" w:pos="9355" w:val="right"/>
      </w:tabs>
      <w:ind/>
    </w:pPr>
  </w:style>
  <w:style w:styleId="Style_40_ch" w:type="character">
    <w:name w:val="footer"/>
    <w:basedOn w:val="Style_5_ch"/>
    <w:link w:val="Style_40"/>
  </w:style>
  <w:style w:styleId="Style_41" w:type="paragraph">
    <w:name w:val="attachments__item"/>
    <w:basedOn w:val="Style_5"/>
    <w:link w:val="Style_41_ch"/>
    <w:pPr>
      <w:spacing w:afterAutospacing="on" w:beforeAutospacing="on"/>
      <w:ind/>
    </w:pPr>
  </w:style>
  <w:style w:styleId="Style_41_ch" w:type="character">
    <w:name w:val="attachments__item"/>
    <w:basedOn w:val="Style_5_ch"/>
    <w:link w:val="Style_41"/>
  </w:style>
  <w:style w:styleId="Style_42" w:type="paragraph">
    <w:name w:val="vs-items-additional-info"/>
    <w:basedOn w:val="Style_7"/>
    <w:link w:val="Style_42_ch"/>
  </w:style>
  <w:style w:styleId="Style_42_ch" w:type="character">
    <w:name w:val="vs-items-additional-info"/>
    <w:basedOn w:val="Style_7_ch"/>
    <w:link w:val="Style_42"/>
  </w:style>
  <w:style w:styleId="Style_43" w:type="paragraph">
    <w:name w:val="toc 5"/>
    <w:next w:val="Style_5"/>
    <w:link w:val="Style_4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3_ch" w:type="character">
    <w:name w:val="toc 5"/>
    <w:link w:val="Style_43"/>
    <w:rPr>
      <w:rFonts w:ascii="XO Thames" w:hAnsi="XO Thames"/>
      <w:sz w:val="28"/>
    </w:rPr>
  </w:style>
  <w:style w:styleId="Style_44" w:type="paragraph">
    <w:name w:val="FollowedHyperlink"/>
    <w:link w:val="Style_44_ch"/>
    <w:rPr>
      <w:color w:val="800080"/>
      <w:u w:val="single"/>
    </w:rPr>
  </w:style>
  <w:style w:styleId="Style_44_ch" w:type="character">
    <w:name w:val="FollowedHyperlink"/>
    <w:link w:val="Style_44"/>
    <w:rPr>
      <w:color w:val="800080"/>
      <w:u w:val="single"/>
    </w:rPr>
  </w:style>
  <w:style w:styleId="Style_45" w:type="paragraph">
    <w:name w:val="Subtitle"/>
    <w:next w:val="Style_5"/>
    <w:link w:val="Style_4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5_ch" w:type="character">
    <w:name w:val="Subtitle"/>
    <w:link w:val="Style_45"/>
    <w:rPr>
      <w:rFonts w:ascii="XO Thames" w:hAnsi="XO Thames"/>
      <w:i w:val="1"/>
      <w:sz w:val="24"/>
    </w:rPr>
  </w:style>
  <w:style w:styleId="Style_46" w:type="paragraph">
    <w:name w:val="detail-date detail-news-date"/>
    <w:basedOn w:val="Style_7"/>
    <w:link w:val="Style_46_ch"/>
  </w:style>
  <w:style w:styleId="Style_46_ch" w:type="character">
    <w:name w:val="detail-date detail-news-date"/>
    <w:basedOn w:val="Style_7_ch"/>
    <w:link w:val="Style_46"/>
  </w:style>
  <w:style w:styleId="Style_47" w:type="paragraph">
    <w:name w:val="Title"/>
    <w:next w:val="Style_5"/>
    <w:link w:val="Style_4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7_ch" w:type="character">
    <w:name w:val="Title"/>
    <w:link w:val="Style_47"/>
    <w:rPr>
      <w:rFonts w:ascii="XO Thames" w:hAnsi="XO Thames"/>
      <w:b w:val="1"/>
      <w:caps w:val="1"/>
      <w:sz w:val="40"/>
    </w:rPr>
  </w:style>
  <w:style w:styleId="Style_48" w:type="paragraph">
    <w:name w:val="heading 4"/>
    <w:basedOn w:val="Style_5"/>
    <w:next w:val="Style_5"/>
    <w:link w:val="Style_48_ch"/>
    <w:uiPriority w:val="9"/>
    <w:qFormat/>
    <w:pPr>
      <w:keepNext w:val="1"/>
      <w:spacing w:after="60" w:before="240"/>
      <w:ind/>
      <w:outlineLvl w:val="3"/>
    </w:pPr>
    <w:rPr>
      <w:b w:val="1"/>
      <w:sz w:val="28"/>
    </w:rPr>
  </w:style>
  <w:style w:styleId="Style_48_ch" w:type="character">
    <w:name w:val="heading 4"/>
    <w:basedOn w:val="Style_5_ch"/>
    <w:link w:val="Style_48"/>
    <w:rPr>
      <w:b w:val="1"/>
      <w:sz w:val="28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49" w:type="paragraph">
    <w:name w:val="heading 2"/>
    <w:basedOn w:val="Style_5"/>
    <w:link w:val="Style_49_ch"/>
    <w:uiPriority w:val="9"/>
    <w:qFormat/>
    <w:pPr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49_ch" w:type="character">
    <w:name w:val="heading 2"/>
    <w:basedOn w:val="Style_5_ch"/>
    <w:link w:val="Style_49"/>
    <w:rPr>
      <w:color w:val="000000"/>
      <w:sz w:val="27"/>
    </w:rPr>
  </w:style>
  <w:style w:styleId="Style_50" w:type="paragraph">
    <w:name w:val="s_10"/>
    <w:basedOn w:val="Style_7"/>
    <w:link w:val="Style_50_ch"/>
  </w:style>
  <w:style w:styleId="Style_50_ch" w:type="character">
    <w:name w:val="s_10"/>
    <w:basedOn w:val="Style_7_ch"/>
    <w:link w:val="Style_50"/>
  </w:style>
  <w:style w:styleId="Style_51" w:type="paragraph">
    <w:name w:val="detail-news-title"/>
    <w:link w:val="Style_51_ch"/>
  </w:style>
  <w:style w:styleId="Style_51_ch" w:type="character">
    <w:name w:val="detail-news-title"/>
    <w:link w:val="Style_51"/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2025-12-07T11:43:48Z</dcterms:modified>
</cp:coreProperties>
</file>