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before="0"/>
        <w:ind w:firstLine="540" w:left="0" w:right="0"/>
        <w:jc w:val="center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Банкротство: арест имущества должника дает налоговому органу залоговый приоритет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Президиум ВС РФ указал: </w:t>
      </w:r>
      <w:r>
        <w:rPr>
          <w:rFonts w:ascii="Times New Roman" w:hAnsi="Times New Roman"/>
          <w:sz w:val="28"/>
        </w:rPr>
        <w:t>залог</w:t>
      </w:r>
      <w:r>
        <w:rPr>
          <w:rFonts w:ascii="Times New Roman" w:hAnsi="Times New Roman"/>
          <w:sz w:val="28"/>
        </w:rPr>
        <w:t xml:space="preserve">, возникший из налогового ареста, является залогом в силу закона. Налоговый орган </w:t>
      </w:r>
      <w:r>
        <w:rPr>
          <w:rFonts w:ascii="Times New Roman" w:hAnsi="Times New Roman"/>
          <w:sz w:val="28"/>
        </w:rPr>
        <w:t>получает</w:t>
      </w:r>
      <w:r>
        <w:rPr>
          <w:rFonts w:ascii="Times New Roman" w:hAnsi="Times New Roman"/>
          <w:sz w:val="28"/>
        </w:rPr>
        <w:t xml:space="preserve"> в деле о банкротстве статус залогового кредитора. Ранее на уровне коллегии по экономическим спорам ВС РФ был </w:t>
      </w:r>
      <w:r>
        <w:rPr>
          <w:rFonts w:ascii="Times New Roman" w:hAnsi="Times New Roman"/>
          <w:sz w:val="28"/>
        </w:rPr>
        <w:t>противоположный подход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"Вопрос-ответ о применении налогового ареста в банкротстве" (утв. Президиумом Верховного Суда РФ 19.11.2025)</w:t>
      </w:r>
    </w:p>
    <w:p w14:paraId="0D000000">
      <w:pPr>
        <w:ind/>
        <w:jc w:val="both"/>
        <w:rPr>
          <w:color w:val="000000"/>
          <w:sz w:val="28"/>
        </w:rPr>
      </w:pP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0000000">
      <w:pPr>
        <w:spacing w:line="360" w:lineRule="auto"/>
        <w:ind/>
        <w:jc w:val="both"/>
        <w:rPr>
          <w:color w:val="000000"/>
          <w:sz w:val="28"/>
        </w:rPr>
      </w:pPr>
    </w:p>
    <w:p w14:paraId="11000000">
      <w:pPr>
        <w:spacing w:line="360" w:lineRule="auto"/>
        <w:ind/>
        <w:jc w:val="both"/>
        <w:rPr>
          <w:color w:val="000000"/>
          <w:sz w:val="28"/>
        </w:rPr>
      </w:pPr>
    </w:p>
    <w:p w14:paraId="12000000">
      <w:pPr>
        <w:spacing w:line="360" w:lineRule="auto"/>
        <w:ind/>
        <w:jc w:val="both"/>
        <w:rPr>
          <w:color w:val="000000"/>
          <w:sz w:val="28"/>
        </w:rPr>
      </w:pP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2025-12-07T10:54:46Z</dcterms:modified>
</cp:coreProperties>
</file>