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D4" w:rsidRDefault="001661D4" w:rsidP="001661D4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D4" w:rsidRDefault="001661D4" w:rsidP="001661D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1661D4" w:rsidRDefault="001661D4" w:rsidP="001661D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1661D4" w:rsidRDefault="001661D4" w:rsidP="001661D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1661D4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1661D4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1661D4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1D4" w:rsidRDefault="001661D4" w:rsidP="001661D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1661D4" w:rsidRDefault="001661D4" w:rsidP="001661D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1661D4" w:rsidRDefault="001661D4" w:rsidP="001661D4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1661D4" w:rsidRPr="001661D4" w:rsidRDefault="001661D4" w:rsidP="001661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Pr="001661D4">
        <w:rPr>
          <w:rFonts w:ascii="Times New Roman" w:eastAsia="Times New Roman" w:hAnsi="Times New Roman" w:cs="Times New Roman"/>
          <w:sz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Pr="001661D4">
        <w:rPr>
          <w:rFonts w:ascii="Times New Roman" w:eastAsia="Times New Roman" w:hAnsi="Times New Roman" w:cs="Times New Roman"/>
          <w:sz w:val="24"/>
          <w:lang w:eastAsia="ru-RU"/>
        </w:rPr>
        <w:t>8</w:t>
      </w:r>
    </w:p>
    <w:p w:rsidR="001661D4" w:rsidRDefault="001661D4" w:rsidP="00166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D4" w:rsidRPr="001661D4" w:rsidRDefault="001661D4" w:rsidP="001661D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 может вернуть деньги за некорректные платежи</w:t>
      </w:r>
    </w:p>
    <w:p w:rsidR="001661D4" w:rsidRDefault="001661D4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Возврат платежа осуществляется на основании заявления плательщика или его правопреемника либо на основании решения суда.</w:t>
      </w:r>
    </w:p>
    <w:p w:rsidR="001661D4" w:rsidRDefault="001661D4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 xml:space="preserve">Филиал ФГБУ "ФКП Росреестра" по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– Югре  </w:t>
      </w:r>
      <w:r w:rsidRPr="001661D4">
        <w:rPr>
          <w:rFonts w:ascii="Times New Roman" w:hAnsi="Times New Roman" w:cs="Times New Roman"/>
          <w:sz w:val="24"/>
          <w:szCs w:val="24"/>
        </w:rPr>
        <w:t>информирует граждан о том, что в соответствии с приказом ФГБУ "ФКП Росреестра" от 03.04.2017 №</w:t>
      </w:r>
      <w:proofErr w:type="gramStart"/>
      <w:r w:rsidRPr="001661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61D4">
        <w:rPr>
          <w:rFonts w:ascii="Times New Roman" w:hAnsi="Times New Roman" w:cs="Times New Roman"/>
          <w:sz w:val="24"/>
          <w:szCs w:val="24"/>
        </w:rPr>
        <w:t>/098 внесенная гражданами и организациями плата за предоставление сведений, содержащихся в Едином государственном реестре недвижимости (ЕГРН), подлежит возврату полностью в случае, если заявителем не представлялся запрос о предоставлении сведений ЕГРН, а также в случае внесения ее в большем размере, чем это предусмотрено (при этом возврату подлежат средства в размере, превышающем размер установленной платы).</w:t>
      </w:r>
    </w:p>
    <w:p w:rsidR="001661D4" w:rsidRDefault="001661D4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Возврат платежа осуществляется на основании заявления плательщика или его правопреемника либо на основании решения суда. Заявление о возврате платежа представляется в Кадастровую палату, в виде бумажного документа при личном обращении, путем почтового отправления или в электронном виде путем направления на официальный адрес электронной почты Кадастровой палаты. В случае подачи в электронном виде, такое заявление удостоверяется усиленной квалифицированной электронной подписью (УКЭП) заявителя.</w:t>
      </w:r>
    </w:p>
    <w:p w:rsidR="001661D4" w:rsidRDefault="001661D4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</w:t>
      </w:r>
    </w:p>
    <w:p w:rsidR="001661D4" w:rsidRDefault="001661D4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Физическим лицам в заявлении необходимо указать фамилию, имя, отчество (последнее - при наличии), СНИЛС или реквизиты документа, удостоверяющего личность, юридическим лицам - наименование организации, ИНН, КПП, ОГРН.</w:t>
      </w:r>
    </w:p>
    <w:p w:rsidR="001963A3" w:rsidRDefault="001963A3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К заявлению о возврате платежа может быть приложен оригинал или заверенная копия документа, подтверждающего перечисление платежа.</w:t>
      </w:r>
    </w:p>
    <w:p w:rsidR="001963A3" w:rsidRDefault="001963A3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lastRenderedPageBreak/>
        <w:t>Прием заявления, представленного при личном обращении, путем почтового отправления или в электронном виде осуществляется</w:t>
      </w:r>
      <w:r w:rsidR="002201D5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Pr="001963A3">
        <w:rPr>
          <w:rFonts w:ascii="Times New Roman" w:hAnsi="Times New Roman" w:cs="Times New Roman"/>
          <w:sz w:val="24"/>
          <w:szCs w:val="24"/>
        </w:rPr>
        <w:t>административного отдела Кадастровой палаты. После приема такого заявления, сотрудниками Кадастровой палаты проводиться проверка достоверности информации о платеже, о выдаче сведений из ЕГРН. В случае подтверждения внесения платы и не предоставления сведений, а также внесения в большем размере, денежные средства перечисляются на счет, указанный в заявлении.</w:t>
      </w:r>
    </w:p>
    <w:p w:rsidR="001963A3" w:rsidRDefault="001963A3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Внесенная плата не возвращается при отсутствии в ЕГРН запрашиваемых сведений.</w:t>
      </w:r>
    </w:p>
    <w:p w:rsidR="001963A3" w:rsidRDefault="001963A3" w:rsidP="00166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Важно! Внесение платы за предоставление сведений, содержащихся в ЕГРН, и иной информации осуществляется только после подачи заявления о получении услуги в офисе Кадастровой палаты или в офисах МФЦ. Поскольку после подачи заявления заявителю выдают реквизиты для оплаты, которые содержат уникальный идентификатор начисления (УИН). В дальнейшем этот УИН и поможет вернуть денежные средства, внесенные в большем размере.</w:t>
      </w:r>
    </w:p>
    <w:p w:rsidR="001661D4" w:rsidRDefault="001661D4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1D4" w:rsidRDefault="001661D4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A3" w:rsidRDefault="001963A3" w:rsidP="001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1D4" w:rsidRDefault="001661D4" w:rsidP="00166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055F" w:rsidRDefault="001661D4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BE055F" w:rsidSect="001661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7"/>
    <w:rsid w:val="001661D4"/>
    <w:rsid w:val="001963A3"/>
    <w:rsid w:val="002201D5"/>
    <w:rsid w:val="00735F57"/>
    <w:rsid w:val="00B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3</cp:revision>
  <dcterms:created xsi:type="dcterms:W3CDTF">2018-01-09T06:41:00Z</dcterms:created>
  <dcterms:modified xsi:type="dcterms:W3CDTF">2018-01-15T13:50:00Z</dcterms:modified>
</cp:coreProperties>
</file>