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A" w:rsidRDefault="005008AA" w:rsidP="005008AA">
      <w:pPr>
        <w:pStyle w:val="ConsPlusNonformat"/>
        <w:widowControl/>
        <w:jc w:val="center"/>
        <w:rPr>
          <w:noProof/>
          <w:sz w:val="28"/>
          <w:szCs w:val="28"/>
        </w:rPr>
      </w:pPr>
      <w:r w:rsidRPr="00E202F8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AA" w:rsidRDefault="005008AA" w:rsidP="005008AA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5008AA" w:rsidRDefault="005008AA" w:rsidP="005008AA">
      <w:pPr>
        <w:jc w:val="center"/>
        <w:rPr>
          <w:b/>
        </w:rPr>
      </w:pPr>
      <w:r>
        <w:rPr>
          <w:b/>
        </w:rPr>
        <w:t>(Тюменская область)</w:t>
      </w:r>
    </w:p>
    <w:p w:rsidR="005008AA" w:rsidRDefault="005008AA" w:rsidP="005008AA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5008AA" w:rsidRDefault="005008AA" w:rsidP="0050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5008AA" w:rsidRDefault="005008AA" w:rsidP="005008AA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5008AA" w:rsidRPr="00F51D51" w:rsidRDefault="005008AA" w:rsidP="005008AA">
      <w:pPr>
        <w:rPr>
          <w:sz w:val="14"/>
          <w:szCs w:val="28"/>
        </w:rPr>
      </w:pPr>
    </w:p>
    <w:p w:rsidR="005008AA" w:rsidRDefault="005008AA" w:rsidP="005008AA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5008AA" w:rsidRPr="001F6A59" w:rsidRDefault="005008AA" w:rsidP="005008AA">
      <w:pPr>
        <w:jc w:val="center"/>
        <w:rPr>
          <w:b/>
          <w:spacing w:val="20"/>
          <w:sz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008AA" w:rsidRPr="00770BED" w:rsidTr="00277927">
        <w:tc>
          <w:tcPr>
            <w:tcW w:w="4785" w:type="dxa"/>
            <w:shd w:val="clear" w:color="auto" w:fill="auto"/>
          </w:tcPr>
          <w:p w:rsidR="005008AA" w:rsidRPr="00770BED" w:rsidRDefault="005008AA" w:rsidP="00293FE2">
            <w:pPr>
              <w:tabs>
                <w:tab w:val="left" w:pos="6262"/>
              </w:tabs>
              <w:rPr>
                <w:sz w:val="28"/>
                <w:szCs w:val="22"/>
              </w:rPr>
            </w:pPr>
            <w:r w:rsidRPr="00770BED">
              <w:rPr>
                <w:sz w:val="28"/>
                <w:szCs w:val="22"/>
              </w:rPr>
              <w:t xml:space="preserve">от </w:t>
            </w:r>
            <w:r w:rsidR="00293FE2">
              <w:rPr>
                <w:sz w:val="28"/>
                <w:szCs w:val="22"/>
              </w:rPr>
              <w:t>29.04.2019</w:t>
            </w:r>
          </w:p>
        </w:tc>
        <w:tc>
          <w:tcPr>
            <w:tcW w:w="4785" w:type="dxa"/>
            <w:shd w:val="clear" w:color="auto" w:fill="auto"/>
          </w:tcPr>
          <w:p w:rsidR="005008AA" w:rsidRPr="00770BED" w:rsidRDefault="00293FE2" w:rsidP="00277927">
            <w:pPr>
              <w:tabs>
                <w:tab w:val="left" w:pos="6262"/>
              </w:tabs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60</w:t>
            </w:r>
            <w:bookmarkStart w:id="0" w:name="_GoBack"/>
            <w:bookmarkEnd w:id="0"/>
          </w:p>
        </w:tc>
      </w:tr>
    </w:tbl>
    <w:p w:rsidR="005008AA" w:rsidRDefault="005008AA" w:rsidP="005008AA">
      <w:pPr>
        <w:jc w:val="both"/>
        <w:rPr>
          <w:sz w:val="28"/>
        </w:rPr>
      </w:pPr>
      <w:r>
        <w:rPr>
          <w:sz w:val="28"/>
        </w:rPr>
        <w:t>пгт. Излучинск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5008AA" w:rsidRPr="00663CB6" w:rsidTr="00277927">
        <w:tc>
          <w:tcPr>
            <w:tcW w:w="4219" w:type="dxa"/>
            <w:hideMark/>
          </w:tcPr>
          <w:p w:rsidR="005008AA" w:rsidRDefault="005008AA" w:rsidP="0027792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08AA" w:rsidRDefault="005008AA" w:rsidP="00277927">
            <w:pPr>
              <w:jc w:val="both"/>
              <w:rPr>
                <w:rFonts w:eastAsia="Calibri"/>
                <w:sz w:val="28"/>
                <w:szCs w:val="28"/>
              </w:rPr>
            </w:pPr>
            <w:r w:rsidRPr="00A862BA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A862BA">
              <w:rPr>
                <w:rFonts w:eastAsia="Calibri"/>
                <w:sz w:val="28"/>
                <w:szCs w:val="28"/>
              </w:rPr>
              <w:t xml:space="preserve">в решение Совета депутатов городского поселения Излучинск от 04.06.2018 № 313 </w:t>
            </w:r>
            <w:r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A862BA">
              <w:rPr>
                <w:rFonts w:eastAsia="Calibri"/>
                <w:sz w:val="28"/>
                <w:szCs w:val="28"/>
              </w:rPr>
              <w:t>«Об утверждении Правил благоустройства территории городского поселения Излучинск»</w:t>
            </w:r>
          </w:p>
          <w:p w:rsidR="005008AA" w:rsidRPr="00663CB6" w:rsidRDefault="005008AA" w:rsidP="0027792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008AA" w:rsidRPr="00A862BA" w:rsidRDefault="005008AA" w:rsidP="0050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2BA">
        <w:rPr>
          <w:sz w:val="28"/>
          <w:szCs w:val="28"/>
        </w:rPr>
        <w:t>В соответствии с</w:t>
      </w:r>
      <w:r w:rsidRPr="00A862BA">
        <w:t xml:space="preserve"> </w:t>
      </w:r>
      <w:r w:rsidRPr="00A862BA">
        <w:rPr>
          <w:sz w:val="28"/>
          <w:szCs w:val="28"/>
        </w:rPr>
        <w:t>Законом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− Югры, и о порядке определения границ прилегающих территорий», на основании устава городского поселения Излучинск,</w:t>
      </w:r>
    </w:p>
    <w:p w:rsidR="005008AA" w:rsidRPr="00A862BA" w:rsidRDefault="005008AA" w:rsidP="0050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8AA" w:rsidRPr="00A862BA" w:rsidRDefault="005008AA" w:rsidP="0050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2BA">
        <w:rPr>
          <w:sz w:val="28"/>
          <w:szCs w:val="28"/>
        </w:rPr>
        <w:t xml:space="preserve">Совет поселения </w:t>
      </w:r>
    </w:p>
    <w:p w:rsidR="005008AA" w:rsidRPr="00A862BA" w:rsidRDefault="005008AA" w:rsidP="0050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8AA" w:rsidRPr="00A862BA" w:rsidRDefault="005008AA" w:rsidP="005008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2BA">
        <w:rPr>
          <w:sz w:val="28"/>
          <w:szCs w:val="28"/>
        </w:rPr>
        <w:t>РЕШИЛ:</w:t>
      </w:r>
    </w:p>
    <w:p w:rsidR="005008AA" w:rsidRPr="00A862BA" w:rsidRDefault="005008AA" w:rsidP="0050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8AA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62B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</w:t>
      </w:r>
      <w:r w:rsidRPr="00A862BA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</w:t>
      </w:r>
      <w:r w:rsidRPr="00A862BA">
        <w:rPr>
          <w:sz w:val="28"/>
          <w:szCs w:val="28"/>
        </w:rPr>
        <w:t xml:space="preserve"> Совета депутатов городского поселения Излучинск от 04.06.2018 № 313 «Об утверждении Правил благоустройства территории городского поселения Излучинск»</w:t>
      </w:r>
      <w:r>
        <w:rPr>
          <w:sz w:val="28"/>
          <w:szCs w:val="28"/>
        </w:rPr>
        <w:t>,</w:t>
      </w:r>
      <w:r w:rsidRPr="00A862B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изложив раздел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« </w:t>
      </w:r>
      <w:r w:rsidRPr="001B6591">
        <w:rPr>
          <w:color w:val="000000"/>
          <w:sz w:val="28"/>
          <w:szCs w:val="28"/>
        </w:rPr>
        <w:t>Основные понятия</w:t>
      </w:r>
      <w:r>
        <w:rPr>
          <w:color w:val="000000"/>
          <w:sz w:val="28"/>
          <w:szCs w:val="28"/>
        </w:rPr>
        <w:t>» в следующей редакции:</w:t>
      </w:r>
    </w:p>
    <w:p w:rsidR="005008AA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08AA" w:rsidRDefault="005008AA" w:rsidP="005008A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34AD8"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</w:rPr>
        <w:t>.</w:t>
      </w:r>
      <w:r w:rsidRPr="00B34AD8">
        <w:rPr>
          <w:b/>
          <w:color w:val="000000"/>
          <w:sz w:val="28"/>
          <w:szCs w:val="28"/>
        </w:rPr>
        <w:t xml:space="preserve"> Основные понятия</w:t>
      </w:r>
    </w:p>
    <w:p w:rsidR="00AC4B4D" w:rsidRDefault="00AC4B4D" w:rsidP="005008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08AA" w:rsidRDefault="005008AA" w:rsidP="005008AA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Благоустройство территории −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Pr="00C06564">
        <w:rPr>
          <w:color w:val="000000"/>
          <w:sz w:val="28"/>
          <w:szCs w:val="28"/>
        </w:rPr>
        <w:lastRenderedPageBreak/>
        <w:t xml:space="preserve">санитарного и эстетического состояния территории муниципального образования, по содержанию территорий населенных пунктов                                               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Бункер</w:t>
      </w:r>
      <w:r w:rsidRPr="00C06564">
        <w:rPr>
          <w:color w:val="000000"/>
          <w:sz w:val="28"/>
          <w:szCs w:val="28"/>
        </w:rPr>
        <w:t xml:space="preserve"> − мусоросборник, предназначенный для складирования крупногабаритных отходов</w:t>
      </w:r>
      <w:r>
        <w:rPr>
          <w:color w:val="000000"/>
          <w:sz w:val="28"/>
          <w:szCs w:val="28"/>
        </w:rPr>
        <w:t>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Газон – искусственно выделенный участок, дворовой или уличной территории, предназначенный для высадки (произрастания) травы, цветов, древесно-кустарниковой растительности, иных насаждений (растительности).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Домовладение – жилой дом (часть жилого дома) и примыкающие </w:t>
      </w:r>
      <w:r>
        <w:rPr>
          <w:color w:val="000000"/>
          <w:sz w:val="28"/>
          <w:szCs w:val="28"/>
        </w:rPr>
        <w:t xml:space="preserve">                       </w:t>
      </w:r>
      <w:r w:rsidRPr="00C06564">
        <w:rPr>
          <w:color w:val="000000"/>
          <w:sz w:val="28"/>
          <w:szCs w:val="28"/>
        </w:rPr>
        <w:t>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Индивидуальная застройка – группы индивидуальных жилых домов                   с отведенными территориями (земельными садово-огородными участками, надворными хозяйственными и иными постройками), участки регулярной малоэтажной застройки усадебного типа.</w:t>
      </w:r>
    </w:p>
    <w:p w:rsidR="005008AA" w:rsidRPr="00214EA7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</w:t>
      </w:r>
      <w:r w:rsidRPr="00C06564">
        <w:rPr>
          <w:color w:val="000000"/>
          <w:sz w:val="28"/>
          <w:szCs w:val="28"/>
        </w:rPr>
        <w:t xml:space="preserve"> − 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color w:val="000000"/>
          <w:sz w:val="28"/>
          <w:szCs w:val="28"/>
        </w:rPr>
        <w:t>.</w:t>
      </w:r>
    </w:p>
    <w:p w:rsidR="005008AA" w:rsidRDefault="005008AA" w:rsidP="005008AA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Крупногабаритный мусор (КГМ) – отходы потребления                                       и хозяйственной деятельности (бытовая техника, мебель и др.), загрузка которых в стандартный контейнер невозможна из-за габаритов. </w:t>
      </w:r>
      <w:r>
        <w:rPr>
          <w:color w:val="000000"/>
          <w:sz w:val="28"/>
          <w:szCs w:val="28"/>
        </w:rPr>
        <w:t xml:space="preserve">                               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в обл</w:t>
      </w:r>
      <w:r>
        <w:rPr>
          <w:color w:val="000000"/>
          <w:sz w:val="28"/>
          <w:szCs w:val="28"/>
        </w:rPr>
        <w:t xml:space="preserve">асти охраны окружающей среды                                                  </w:t>
      </w:r>
      <w:r w:rsidRPr="00C06564">
        <w:rPr>
          <w:color w:val="000000"/>
          <w:sz w:val="28"/>
          <w:szCs w:val="28"/>
        </w:rPr>
        <w:t xml:space="preserve">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Мебель муниципального образования – к мебели муниципального образования относятся: различные виды скамей отдыха, размещаемые                           на территории общественных пространств и рекреаций; скамей и столов ‒                на площадках для настольных игр, летних кафе и др.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Объекты благоустройства территории – территории городского поселения Излучинск, на которых осуществляется деятельность                                  по благоустройству: площадки, дворы, а также территории, выделяемые                        по принципу единой градостроительной регламентации (охранные зоны) или визуально-пространственного восприятия (площадь с застройкой, улица                       с прилегающей территорией и застройкой), иные территории населенного пункта поселения.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Объекты социальной сферы ‒ учреждения здравоохранения, образования, культуры, спорта, лечебно-профилактические учреждения.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lastRenderedPageBreak/>
        <w:t>Объекты торговли, общественного питания ‒ магазины, торговые павильоны, столовые и т.п. (за исключением розничных рынков и ярмарок).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Ограждение – элемент благоустройства, подразделяемый                                   по назначению (декоративные, защитные, иные), высоте (низкие 0,3-1,0 м, средние 1,1-1,7 м, высокие 1,8-3,0 м), виду материала (металлические, деревянные и др.), степени проницаемости для взгляда (прозрачные, глухие).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Отходы производства и потребления (далее − отходы) −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                                 с Федеральным законом от 24.06.1998 № 89-ФЗ «Об отходах производства        </w:t>
      </w:r>
      <w:r>
        <w:rPr>
          <w:color w:val="000000"/>
          <w:sz w:val="28"/>
          <w:szCs w:val="28"/>
        </w:rPr>
        <w:t xml:space="preserve">               и потребления».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Твердые коммунальные отходы −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                  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Уборка территорий – вид деятельности, связанный со сбором, вывозом в специально отведенные места отходов производства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C06564">
        <w:rPr>
          <w:color w:val="000000"/>
          <w:sz w:val="28"/>
          <w:szCs w:val="28"/>
        </w:rPr>
        <w:t xml:space="preserve">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Фасад здания – наружная сторона здания или сооружения.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Хозяйственная площадка – искусственно выделенный участок дворовой территории или уличной территории, предназначенный для установки мусоросборников (контейнеров, бункеров-накопителей), а также для работы коммунальных и специальных служб.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Цветочницы, вазоны ‒ небольшие емкости с растительным грунтом,                  в которые высаживаются цветочные растения.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Цветник – участок геометрической или свободной формы                                      с высаженными одно-, двух- или многолетними растениями.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Элементы благоустройства −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</w:t>
      </w:r>
      <w:r>
        <w:rPr>
          <w:color w:val="000000"/>
          <w:sz w:val="28"/>
          <w:szCs w:val="28"/>
        </w:rPr>
        <w:t xml:space="preserve">                                </w:t>
      </w:r>
      <w:r w:rsidRPr="00C06564">
        <w:rPr>
          <w:color w:val="000000"/>
          <w:sz w:val="28"/>
          <w:szCs w:val="28"/>
        </w:rPr>
        <w:t xml:space="preserve">и указатели, применяемые как составные части благоустройства территории.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Карта-схема – схематичное изображение границ прилегающей территории, в отношении которой заключено соглашение (договор)                               о благоустройстве территории и расположенных на ней объектов благоустройства.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lastRenderedPageBreak/>
        <w:t>Объект улично-дорожной сети – элемент транспортной инфраструктуры поселения, располагающийся на территории общего пользования, основным назначением которого является движение транспорта и пешеходов.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Зеленые насаждения – древесные, кустарниковые и травянистые растения, расположенные на территории поселения.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Отведенная территория – часть территории поселения,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Прилегающая территория −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                             в соответствии с порядком, установленным законом Ханты-Мансийского автономного округа – Югры. 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Границы прилегающей территории − местоположение прилегающей территории, установленное посредством определения координат характерных точек ее границ.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Внутренняя часть границ прилегающей территории −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</w:t>
      </w:r>
      <w:r>
        <w:rPr>
          <w:color w:val="000000"/>
          <w:sz w:val="28"/>
          <w:szCs w:val="28"/>
        </w:rPr>
        <w:t xml:space="preserve">                         </w:t>
      </w:r>
      <w:r w:rsidRPr="00C06564">
        <w:rPr>
          <w:color w:val="000000"/>
          <w:sz w:val="28"/>
          <w:szCs w:val="28"/>
        </w:rPr>
        <w:t>их общей границей.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Внешняя часть границ прилегающей территории −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</w:t>
      </w:r>
      <w:r>
        <w:rPr>
          <w:color w:val="000000"/>
          <w:sz w:val="28"/>
          <w:szCs w:val="28"/>
        </w:rPr>
        <w:t xml:space="preserve">                      </w:t>
      </w:r>
      <w:r w:rsidRPr="00C06564">
        <w:rPr>
          <w:color w:val="000000"/>
          <w:sz w:val="28"/>
          <w:szCs w:val="28"/>
        </w:rPr>
        <w:t>их общей границей.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 xml:space="preserve">Площадь прилегающей территории − площадь геометрической фигуры, образованной проекцией границ прилегающей территории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C06564">
        <w:rPr>
          <w:color w:val="000000"/>
          <w:sz w:val="28"/>
          <w:szCs w:val="28"/>
        </w:rPr>
        <w:t>на горизонтальную плоскость.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Придомовая территория –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                             и технические сооружения. Придомовая территория жилых домов (зданий                     и строений) включает в себя: территорию под жилым домом (зданием, строением);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Уборка территорий – вид деятельности, связанный со сбором, вывозом в специально отведенн</w:t>
      </w:r>
      <w:r>
        <w:rPr>
          <w:color w:val="000000"/>
          <w:sz w:val="28"/>
          <w:szCs w:val="28"/>
        </w:rPr>
        <w:t xml:space="preserve">ые места отходов производства </w:t>
      </w:r>
      <w:r w:rsidRPr="00C06564">
        <w:rPr>
          <w:color w:val="000000"/>
          <w:sz w:val="28"/>
          <w:szCs w:val="28"/>
        </w:rPr>
        <w:t xml:space="preserve">и потребления, </w:t>
      </w:r>
      <w:r w:rsidRPr="00C06564">
        <w:rPr>
          <w:color w:val="000000"/>
          <w:sz w:val="28"/>
          <w:szCs w:val="28"/>
        </w:rPr>
        <w:lastRenderedPageBreak/>
        <w:t xml:space="preserve">другого мусора, снега, а также иные мероприятия, направленные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C06564">
        <w:rPr>
          <w:color w:val="000000"/>
          <w:sz w:val="28"/>
          <w:szCs w:val="28"/>
        </w:rPr>
        <w:t>на обеспечение экологического и санитарно-эпидемиологического благополучия населения и охрану окружающей среды.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Малые архитектурные формы (далее – МАФ) – искусственные элементы городской и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Аварийные земляные работы –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                  а также охраняемым законом интересам.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Разукомплектованное транспортное средство – транспортное средство, внешний вид которого ввиду отсутствия или повреждения элементов конструкции (одного или нескольких колес, двигателя, иных элементов)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Торговый объект ‒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Некапитальные нестационарные сооружения ‒ сооружения, выполненные из легких конструкций, не предусматривающие устройство заглубленных фундаментов и подземных сооружений ‒ объекты мелкорозничной торговли, попутного бытового обслуживания и питания, остановочные павильоны, торговые павильоны, палатки, летние кафе, наземные туалетные кабины, боксовые гаражи, другие объекты некапитального характера.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Иные понятия, используемые в настоящих Правилах, применяются                   в тех же значениях, что и в нормативных правовых актах Российской Федерации и Ханты-Мансийского автономного округа ‒ Югры.</w:t>
      </w:r>
    </w:p>
    <w:p w:rsidR="005008AA" w:rsidRPr="00C06564" w:rsidRDefault="005008AA" w:rsidP="00500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6564">
        <w:rPr>
          <w:color w:val="000000"/>
          <w:sz w:val="28"/>
          <w:szCs w:val="28"/>
        </w:rPr>
        <w:t>Иные понятия, используемые в настоящем Законе, применяются в том же значении, что и в законодательстве Российской Федерации.</w:t>
      </w:r>
      <w:r>
        <w:rPr>
          <w:color w:val="000000"/>
          <w:sz w:val="28"/>
          <w:szCs w:val="28"/>
        </w:rPr>
        <w:t>».</w:t>
      </w:r>
    </w:p>
    <w:p w:rsidR="005008AA" w:rsidRPr="00663CB6" w:rsidRDefault="005008AA" w:rsidP="005008AA">
      <w:pPr>
        <w:ind w:firstLine="709"/>
        <w:jc w:val="both"/>
        <w:rPr>
          <w:sz w:val="28"/>
          <w:szCs w:val="28"/>
        </w:rPr>
      </w:pPr>
      <w:r w:rsidRPr="00663CB6">
        <w:rPr>
          <w:sz w:val="28"/>
          <w:szCs w:val="28"/>
        </w:rPr>
        <w:t>2. Настоящее решение подлежит размещению (опубликованию)                    на официальном сайте органов местного самоуправления городского поселения Излучинск.</w:t>
      </w:r>
    </w:p>
    <w:p w:rsidR="005008AA" w:rsidRPr="00663CB6" w:rsidRDefault="005008AA" w:rsidP="005008AA">
      <w:pPr>
        <w:ind w:firstLine="709"/>
        <w:jc w:val="both"/>
        <w:rPr>
          <w:sz w:val="28"/>
          <w:szCs w:val="28"/>
        </w:rPr>
      </w:pPr>
      <w:r w:rsidRPr="00663CB6">
        <w:rPr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 </w:t>
      </w:r>
      <w:r w:rsidRPr="00663CB6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5008AA" w:rsidRPr="00663CB6" w:rsidRDefault="005008AA" w:rsidP="005008A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63CB6">
        <w:rPr>
          <w:sz w:val="28"/>
          <w:szCs w:val="28"/>
        </w:rPr>
        <w:lastRenderedPageBreak/>
        <w:t xml:space="preserve">4. Контроль за выполнением решения возложить на постоянную                  комиссию по </w:t>
      </w:r>
      <w:r>
        <w:rPr>
          <w:sz w:val="28"/>
          <w:szCs w:val="28"/>
        </w:rPr>
        <w:t xml:space="preserve">нормотворческой деятельности и вопросам местного значения </w:t>
      </w:r>
      <w:r w:rsidRPr="00663CB6">
        <w:rPr>
          <w:sz w:val="28"/>
          <w:szCs w:val="28"/>
        </w:rPr>
        <w:t>Совета депутатов городского поселения Излучинск (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Пиндюрин</w:t>
      </w:r>
      <w:proofErr w:type="spellEnd"/>
      <w:r w:rsidRPr="00663CB6">
        <w:rPr>
          <w:sz w:val="28"/>
          <w:szCs w:val="28"/>
        </w:rPr>
        <w:t xml:space="preserve">). </w:t>
      </w:r>
    </w:p>
    <w:p w:rsidR="005008AA" w:rsidRDefault="005008AA" w:rsidP="00500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4B4D" w:rsidRDefault="00AC4B4D" w:rsidP="00500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4B4D" w:rsidRDefault="00AC4B4D" w:rsidP="00500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26E4" w:rsidRPr="005008AA" w:rsidRDefault="005008AA" w:rsidP="00500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3CB6">
        <w:rPr>
          <w:rFonts w:eastAsia="Calibri"/>
          <w:sz w:val="28"/>
          <w:szCs w:val="28"/>
        </w:rPr>
        <w:t>Глава поселения                                                                               И.В.</w:t>
      </w:r>
      <w:r>
        <w:rPr>
          <w:rFonts w:eastAsia="Calibri"/>
          <w:sz w:val="28"/>
          <w:szCs w:val="28"/>
        </w:rPr>
        <w:t xml:space="preserve"> Заводская</w:t>
      </w:r>
    </w:p>
    <w:sectPr w:rsidR="00F426E4" w:rsidRPr="0050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CD"/>
    <w:rsid w:val="00120BCD"/>
    <w:rsid w:val="00293FE2"/>
    <w:rsid w:val="00391677"/>
    <w:rsid w:val="005008AA"/>
    <w:rsid w:val="00AC4B4D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8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8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UMI5</cp:lastModifiedBy>
  <cp:revision>6</cp:revision>
  <cp:lastPrinted>2019-04-08T06:15:00Z</cp:lastPrinted>
  <dcterms:created xsi:type="dcterms:W3CDTF">2019-04-08T06:14:00Z</dcterms:created>
  <dcterms:modified xsi:type="dcterms:W3CDTF">2019-04-30T04:06:00Z</dcterms:modified>
</cp:coreProperties>
</file>