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117F" w:rsidRPr="0053117F" w:rsidRDefault="0053117F" w:rsidP="0053117F">
      <w:pPr>
        <w:pageBreakBefore/>
        <w:tabs>
          <w:tab w:val="left" w:pos="840"/>
        </w:tabs>
        <w:autoSpaceDE w:val="0"/>
        <w:autoSpaceDN w:val="0"/>
        <w:adjustRightInd w:val="0"/>
        <w:spacing w:after="0" w:line="240" w:lineRule="auto"/>
        <w:jc w:val="center"/>
        <w:rPr>
          <w:rFonts w:ascii="Times New Roman" w:eastAsia="Times New Roman" w:hAnsi="Times New Roman" w:cs="Times New Roman"/>
          <w:b/>
          <w:bCs/>
          <w:noProof/>
          <w:sz w:val="28"/>
          <w:szCs w:val="28"/>
          <w:lang w:eastAsia="ru-RU"/>
        </w:rPr>
      </w:pPr>
      <w:r w:rsidRPr="0053117F">
        <w:rPr>
          <w:rFonts w:ascii="Arial" w:eastAsia="Times New Roman" w:hAnsi="Arial" w:cs="Arial"/>
          <w:b/>
          <w:bCs/>
          <w:noProof/>
          <w:sz w:val="28"/>
          <w:szCs w:val="28"/>
          <w:lang w:eastAsia="ru-RU"/>
        </w:rPr>
        <w:drawing>
          <wp:inline distT="0" distB="0" distL="0" distR="0">
            <wp:extent cx="533400" cy="647700"/>
            <wp:effectExtent l="0" t="0" r="0" b="0"/>
            <wp:docPr id="1" name="Рисунок 1"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ерб"/>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400" cy="647700"/>
                    </a:xfrm>
                    <a:prstGeom prst="rect">
                      <a:avLst/>
                    </a:prstGeom>
                    <a:noFill/>
                    <a:ln>
                      <a:noFill/>
                    </a:ln>
                  </pic:spPr>
                </pic:pic>
              </a:graphicData>
            </a:graphic>
          </wp:inline>
        </w:drawing>
      </w:r>
    </w:p>
    <w:p w:rsidR="0053117F" w:rsidRPr="0053117F" w:rsidRDefault="0053117F" w:rsidP="0053117F">
      <w:pPr>
        <w:spacing w:after="0" w:line="240" w:lineRule="auto"/>
        <w:jc w:val="center"/>
        <w:rPr>
          <w:rFonts w:ascii="Times New Roman" w:eastAsia="Times New Roman" w:hAnsi="Times New Roman" w:cs="Times New Roman"/>
          <w:b/>
          <w:bCs/>
          <w:lang w:eastAsia="ru-RU"/>
        </w:rPr>
      </w:pPr>
      <w:r w:rsidRPr="0053117F">
        <w:rPr>
          <w:rFonts w:ascii="Times New Roman" w:eastAsia="Times New Roman" w:hAnsi="Times New Roman" w:cs="Times New Roman"/>
          <w:b/>
          <w:bCs/>
          <w:lang w:eastAsia="ru-RU"/>
        </w:rPr>
        <w:t xml:space="preserve">Ханты-Мансийский автономный округ – Югра </w:t>
      </w:r>
    </w:p>
    <w:p w:rsidR="0053117F" w:rsidRPr="0053117F" w:rsidRDefault="0053117F" w:rsidP="0053117F">
      <w:pPr>
        <w:spacing w:after="0" w:line="240" w:lineRule="auto"/>
        <w:jc w:val="center"/>
        <w:rPr>
          <w:rFonts w:ascii="Times New Roman" w:eastAsia="Times New Roman" w:hAnsi="Times New Roman" w:cs="Times New Roman"/>
          <w:b/>
          <w:bCs/>
          <w:sz w:val="24"/>
          <w:szCs w:val="24"/>
          <w:lang w:eastAsia="ru-RU"/>
        </w:rPr>
      </w:pPr>
      <w:r w:rsidRPr="0053117F">
        <w:rPr>
          <w:rFonts w:ascii="Times New Roman" w:eastAsia="Times New Roman" w:hAnsi="Times New Roman" w:cs="Times New Roman"/>
          <w:b/>
          <w:bCs/>
          <w:sz w:val="24"/>
          <w:szCs w:val="24"/>
          <w:lang w:eastAsia="ru-RU"/>
        </w:rPr>
        <w:t xml:space="preserve">(Тюменская область) </w:t>
      </w:r>
    </w:p>
    <w:p w:rsidR="0053117F" w:rsidRPr="0053117F" w:rsidRDefault="0053117F" w:rsidP="0053117F">
      <w:pPr>
        <w:spacing w:after="0" w:line="240" w:lineRule="auto"/>
        <w:jc w:val="center"/>
        <w:rPr>
          <w:rFonts w:ascii="Times New Roman" w:eastAsia="Times New Roman" w:hAnsi="Times New Roman" w:cs="Times New Roman"/>
          <w:b/>
          <w:bCs/>
          <w:sz w:val="24"/>
          <w:szCs w:val="24"/>
          <w:lang w:eastAsia="ru-RU"/>
        </w:rPr>
      </w:pPr>
      <w:r w:rsidRPr="0053117F">
        <w:rPr>
          <w:rFonts w:ascii="Times New Roman" w:eastAsia="Times New Roman" w:hAnsi="Times New Roman" w:cs="Times New Roman"/>
          <w:b/>
          <w:bCs/>
          <w:sz w:val="24"/>
          <w:szCs w:val="24"/>
          <w:lang w:eastAsia="ru-RU"/>
        </w:rPr>
        <w:t>Нижневартовский район</w:t>
      </w:r>
    </w:p>
    <w:p w:rsidR="0053117F" w:rsidRPr="0053117F" w:rsidRDefault="0053117F" w:rsidP="0053117F">
      <w:pPr>
        <w:keepNext/>
        <w:spacing w:after="0" w:line="240" w:lineRule="auto"/>
        <w:jc w:val="center"/>
        <w:outlineLvl w:val="7"/>
        <w:rPr>
          <w:rFonts w:ascii="Times New Roman" w:eastAsia="Times New Roman" w:hAnsi="Times New Roman" w:cs="Times New Roman"/>
          <w:b/>
          <w:bCs/>
          <w:sz w:val="36"/>
          <w:szCs w:val="36"/>
          <w:lang w:eastAsia="ru-RU"/>
        </w:rPr>
      </w:pPr>
      <w:r w:rsidRPr="0053117F">
        <w:rPr>
          <w:rFonts w:ascii="Times New Roman" w:eastAsia="Times New Roman" w:hAnsi="Times New Roman" w:cs="Times New Roman"/>
          <w:b/>
          <w:bCs/>
          <w:sz w:val="36"/>
          <w:szCs w:val="36"/>
          <w:lang w:eastAsia="ru-RU"/>
        </w:rPr>
        <w:t>Администрация</w:t>
      </w:r>
    </w:p>
    <w:p w:rsidR="0053117F" w:rsidRPr="0053117F" w:rsidRDefault="0053117F" w:rsidP="0053117F">
      <w:pPr>
        <w:spacing w:after="0" w:line="240" w:lineRule="auto"/>
        <w:jc w:val="center"/>
        <w:rPr>
          <w:rFonts w:ascii="Times New Roman" w:eastAsia="Times New Roman" w:hAnsi="Times New Roman" w:cs="Times New Roman"/>
          <w:b/>
          <w:bCs/>
          <w:sz w:val="36"/>
          <w:szCs w:val="36"/>
          <w:lang w:eastAsia="ru-RU"/>
        </w:rPr>
      </w:pPr>
      <w:r w:rsidRPr="0053117F">
        <w:rPr>
          <w:rFonts w:ascii="Times New Roman" w:eastAsia="Times New Roman" w:hAnsi="Times New Roman" w:cs="Times New Roman"/>
          <w:b/>
          <w:bCs/>
          <w:sz w:val="36"/>
          <w:szCs w:val="36"/>
          <w:lang w:eastAsia="ru-RU"/>
        </w:rPr>
        <w:t xml:space="preserve">городского  поселения </w:t>
      </w:r>
    </w:p>
    <w:p w:rsidR="0053117F" w:rsidRPr="0053117F" w:rsidRDefault="0053117F" w:rsidP="0053117F">
      <w:pPr>
        <w:spacing w:after="0" w:line="240" w:lineRule="auto"/>
        <w:jc w:val="center"/>
        <w:rPr>
          <w:rFonts w:ascii="Times New Roman" w:eastAsia="Times New Roman" w:hAnsi="Times New Roman" w:cs="Times New Roman"/>
          <w:b/>
          <w:bCs/>
          <w:sz w:val="32"/>
          <w:szCs w:val="24"/>
          <w:lang w:eastAsia="ru-RU"/>
        </w:rPr>
      </w:pPr>
      <w:r w:rsidRPr="0053117F">
        <w:rPr>
          <w:rFonts w:ascii="Times New Roman" w:eastAsia="Times New Roman" w:hAnsi="Times New Roman" w:cs="Times New Roman"/>
          <w:b/>
          <w:bCs/>
          <w:sz w:val="36"/>
          <w:szCs w:val="36"/>
          <w:lang w:eastAsia="ru-RU"/>
        </w:rPr>
        <w:t>Излучинск</w:t>
      </w:r>
    </w:p>
    <w:p w:rsidR="0053117F" w:rsidRPr="0053117F" w:rsidRDefault="0053117F" w:rsidP="0053117F">
      <w:pPr>
        <w:spacing w:after="0" w:line="240" w:lineRule="auto"/>
        <w:rPr>
          <w:rFonts w:ascii="Times New Roman" w:eastAsia="Times New Roman" w:hAnsi="Times New Roman" w:cs="Times New Roman"/>
          <w:sz w:val="16"/>
          <w:szCs w:val="24"/>
          <w:lang w:eastAsia="ru-RU"/>
        </w:rPr>
      </w:pPr>
    </w:p>
    <w:p w:rsidR="0053117F" w:rsidRPr="0053117F" w:rsidRDefault="0053117F" w:rsidP="0053117F">
      <w:pPr>
        <w:keepNext/>
        <w:spacing w:after="0" w:line="240" w:lineRule="auto"/>
        <w:jc w:val="center"/>
        <w:outlineLvl w:val="3"/>
        <w:rPr>
          <w:rFonts w:ascii="Times New Roman" w:eastAsia="Arial Unicode MS" w:hAnsi="Times New Roman" w:cs="Times New Roman"/>
          <w:bCs/>
          <w:sz w:val="40"/>
          <w:szCs w:val="40"/>
          <w:lang w:eastAsia="ru-RU"/>
        </w:rPr>
      </w:pPr>
      <w:r w:rsidRPr="0053117F">
        <w:rPr>
          <w:rFonts w:ascii="Times New Roman" w:eastAsia="Arial Unicode MS" w:hAnsi="Times New Roman" w:cs="Times New Roman"/>
          <w:b/>
          <w:bCs/>
          <w:sz w:val="40"/>
          <w:szCs w:val="40"/>
          <w:lang w:eastAsia="ru-RU"/>
        </w:rPr>
        <w:t>ПОСТАНОВЛЕНИЕ</w:t>
      </w:r>
    </w:p>
    <w:p w:rsidR="0053117F" w:rsidRPr="0053117F" w:rsidRDefault="0053117F" w:rsidP="0053117F">
      <w:pPr>
        <w:spacing w:after="0" w:line="240" w:lineRule="auto"/>
        <w:jc w:val="both"/>
        <w:rPr>
          <w:rFonts w:ascii="Times New Roman" w:eastAsia="Times New Roman" w:hAnsi="Times New Roman" w:cs="Times New Roman"/>
          <w:sz w:val="28"/>
          <w:szCs w:val="28"/>
          <w:lang w:eastAsia="ru-RU"/>
        </w:rPr>
      </w:pPr>
    </w:p>
    <w:p w:rsidR="0053117F" w:rsidRPr="0053117F" w:rsidRDefault="005863E3" w:rsidP="005863E3">
      <w:pPr>
        <w:tabs>
          <w:tab w:val="left" w:pos="0"/>
        </w:tabs>
        <w:spacing w:after="0" w:line="240" w:lineRule="auto"/>
        <w:mirrorIndents/>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от 19.04.2018</w:t>
      </w:r>
      <w:r w:rsidR="0053117F" w:rsidRPr="0053117F">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 199</w:t>
      </w:r>
    </w:p>
    <w:p w:rsidR="0053117F" w:rsidRPr="0053117F" w:rsidRDefault="0053117F" w:rsidP="0053117F">
      <w:pPr>
        <w:tabs>
          <w:tab w:val="left" w:pos="0"/>
        </w:tabs>
        <w:spacing w:after="0" w:line="240" w:lineRule="auto"/>
        <w:jc w:val="both"/>
        <w:rPr>
          <w:rFonts w:ascii="Times New Roman" w:eastAsia="Times New Roman" w:hAnsi="Times New Roman" w:cs="Times New Roman"/>
          <w:sz w:val="24"/>
          <w:szCs w:val="24"/>
          <w:lang w:eastAsia="ru-RU"/>
        </w:rPr>
      </w:pPr>
      <w:r w:rsidRPr="0053117F">
        <w:rPr>
          <w:rFonts w:ascii="Times New Roman" w:eastAsia="Times New Roman" w:hAnsi="Times New Roman" w:cs="Times New Roman"/>
          <w:sz w:val="24"/>
          <w:szCs w:val="24"/>
          <w:lang w:eastAsia="ru-RU"/>
        </w:rPr>
        <w:t>пгт. Излучинск</w:t>
      </w:r>
    </w:p>
    <w:p w:rsidR="0053117F" w:rsidRPr="0053117F" w:rsidRDefault="0053117F" w:rsidP="0053117F">
      <w:pPr>
        <w:tabs>
          <w:tab w:val="left" w:pos="3969"/>
        </w:tabs>
        <w:autoSpaceDE w:val="0"/>
        <w:autoSpaceDN w:val="0"/>
        <w:adjustRightInd w:val="0"/>
        <w:spacing w:after="0" w:line="240" w:lineRule="auto"/>
        <w:ind w:right="5670"/>
        <w:jc w:val="both"/>
        <w:rPr>
          <w:rFonts w:ascii="Times New Roman" w:eastAsia="Times New Roman" w:hAnsi="Times New Roman" w:cs="Times New Roman"/>
          <w:bCs/>
          <w:sz w:val="28"/>
          <w:szCs w:val="28"/>
          <w:lang w:eastAsia="ru-RU"/>
        </w:rPr>
      </w:pPr>
    </w:p>
    <w:p w:rsidR="0053117F" w:rsidRPr="0053117F" w:rsidRDefault="0053117F" w:rsidP="0053117F">
      <w:pPr>
        <w:tabs>
          <w:tab w:val="left" w:pos="4111"/>
        </w:tabs>
        <w:autoSpaceDE w:val="0"/>
        <w:autoSpaceDN w:val="0"/>
        <w:adjustRightInd w:val="0"/>
        <w:spacing w:after="0" w:line="240" w:lineRule="auto"/>
        <w:ind w:right="552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Об утверждении программы комплексного развития системы коммунальной инфраструктуры городского поселения Излучинск </w:t>
      </w:r>
      <w:r w:rsidR="003E3A12">
        <w:rPr>
          <w:rFonts w:ascii="Times New Roman" w:eastAsia="Times New Roman" w:hAnsi="Times New Roman" w:cs="Times New Roman"/>
          <w:sz w:val="28"/>
          <w:szCs w:val="28"/>
          <w:lang w:eastAsia="ru-RU"/>
        </w:rPr>
        <w:t xml:space="preserve">на </w:t>
      </w:r>
      <w:r>
        <w:rPr>
          <w:rFonts w:ascii="Times New Roman" w:eastAsia="Times New Roman" w:hAnsi="Times New Roman" w:cs="Times New Roman"/>
          <w:sz w:val="28"/>
          <w:szCs w:val="28"/>
          <w:lang w:eastAsia="ru-RU"/>
        </w:rPr>
        <w:t>период до 2031 года включительно</w:t>
      </w:r>
    </w:p>
    <w:p w:rsidR="0053117F" w:rsidRPr="0053117F" w:rsidRDefault="0053117F" w:rsidP="0053117F">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53117F" w:rsidRPr="0053117F" w:rsidRDefault="0053117F" w:rsidP="0053117F">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соответствии с </w:t>
      </w:r>
      <w:r w:rsidR="003E3A12">
        <w:rPr>
          <w:rFonts w:ascii="Times New Roman" w:eastAsia="Times New Roman" w:hAnsi="Times New Roman" w:cs="Times New Roman"/>
          <w:color w:val="000000"/>
          <w:sz w:val="28"/>
          <w:szCs w:val="28"/>
          <w:lang w:eastAsia="ru-RU"/>
        </w:rPr>
        <w:t>Федеральным</w:t>
      </w:r>
      <w:r w:rsidR="003E3A12" w:rsidRPr="0053117F">
        <w:rPr>
          <w:rFonts w:ascii="Times New Roman" w:eastAsia="Times New Roman" w:hAnsi="Times New Roman" w:cs="Times New Roman"/>
          <w:color w:val="000000"/>
          <w:sz w:val="28"/>
          <w:szCs w:val="28"/>
          <w:lang w:eastAsia="ru-RU"/>
        </w:rPr>
        <w:t xml:space="preserve"> закон</w:t>
      </w:r>
      <w:r w:rsidR="003E3A12">
        <w:rPr>
          <w:rFonts w:ascii="Times New Roman" w:eastAsia="Times New Roman" w:hAnsi="Times New Roman" w:cs="Times New Roman"/>
          <w:color w:val="000000"/>
          <w:sz w:val="28"/>
          <w:szCs w:val="28"/>
          <w:lang w:eastAsia="ru-RU"/>
        </w:rPr>
        <w:t>ом</w:t>
      </w:r>
      <w:r w:rsidR="003E3A12" w:rsidRPr="0053117F">
        <w:rPr>
          <w:rFonts w:ascii="Times New Roman" w:eastAsia="Times New Roman" w:hAnsi="Times New Roman" w:cs="Times New Roman"/>
          <w:color w:val="000000"/>
          <w:sz w:val="28"/>
          <w:szCs w:val="28"/>
          <w:lang w:eastAsia="ru-RU"/>
        </w:rPr>
        <w:t xml:space="preserve"> от 06.10.2003 №131-ФЗ </w:t>
      </w:r>
      <w:r w:rsidR="003E3A12">
        <w:rPr>
          <w:rFonts w:ascii="Times New Roman" w:eastAsia="Times New Roman" w:hAnsi="Times New Roman" w:cs="Times New Roman"/>
          <w:color w:val="000000"/>
          <w:sz w:val="28"/>
          <w:szCs w:val="28"/>
          <w:lang w:eastAsia="ru-RU"/>
        </w:rPr>
        <w:t xml:space="preserve">                              </w:t>
      </w:r>
      <w:r w:rsidR="003E3A12" w:rsidRPr="0053117F">
        <w:rPr>
          <w:rFonts w:ascii="Times New Roman" w:eastAsia="Times New Roman" w:hAnsi="Times New Roman" w:cs="Times New Roman"/>
          <w:color w:val="000000"/>
          <w:sz w:val="28"/>
          <w:szCs w:val="28"/>
          <w:lang w:eastAsia="ru-RU"/>
        </w:rPr>
        <w:t>«Об общих принципах организации местного самоуправления в Российской Федерации», Федеральны</w:t>
      </w:r>
      <w:r w:rsidR="003E3A12">
        <w:rPr>
          <w:rFonts w:ascii="Times New Roman" w:eastAsia="Times New Roman" w:hAnsi="Times New Roman" w:cs="Times New Roman"/>
          <w:color w:val="000000"/>
          <w:sz w:val="28"/>
          <w:szCs w:val="28"/>
          <w:lang w:eastAsia="ru-RU"/>
        </w:rPr>
        <w:t>м</w:t>
      </w:r>
      <w:r w:rsidR="003E3A12" w:rsidRPr="0053117F">
        <w:rPr>
          <w:rFonts w:ascii="Times New Roman" w:eastAsia="Times New Roman" w:hAnsi="Times New Roman" w:cs="Times New Roman"/>
          <w:color w:val="000000"/>
          <w:sz w:val="28"/>
          <w:szCs w:val="28"/>
          <w:lang w:eastAsia="ru-RU"/>
        </w:rPr>
        <w:t xml:space="preserve"> закон</w:t>
      </w:r>
      <w:r w:rsidR="003E3A12">
        <w:rPr>
          <w:rFonts w:ascii="Times New Roman" w:eastAsia="Times New Roman" w:hAnsi="Times New Roman" w:cs="Times New Roman"/>
          <w:color w:val="000000"/>
          <w:sz w:val="28"/>
          <w:szCs w:val="28"/>
          <w:lang w:eastAsia="ru-RU"/>
        </w:rPr>
        <w:t>ом</w:t>
      </w:r>
      <w:r w:rsidR="003E3A12" w:rsidRPr="0053117F">
        <w:rPr>
          <w:rFonts w:ascii="Times New Roman" w:eastAsia="Times New Roman" w:hAnsi="Times New Roman" w:cs="Times New Roman"/>
          <w:color w:val="000000"/>
          <w:sz w:val="28"/>
          <w:szCs w:val="28"/>
          <w:lang w:eastAsia="ru-RU"/>
        </w:rPr>
        <w:t xml:space="preserve"> от 30.12.2004 № 210-ФЗ «Об основах регулирования тарифов организаций коммунального комплекса»</w:t>
      </w:r>
      <w:r w:rsidR="003E3A12">
        <w:rPr>
          <w:rFonts w:ascii="Times New Roman" w:eastAsia="Times New Roman" w:hAnsi="Times New Roman" w:cs="Times New Roman"/>
          <w:color w:val="000000"/>
          <w:sz w:val="28"/>
          <w:szCs w:val="28"/>
          <w:lang w:eastAsia="ru-RU"/>
        </w:rPr>
        <w:t>,</w:t>
      </w:r>
      <w:r w:rsidR="003E3A12" w:rsidRPr="0053117F">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постановлением Правительства Российской Федерации от 14.06.2013 № 502 </w:t>
      </w:r>
      <w:r w:rsidR="003E3A12">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«Об утверждении требований к программам комплексного развития систем коммунальной инф</w:t>
      </w:r>
      <w:r w:rsidR="003E3A12">
        <w:rPr>
          <w:rFonts w:ascii="Times New Roman" w:eastAsia="Times New Roman" w:hAnsi="Times New Roman" w:cs="Times New Roman"/>
          <w:color w:val="000000"/>
          <w:sz w:val="28"/>
          <w:szCs w:val="28"/>
          <w:lang w:eastAsia="ru-RU"/>
        </w:rPr>
        <w:t>р</w:t>
      </w:r>
      <w:r>
        <w:rPr>
          <w:rFonts w:ascii="Times New Roman" w:eastAsia="Times New Roman" w:hAnsi="Times New Roman" w:cs="Times New Roman"/>
          <w:color w:val="000000"/>
          <w:sz w:val="28"/>
          <w:szCs w:val="28"/>
          <w:lang w:eastAsia="ru-RU"/>
        </w:rPr>
        <w:t>аструктуры поселений, городских округов»</w:t>
      </w:r>
      <w:r w:rsidR="003E3A12">
        <w:rPr>
          <w:rFonts w:ascii="Times New Roman" w:eastAsia="Times New Roman" w:hAnsi="Times New Roman" w:cs="Times New Roman"/>
          <w:color w:val="000000"/>
          <w:sz w:val="28"/>
          <w:szCs w:val="28"/>
          <w:lang w:eastAsia="ru-RU"/>
        </w:rPr>
        <w:t>:</w:t>
      </w:r>
    </w:p>
    <w:p w:rsidR="0053117F" w:rsidRDefault="0053117F" w:rsidP="0053117F">
      <w:pPr>
        <w:spacing w:after="0" w:line="240" w:lineRule="auto"/>
        <w:ind w:firstLine="851"/>
        <w:jc w:val="both"/>
        <w:rPr>
          <w:rFonts w:ascii="Times New Roman" w:eastAsia="Times New Roman" w:hAnsi="Times New Roman" w:cs="Times New Roman"/>
          <w:color w:val="000000"/>
          <w:sz w:val="28"/>
          <w:szCs w:val="28"/>
          <w:lang w:eastAsia="ru-RU"/>
        </w:rPr>
      </w:pPr>
    </w:p>
    <w:p w:rsidR="003E3A12" w:rsidRDefault="0053117F" w:rsidP="003E3A12">
      <w:pPr>
        <w:spacing w:after="0" w:line="240" w:lineRule="auto"/>
        <w:ind w:firstLine="851"/>
        <w:jc w:val="both"/>
        <w:rPr>
          <w:rFonts w:ascii="Times New Roman" w:eastAsia="Times New Roman" w:hAnsi="Times New Roman" w:cs="Times New Roman"/>
          <w:color w:val="000000"/>
          <w:sz w:val="28"/>
          <w:szCs w:val="28"/>
          <w:lang w:eastAsia="ru-RU"/>
        </w:rPr>
      </w:pPr>
      <w:r w:rsidRPr="0053117F">
        <w:rPr>
          <w:rFonts w:ascii="Times New Roman" w:eastAsia="Times New Roman" w:hAnsi="Times New Roman" w:cs="Times New Roman"/>
          <w:color w:val="000000"/>
          <w:sz w:val="28"/>
          <w:szCs w:val="28"/>
          <w:lang w:eastAsia="ru-RU"/>
        </w:rPr>
        <w:t xml:space="preserve">1. </w:t>
      </w:r>
      <w:r w:rsidR="003E3A12">
        <w:rPr>
          <w:rFonts w:ascii="Times New Roman" w:eastAsia="Times New Roman" w:hAnsi="Times New Roman" w:cs="Times New Roman"/>
          <w:color w:val="000000"/>
          <w:sz w:val="28"/>
          <w:szCs w:val="28"/>
          <w:lang w:eastAsia="ru-RU"/>
        </w:rPr>
        <w:t xml:space="preserve">Утвердить </w:t>
      </w:r>
      <w:r w:rsidR="003E3A12" w:rsidRPr="003E3A12">
        <w:rPr>
          <w:rFonts w:ascii="Times New Roman" w:eastAsia="Times New Roman" w:hAnsi="Times New Roman" w:cs="Times New Roman"/>
          <w:color w:val="000000"/>
          <w:sz w:val="28"/>
          <w:szCs w:val="28"/>
          <w:lang w:eastAsia="ru-RU"/>
        </w:rPr>
        <w:t>п</w:t>
      </w:r>
      <w:r w:rsidR="003E3A12">
        <w:rPr>
          <w:rFonts w:ascii="Times New Roman" w:eastAsia="Times New Roman" w:hAnsi="Times New Roman" w:cs="Times New Roman"/>
          <w:color w:val="000000"/>
          <w:sz w:val="28"/>
          <w:szCs w:val="28"/>
          <w:lang w:eastAsia="ru-RU"/>
        </w:rPr>
        <w:t>рограмму</w:t>
      </w:r>
      <w:r w:rsidR="003E3A12" w:rsidRPr="003E3A12">
        <w:rPr>
          <w:rFonts w:ascii="Times New Roman" w:eastAsia="Times New Roman" w:hAnsi="Times New Roman" w:cs="Times New Roman"/>
          <w:color w:val="000000"/>
          <w:sz w:val="28"/>
          <w:szCs w:val="28"/>
          <w:lang w:eastAsia="ru-RU"/>
        </w:rPr>
        <w:t xml:space="preserve"> комплексного развития системы коммунальной инфраструктуры городского поселения Излучинск на период до 2031 года включительно</w:t>
      </w:r>
      <w:r w:rsidR="003E3A12">
        <w:rPr>
          <w:rFonts w:ascii="Times New Roman" w:eastAsia="Times New Roman" w:hAnsi="Times New Roman" w:cs="Times New Roman"/>
          <w:color w:val="000000"/>
          <w:sz w:val="28"/>
          <w:szCs w:val="28"/>
          <w:lang w:eastAsia="ru-RU"/>
        </w:rPr>
        <w:t xml:space="preserve"> согласно приложению.</w:t>
      </w:r>
    </w:p>
    <w:p w:rsidR="0053117F" w:rsidRPr="0053117F" w:rsidRDefault="0053117F" w:rsidP="0053117F">
      <w:pPr>
        <w:spacing w:after="0" w:line="240" w:lineRule="auto"/>
        <w:ind w:firstLine="851"/>
        <w:jc w:val="both"/>
        <w:rPr>
          <w:rFonts w:ascii="Times New Roman" w:eastAsia="Times New Roman" w:hAnsi="Times New Roman" w:cs="Times New Roman"/>
          <w:color w:val="000000"/>
          <w:sz w:val="28"/>
          <w:szCs w:val="28"/>
          <w:lang w:eastAsia="ru-RU"/>
        </w:rPr>
      </w:pPr>
    </w:p>
    <w:p w:rsidR="0053117F" w:rsidRPr="0053117F" w:rsidRDefault="003E3A12" w:rsidP="0053117F">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r w:rsidR="0053117F" w:rsidRPr="0053117F">
        <w:rPr>
          <w:rFonts w:ascii="Times New Roman" w:eastAsia="Times New Roman" w:hAnsi="Times New Roman" w:cs="Times New Roman"/>
          <w:sz w:val="28"/>
          <w:szCs w:val="28"/>
          <w:lang w:eastAsia="ru-RU"/>
        </w:rPr>
        <w:t xml:space="preserve">. Заместителю начальника отдела документационной и общей работы администрации поселения А.Г. Ахметзяновой разместить (опубликовать) </w:t>
      </w:r>
      <w:proofErr w:type="gramStart"/>
      <w:r w:rsidR="0053117F" w:rsidRPr="0053117F">
        <w:rPr>
          <w:rFonts w:ascii="Times New Roman" w:eastAsia="Times New Roman" w:hAnsi="Times New Roman" w:cs="Times New Roman"/>
          <w:sz w:val="28"/>
          <w:szCs w:val="28"/>
          <w:lang w:eastAsia="ru-RU"/>
        </w:rPr>
        <w:t>поста-новление</w:t>
      </w:r>
      <w:proofErr w:type="gramEnd"/>
      <w:r w:rsidR="0053117F" w:rsidRPr="0053117F">
        <w:rPr>
          <w:rFonts w:ascii="Times New Roman" w:eastAsia="Times New Roman" w:hAnsi="Times New Roman" w:cs="Times New Roman"/>
          <w:sz w:val="28"/>
          <w:szCs w:val="28"/>
          <w:lang w:eastAsia="ru-RU"/>
        </w:rPr>
        <w:t xml:space="preserve"> на официальном сайте органов местного самоуправления поселения.</w:t>
      </w:r>
    </w:p>
    <w:p w:rsidR="0053117F" w:rsidRPr="0053117F" w:rsidRDefault="0053117F" w:rsidP="0053117F">
      <w:pPr>
        <w:spacing w:after="0" w:line="240" w:lineRule="auto"/>
        <w:ind w:firstLine="851"/>
        <w:jc w:val="both"/>
        <w:rPr>
          <w:rFonts w:ascii="Times New Roman" w:eastAsia="Times New Roman" w:hAnsi="Times New Roman" w:cs="Times New Roman"/>
          <w:sz w:val="28"/>
          <w:szCs w:val="28"/>
          <w:lang w:eastAsia="ru-RU"/>
        </w:rPr>
      </w:pPr>
    </w:p>
    <w:p w:rsidR="0053117F" w:rsidRPr="0053117F" w:rsidRDefault="003E3A12" w:rsidP="0053117F">
      <w:pPr>
        <w:spacing w:after="0" w:line="240" w:lineRule="auto"/>
        <w:ind w:firstLine="85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3</w:t>
      </w:r>
      <w:r w:rsidR="0053117F" w:rsidRPr="0053117F">
        <w:rPr>
          <w:rFonts w:ascii="Times New Roman" w:eastAsia="Times New Roman" w:hAnsi="Times New Roman" w:cs="Times New Roman"/>
          <w:sz w:val="28"/>
          <w:szCs w:val="28"/>
          <w:lang w:eastAsia="ru-RU"/>
        </w:rPr>
        <w:t xml:space="preserve">. Постановление вступает в силу после его официального </w:t>
      </w:r>
      <w:proofErr w:type="gramStart"/>
      <w:r w:rsidR="0053117F" w:rsidRPr="0053117F">
        <w:rPr>
          <w:rFonts w:ascii="Times New Roman" w:eastAsia="Times New Roman" w:hAnsi="Times New Roman" w:cs="Times New Roman"/>
          <w:sz w:val="28"/>
          <w:szCs w:val="28"/>
          <w:lang w:eastAsia="ru-RU"/>
        </w:rPr>
        <w:t>опубликова-ния</w:t>
      </w:r>
      <w:proofErr w:type="gramEnd"/>
      <w:r w:rsidR="0053117F" w:rsidRPr="0053117F">
        <w:rPr>
          <w:rFonts w:ascii="Times New Roman" w:eastAsia="Times New Roman" w:hAnsi="Times New Roman" w:cs="Times New Roman"/>
          <w:sz w:val="28"/>
          <w:szCs w:val="28"/>
          <w:lang w:eastAsia="ru-RU"/>
        </w:rPr>
        <w:t>.</w:t>
      </w:r>
    </w:p>
    <w:p w:rsidR="0053117F" w:rsidRPr="0053117F" w:rsidRDefault="0053117F" w:rsidP="0053117F">
      <w:pPr>
        <w:autoSpaceDE w:val="0"/>
        <w:autoSpaceDN w:val="0"/>
        <w:adjustRightInd w:val="0"/>
        <w:spacing w:after="0" w:line="240" w:lineRule="auto"/>
        <w:ind w:firstLine="851"/>
        <w:jc w:val="both"/>
        <w:rPr>
          <w:rFonts w:ascii="Times New Roman" w:eastAsia="Times New Roman" w:hAnsi="Times New Roman" w:cs="Times New Roman"/>
          <w:color w:val="000000"/>
          <w:sz w:val="28"/>
          <w:szCs w:val="28"/>
          <w:lang w:eastAsia="ru-RU"/>
        </w:rPr>
      </w:pPr>
    </w:p>
    <w:p w:rsidR="0053117F" w:rsidRPr="0053117F" w:rsidRDefault="003E3A12" w:rsidP="0053117F">
      <w:pPr>
        <w:tabs>
          <w:tab w:val="left" w:pos="1080"/>
        </w:tabs>
        <w:autoSpaceDE w:val="0"/>
        <w:autoSpaceDN w:val="0"/>
        <w:adjustRightInd w:val="0"/>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53117F" w:rsidRPr="0053117F">
        <w:rPr>
          <w:rFonts w:ascii="Times New Roman" w:eastAsia="Times New Roman" w:hAnsi="Times New Roman" w:cs="Times New Roman"/>
          <w:sz w:val="28"/>
          <w:szCs w:val="28"/>
          <w:lang w:eastAsia="ru-RU"/>
        </w:rPr>
        <w:t>.</w:t>
      </w:r>
      <w:r w:rsidR="0053117F" w:rsidRPr="0053117F">
        <w:rPr>
          <w:rFonts w:ascii="Arial" w:eastAsia="Times New Roman" w:hAnsi="Arial" w:cs="Arial"/>
          <w:sz w:val="28"/>
          <w:szCs w:val="28"/>
          <w:lang w:eastAsia="ru-RU"/>
        </w:rPr>
        <w:t xml:space="preserve"> </w:t>
      </w:r>
      <w:r w:rsidR="0053117F" w:rsidRPr="0053117F">
        <w:rPr>
          <w:rFonts w:ascii="Times New Roman" w:eastAsia="Times New Roman" w:hAnsi="Times New Roman" w:cs="Times New Roman"/>
          <w:sz w:val="28"/>
          <w:szCs w:val="28"/>
          <w:lang w:eastAsia="ru-RU"/>
        </w:rPr>
        <w:t>Контроль за выполнением постановления оставляю за собой.</w:t>
      </w:r>
    </w:p>
    <w:p w:rsidR="005F6D64" w:rsidRDefault="005F6D64" w:rsidP="0053117F">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3E3A12" w:rsidRPr="0053117F" w:rsidRDefault="005F6D64" w:rsidP="0053117F">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Исполняющий обязанности</w:t>
      </w:r>
    </w:p>
    <w:tbl>
      <w:tblPr>
        <w:tblW w:w="9828" w:type="dxa"/>
        <w:tblLook w:val="04A0" w:firstRow="1" w:lastRow="0" w:firstColumn="1" w:lastColumn="0" w:noHBand="0" w:noVBand="1"/>
      </w:tblPr>
      <w:tblGrid>
        <w:gridCol w:w="4264"/>
        <w:gridCol w:w="1985"/>
        <w:gridCol w:w="3579"/>
      </w:tblGrid>
      <w:tr w:rsidR="0053117F" w:rsidRPr="0053117F" w:rsidTr="00656AD2">
        <w:tc>
          <w:tcPr>
            <w:tcW w:w="4264" w:type="dxa"/>
          </w:tcPr>
          <w:p w:rsidR="0053117F" w:rsidRPr="0053117F" w:rsidRDefault="005F6D64" w:rsidP="0053117F">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главы</w:t>
            </w:r>
            <w:r w:rsidR="0053117F" w:rsidRPr="0053117F">
              <w:rPr>
                <w:rFonts w:ascii="Times New Roman" w:eastAsia="Times New Roman" w:hAnsi="Times New Roman" w:cs="Times New Roman"/>
                <w:sz w:val="28"/>
                <w:szCs w:val="28"/>
                <w:lang w:eastAsia="ru-RU"/>
              </w:rPr>
              <w:t xml:space="preserve"> администрации поселения</w:t>
            </w:r>
          </w:p>
        </w:tc>
        <w:tc>
          <w:tcPr>
            <w:tcW w:w="1985" w:type="dxa"/>
          </w:tcPr>
          <w:p w:rsidR="0053117F" w:rsidRPr="0053117F" w:rsidRDefault="0053117F" w:rsidP="0053117F">
            <w:pPr>
              <w:spacing w:after="0" w:line="240" w:lineRule="auto"/>
              <w:rPr>
                <w:rFonts w:ascii="Times New Roman" w:eastAsia="Times New Roman" w:hAnsi="Times New Roman" w:cs="Times New Roman"/>
                <w:sz w:val="28"/>
                <w:szCs w:val="28"/>
                <w:lang w:eastAsia="ru-RU"/>
              </w:rPr>
            </w:pPr>
          </w:p>
        </w:tc>
        <w:tc>
          <w:tcPr>
            <w:tcW w:w="3579" w:type="dxa"/>
            <w:vAlign w:val="center"/>
          </w:tcPr>
          <w:p w:rsidR="0053117F" w:rsidRPr="0053117F" w:rsidRDefault="0053117F" w:rsidP="005F6D64">
            <w:pPr>
              <w:tabs>
                <w:tab w:val="left" w:pos="3363"/>
              </w:tabs>
              <w:spacing w:after="0" w:line="240" w:lineRule="auto"/>
              <w:jc w:val="center"/>
              <w:rPr>
                <w:rFonts w:ascii="Times New Roman" w:eastAsia="Times New Roman" w:hAnsi="Times New Roman" w:cs="Times New Roman"/>
                <w:sz w:val="28"/>
                <w:szCs w:val="28"/>
                <w:lang w:eastAsia="ru-RU"/>
              </w:rPr>
            </w:pPr>
            <w:r w:rsidRPr="0053117F">
              <w:rPr>
                <w:rFonts w:ascii="Times New Roman" w:eastAsia="Times New Roman" w:hAnsi="Times New Roman" w:cs="Times New Roman"/>
                <w:sz w:val="28"/>
                <w:szCs w:val="28"/>
                <w:lang w:eastAsia="ru-RU"/>
              </w:rPr>
              <w:t xml:space="preserve">              </w:t>
            </w:r>
            <w:r w:rsidR="005F6D64">
              <w:rPr>
                <w:rFonts w:ascii="Times New Roman" w:eastAsia="Times New Roman" w:hAnsi="Times New Roman" w:cs="Times New Roman"/>
                <w:sz w:val="28"/>
                <w:szCs w:val="28"/>
                <w:lang w:eastAsia="ru-RU"/>
              </w:rPr>
              <w:t xml:space="preserve">    </w:t>
            </w:r>
            <w:r w:rsidR="003E3A12">
              <w:rPr>
                <w:rFonts w:ascii="Times New Roman" w:eastAsia="Times New Roman" w:hAnsi="Times New Roman" w:cs="Times New Roman"/>
                <w:sz w:val="28"/>
                <w:szCs w:val="28"/>
                <w:lang w:eastAsia="ru-RU"/>
              </w:rPr>
              <w:t xml:space="preserve">    </w:t>
            </w:r>
            <w:r w:rsidR="005F6D64">
              <w:rPr>
                <w:rFonts w:ascii="Times New Roman" w:eastAsia="Times New Roman" w:hAnsi="Times New Roman" w:cs="Times New Roman"/>
                <w:sz w:val="28"/>
                <w:szCs w:val="28"/>
                <w:lang w:eastAsia="ru-RU"/>
              </w:rPr>
              <w:t>В.А. Берновик</w:t>
            </w:r>
          </w:p>
        </w:tc>
      </w:tr>
    </w:tbl>
    <w:p w:rsidR="0053117F" w:rsidRPr="0053117F" w:rsidRDefault="0053117F" w:rsidP="0053117F">
      <w:pPr>
        <w:spacing w:after="0" w:line="240" w:lineRule="auto"/>
        <w:rPr>
          <w:rFonts w:ascii="Times New Roman" w:eastAsia="Times New Roman" w:hAnsi="Times New Roman" w:cs="Times New Roman"/>
          <w:sz w:val="24"/>
          <w:szCs w:val="24"/>
          <w:lang w:eastAsia="ru-RU"/>
        </w:rPr>
      </w:pPr>
    </w:p>
    <w:p w:rsidR="0053117F" w:rsidRPr="0053117F" w:rsidRDefault="0053117F" w:rsidP="0053117F">
      <w:pPr>
        <w:spacing w:after="0" w:line="240" w:lineRule="auto"/>
        <w:rPr>
          <w:rFonts w:ascii="Times New Roman" w:eastAsia="Times New Roman" w:hAnsi="Times New Roman" w:cs="Times New Roman"/>
          <w:sz w:val="24"/>
          <w:szCs w:val="24"/>
          <w:lang w:eastAsia="ru-RU"/>
        </w:rPr>
        <w:sectPr w:rsidR="0053117F" w:rsidRPr="0053117F" w:rsidSect="00656AD2">
          <w:headerReference w:type="default" r:id="rId9"/>
          <w:pgSz w:w="11906" w:h="16838"/>
          <w:pgMar w:top="851" w:right="567" w:bottom="851" w:left="1701" w:header="709" w:footer="709" w:gutter="0"/>
          <w:cols w:space="708"/>
          <w:titlePg/>
          <w:docGrid w:linePitch="360"/>
        </w:sectPr>
      </w:pPr>
    </w:p>
    <w:tbl>
      <w:tblPr>
        <w:tblStyle w:val="af3"/>
        <w:tblW w:w="4252" w:type="dxa"/>
        <w:tblInd w:w="5387" w:type="dxa"/>
        <w:tblLook w:val="04A0" w:firstRow="1" w:lastRow="0" w:firstColumn="1" w:lastColumn="0" w:noHBand="0" w:noVBand="1"/>
      </w:tblPr>
      <w:tblGrid>
        <w:gridCol w:w="4252"/>
      </w:tblGrid>
      <w:tr w:rsidR="00174738" w:rsidRPr="00174738" w:rsidTr="00656AD2">
        <w:tc>
          <w:tcPr>
            <w:tcW w:w="4252" w:type="dxa"/>
            <w:tcBorders>
              <w:top w:val="nil"/>
              <w:left w:val="nil"/>
              <w:bottom w:val="nil"/>
              <w:right w:val="nil"/>
            </w:tcBorders>
          </w:tcPr>
          <w:p w:rsidR="00174738" w:rsidRPr="00174738" w:rsidRDefault="00174738" w:rsidP="00174738">
            <w:pPr>
              <w:rPr>
                <w:sz w:val="28"/>
                <w:szCs w:val="28"/>
              </w:rPr>
            </w:pPr>
            <w:r w:rsidRPr="00174738">
              <w:rPr>
                <w:sz w:val="28"/>
                <w:szCs w:val="28"/>
              </w:rPr>
              <w:lastRenderedPageBreak/>
              <w:t>Приложение к постановлению</w:t>
            </w:r>
          </w:p>
          <w:p w:rsidR="00174738" w:rsidRPr="00174738" w:rsidRDefault="00174738" w:rsidP="00174738">
            <w:pPr>
              <w:rPr>
                <w:sz w:val="28"/>
                <w:szCs w:val="28"/>
              </w:rPr>
            </w:pPr>
            <w:r w:rsidRPr="00174738">
              <w:rPr>
                <w:sz w:val="28"/>
                <w:szCs w:val="28"/>
              </w:rPr>
              <w:t>администрации поселения</w:t>
            </w:r>
          </w:p>
          <w:p w:rsidR="00174738" w:rsidRPr="00174738" w:rsidRDefault="00174738" w:rsidP="00174738">
            <w:pPr>
              <w:rPr>
                <w:sz w:val="28"/>
                <w:szCs w:val="28"/>
              </w:rPr>
            </w:pPr>
            <w:r w:rsidRPr="00174738">
              <w:rPr>
                <w:sz w:val="28"/>
                <w:szCs w:val="28"/>
              </w:rPr>
              <w:t xml:space="preserve">от </w:t>
            </w:r>
            <w:r w:rsidR="005863E3">
              <w:rPr>
                <w:sz w:val="28"/>
                <w:szCs w:val="28"/>
              </w:rPr>
              <w:t>19.04.2018</w:t>
            </w:r>
            <w:r w:rsidRPr="00174738">
              <w:rPr>
                <w:sz w:val="28"/>
                <w:szCs w:val="28"/>
              </w:rPr>
              <w:t xml:space="preserve"> № </w:t>
            </w:r>
            <w:r w:rsidR="005863E3">
              <w:rPr>
                <w:sz w:val="28"/>
                <w:szCs w:val="28"/>
              </w:rPr>
              <w:t>199</w:t>
            </w:r>
            <w:bookmarkStart w:id="0" w:name="_GoBack"/>
            <w:bookmarkEnd w:id="0"/>
          </w:p>
          <w:p w:rsidR="00174738" w:rsidRPr="00174738" w:rsidRDefault="00174738" w:rsidP="00174738">
            <w:pPr>
              <w:rPr>
                <w:sz w:val="24"/>
                <w:szCs w:val="24"/>
              </w:rPr>
            </w:pPr>
          </w:p>
        </w:tc>
      </w:tr>
    </w:tbl>
    <w:p w:rsidR="00174738" w:rsidRPr="00174738" w:rsidRDefault="00174738" w:rsidP="00174738">
      <w:pPr>
        <w:spacing w:after="0" w:line="240" w:lineRule="auto"/>
        <w:rPr>
          <w:rFonts w:ascii="Times New Roman" w:eastAsia="Times New Roman" w:hAnsi="Times New Roman" w:cs="Times New Roman"/>
          <w:sz w:val="24"/>
          <w:szCs w:val="24"/>
          <w:lang w:eastAsia="ru-RU"/>
        </w:r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heme="majorEastAsia" w:hAnsi="Times New Roman" w:cs="Times New Roman"/>
          <w:b/>
          <w:bCs/>
          <w:kern w:val="32"/>
          <w:sz w:val="28"/>
          <w:szCs w:val="28"/>
          <w:lang w:eastAsia="ru-RU"/>
        </w:rPr>
      </w:pPr>
      <w:bookmarkStart w:id="1" w:name="_Toc499734692"/>
      <w:r w:rsidRPr="00174738">
        <w:rPr>
          <w:rFonts w:ascii="Times New Roman" w:eastAsiaTheme="majorEastAsia" w:hAnsi="Times New Roman" w:cs="Times New Roman"/>
          <w:b/>
          <w:bCs/>
          <w:kern w:val="32"/>
          <w:sz w:val="32"/>
          <w:szCs w:val="32"/>
          <w:lang w:eastAsia="ru-RU"/>
        </w:rPr>
        <w:t>Паспорт Программы</w:t>
      </w:r>
      <w:bookmarkEnd w:id="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7574"/>
      </w:tblGrid>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Наименование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Программа комплексного развития системы коммунальной инфраструктуры городского поселения Излучинск на период до 2031 года включительно</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Основание для разработки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Градостроительный кодекс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06.10.2003 №131-ФЗ «Об общих принципах организации местного самоуправления в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30.12.2004 №210-ФЗ «Об основах регулирования тарифов организаций коммунального комплекса»;</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27.07.2010 №190-ФЗ «О теплоснабжении»;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07.12.2011 № 416-ФЗ «О водоснабжении и водоотведении»;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Федеральный закон от 26.03.2003 № 35-ФЗ «Об электроэнергетики»; </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31.03.1999 № 69-ФЗ «О газоснабжении в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24.06.1998 № 89-ФЗ «Об отходах производства и потребления»;</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23.11.2009 № 261-ФЗ «Об энергоснабжении и повышении энергетической эффективности и о внесении изменений в отдельные законодательные акты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10.01.2002 №7-ФЗ «Об охране окружающей среды»;</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Федеральный закон от 25.06.2002 № 73-ФЗ «Об объектах культурного наследия (памятниках истории и культуры) народов Российской Федерации»;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Постановление Правительства Российской Федерации от 14.06.2013 № 502 «Об утверждении требований к программам комплексного развития системы коммунальной инфраструктуры поселений, городских округов;</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Приказ Минрегионразвития РФ от 01.10.2013 №359/ГС «Об утверждении методических рекомендаций по разработке программ комплексного развития системы коммунальной инфраструктуры;</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Приказ Минрегионразвития РФ от 06.05.2011 № 2004 «О разработке программ комплексного развития системы коммунальной инфраструктуры муниципальных образований»;</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Устав муниципального образования «городское поселение Излучинск»;</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Генеральный план пгт. Излучинск утвержденный решением Думы Нижневартовского района Ханты-Мансийского автономного округа - Югры от 22.05.2007 №63</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Заказчик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Администрация городского поселения Излучинск</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Разработчик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ООО «КомИнвестПроект»</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Ответственный исполнитель</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Администрация городского поселения Излучинск</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Соисполнители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Организации коммунального комплекса, ресурсоснабжающие организации </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Цель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Разработка единого комплекса мероприятий, обеспечивающих сбалансированное перспективное развитие системы коммунальной инфраструктуры в соответствии с потребностями жилищного и промышленного строительства, обеспечения надежности, энергетической эффективности указанных систем, снижения негативного воздействия на окружающую среду и здоровье человека, повышения инвестиционной привлекательности коммунальной инфраструктуры на территории городского поселения Излучинск на период до 2031 года включительно:</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Задачи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определение потребности объемов и стоимости строительства и реконструкции сетей и сооружений инженерно-технического обеспечения;</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жителей и предприятий городского поселения на период до 2031 года включительно надежными и качественными услугами тепло- водо-, электроснабжения и водоотведения (бытовой и дождевой канализациями), а также обращением с ТБО;</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внедрение новейших технологий управления процессами производства, транспорта и распределения коммунальных ресурсов и услуг;</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разработка плана мероприятий по строительству, модернизации и реконструкции системы коммунальной инфраструктуры;</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инженерно-техническая оптимизация коммунальных систем;</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обоснование мероприятий по комплексной реконструкции и модернизации;</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совершенствование механизмов развития энергосбережения и повышения энергоэффективности коммунальной инфраструктуры городского поселения Излучинск на период до 2031 года включительно;</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интересов субъектов коммунальной инфраструктуры и потребителей;</w:t>
            </w:r>
          </w:p>
          <w:p w:rsidR="00174738" w:rsidRPr="00174738" w:rsidRDefault="00174738" w:rsidP="008D3559">
            <w:pPr>
              <w:numPr>
                <w:ilvl w:val="0"/>
                <w:numId w:val="20"/>
              </w:numPr>
              <w:spacing w:after="0" w:line="240" w:lineRule="auto"/>
              <w:ind w:left="0"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интересов субъектов коммунальной инфраструктуры и потребителей.</w:t>
            </w:r>
          </w:p>
        </w:tc>
      </w:tr>
      <w:tr w:rsidR="00174738" w:rsidRPr="00174738" w:rsidTr="00656AD2">
        <w:trPr>
          <w:cantSplit/>
          <w:trHeight w:val="340"/>
        </w:trPr>
        <w:tc>
          <w:tcPr>
            <w:tcW w:w="11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Срок и этапы реализации Программы</w:t>
            </w:r>
          </w:p>
        </w:tc>
        <w:tc>
          <w:tcPr>
            <w:tcW w:w="38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ind w:left="424"/>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Период реализации Программы 2017-2031 гг.- с разбивкой по годам:</w:t>
            </w:r>
          </w:p>
          <w:p w:rsidR="00174738" w:rsidRPr="00174738" w:rsidRDefault="00174738" w:rsidP="008D3559">
            <w:pPr>
              <w:numPr>
                <w:ilvl w:val="0"/>
                <w:numId w:val="20"/>
              </w:numPr>
              <w:spacing w:after="0" w:line="240" w:lineRule="auto"/>
              <w:ind w:left="-71"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 с разбивкой по годам: 2017, 2018, 2019, 2020, 2021;</w:t>
            </w:r>
          </w:p>
          <w:p w:rsidR="00174738" w:rsidRPr="00174738" w:rsidRDefault="00174738" w:rsidP="008D3559">
            <w:pPr>
              <w:numPr>
                <w:ilvl w:val="0"/>
                <w:numId w:val="20"/>
              </w:numPr>
              <w:spacing w:after="0" w:line="240" w:lineRule="auto"/>
              <w:ind w:left="-71" w:firstLine="0"/>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последующие года на периоды: 2022-2026 и 2027-2031.</w:t>
            </w:r>
          </w:p>
        </w:tc>
      </w:tr>
    </w:tbl>
    <w:p w:rsidR="00174738" w:rsidRPr="00174738" w:rsidRDefault="00174738" w:rsidP="00174738">
      <w:pPr>
        <w:spacing w:after="0" w:line="240" w:lineRule="auto"/>
        <w:rPr>
          <w:rFonts w:ascii="Times New Roman" w:eastAsia="Times New Roman" w:hAnsi="Times New Roman" w:cs="Times New Roman"/>
          <w:sz w:val="24"/>
          <w:szCs w:val="24"/>
          <w:lang w:eastAsia="ru-RU"/>
        </w:rPr>
      </w:pPr>
    </w:p>
    <w:p w:rsidR="00174738" w:rsidRPr="00174738" w:rsidRDefault="00174738" w:rsidP="00174738">
      <w:pPr>
        <w:spacing w:after="0" w:line="240" w:lineRule="auto"/>
        <w:rPr>
          <w:rFonts w:ascii="Times New Roman" w:eastAsia="Times New Roman" w:hAnsi="Times New Roman" w:cs="Times New Roman"/>
          <w:sz w:val="24"/>
          <w:szCs w:val="24"/>
          <w:lang w:eastAsia="ru-RU"/>
        </w:rPr>
        <w:sectPr w:rsidR="00174738" w:rsidRPr="00174738" w:rsidSect="00656AD2">
          <w:headerReference w:type="default" r:id="rId10"/>
          <w:pgSz w:w="11906" w:h="16838"/>
          <w:pgMar w:top="1134" w:right="567" w:bottom="1134" w:left="1701" w:header="709" w:footer="709"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heme="majorEastAsia" w:hAnsi="Times New Roman" w:cs="Times New Roman"/>
          <w:b/>
          <w:bCs/>
          <w:kern w:val="32"/>
          <w:sz w:val="32"/>
          <w:szCs w:val="32"/>
          <w:lang w:eastAsia="ru-RU"/>
        </w:rPr>
      </w:pPr>
      <w:bookmarkStart w:id="2" w:name="_Toc499734693"/>
      <w:r w:rsidRPr="00174738">
        <w:rPr>
          <w:rFonts w:ascii="Times New Roman" w:eastAsiaTheme="majorEastAsia" w:hAnsi="Times New Roman" w:cs="Times New Roman"/>
          <w:b/>
          <w:bCs/>
          <w:kern w:val="32"/>
          <w:sz w:val="32"/>
          <w:szCs w:val="32"/>
          <w:lang w:eastAsia="ru-RU"/>
        </w:rPr>
        <w:lastRenderedPageBreak/>
        <w:t>Характеристика существующего состояния систем коммунальной инфраструктуры</w:t>
      </w:r>
      <w:bookmarkEnd w:id="2"/>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Целью</w:t>
      </w:r>
      <w:r w:rsidRPr="00174738">
        <w:rPr>
          <w:rFonts w:ascii="Times New Roman" w:eastAsia="Times New Roman" w:hAnsi="Times New Roman" w:cs="Times New Roman"/>
          <w:sz w:val="24"/>
          <w:szCs w:val="24"/>
          <w:lang w:eastAsia="ru-RU"/>
        </w:rPr>
        <w:t xml:space="preserve"> разработки Программы комплексного развития систем коммунальной инфраструктуры муниципального образования городское поселение Излучинск на 2017-2031 годы (далее - Программа) является разработка единого комплекса мероприятий, обеспечивающих сбалансированное перспективное развитие систем и объектов коммунальной инфраструктуры, в соответствии с потребностями жилищного и промышленного строительства, обеспечение инвестиционной привлекательности коммунальной инфраструктуры, повышение качества оказываемых потребителям услуг в сферах электро-, тепло-, водоснабжения и водоотведения, а также услуг по утилизации, обезвреживанию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захоронению твердых коммунальных отходов, газоснабжения на технологические нужды, улучшение экологической ситуации на территории муниципального образования городское поселение Излучинск.</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Программа является</w:t>
      </w:r>
      <w:r w:rsidRPr="00174738">
        <w:rPr>
          <w:rFonts w:ascii="Times New Roman" w:eastAsia="Times New Roman" w:hAnsi="Times New Roman" w:cs="Times New Roman"/>
          <w:sz w:val="24"/>
          <w:szCs w:val="24"/>
          <w:lang w:eastAsia="ru-RU"/>
        </w:rPr>
        <w:t xml:space="preserve"> базовым документом для разработки инвестиционных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производственных программ организаций коммунального комплекса.</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Программа представляет собой увязанный по задачам, ресурсам и срокам осуществления перечень мероприятий, направленных на обеспечение функционирования и развития коммунальной инфраструктуры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Основными задачами</w:t>
      </w:r>
      <w:r w:rsidRPr="00174738">
        <w:rPr>
          <w:rFonts w:ascii="Times New Roman" w:eastAsia="Times New Roman" w:hAnsi="Times New Roman" w:cs="Times New Roman"/>
          <w:sz w:val="24"/>
          <w:szCs w:val="24"/>
          <w:lang w:eastAsia="ru-RU"/>
        </w:rPr>
        <w:t xml:space="preserve"> Программы являются: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1. Инженерно-техническая оптимизация систем и объектов коммунальной инфраструктуры.</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2. Взаимоувязанное перспективное планирование развития систем и объектов коммунальной инфраструктуры.</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3. Разработка плана мероприятий по комплексной реконструкции и модернизации.</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4. Определение потребности объемов и стоимости строительства и реконструкции сетей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сооружений инженерно-технического обеспечения.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5. Повышение инвестиционной привлекательности коммунальной инфраструктуры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6. Повышение надежности коммунальных систем и качества предоставления коммунальных услуг.</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7. Внедрение новейших технологий управления процессами производства, транспортировки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распределения коммунальных ресурсов и услуг;</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8. Совершенствование механизмов развития энергосбережения и повышение энергоэффективности коммунальной инфраструктуры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9.Обеспечение сбалансированности интересов субъектов коммунальной инфраструктуры </w:t>
      </w:r>
      <w:r w:rsidR="00225E54">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t>и потребителей.</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Формирование и реализация Программы базируются на следующих принципах:</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целевом</w:t>
      </w:r>
      <w:r w:rsidRPr="00174738">
        <w:rPr>
          <w:rFonts w:ascii="Times New Roman" w:eastAsia="Times New Roman" w:hAnsi="Times New Roman" w:cs="Times New Roman"/>
          <w:sz w:val="24"/>
          <w:szCs w:val="24"/>
          <w:lang w:eastAsia="ru-RU"/>
        </w:rPr>
        <w:t xml:space="preserve"> – мероприятия и решения Программы должны обеспечивать достижение поставленных целей;</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системности</w:t>
      </w:r>
      <w:r w:rsidRPr="00174738">
        <w:rPr>
          <w:rFonts w:ascii="Times New Roman" w:eastAsia="Times New Roman" w:hAnsi="Times New Roman" w:cs="Times New Roman"/>
          <w:sz w:val="24"/>
          <w:szCs w:val="24"/>
          <w:lang w:eastAsia="ru-RU"/>
        </w:rPr>
        <w:t xml:space="preserve"> – рассмотрение всех субъектов коммунальной инфраструктуры муниципального образования городское поселение Излучинск как единой системы с учетом взаимного влияния всех элементов Программы друг на друга;</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b/>
          <w:sz w:val="24"/>
          <w:szCs w:val="24"/>
          <w:lang w:eastAsia="ru-RU"/>
        </w:rPr>
        <w:t>комплексности</w:t>
      </w:r>
      <w:r w:rsidRPr="00174738">
        <w:rPr>
          <w:rFonts w:ascii="Times New Roman" w:eastAsia="Times New Roman" w:hAnsi="Times New Roman" w:cs="Times New Roman"/>
          <w:sz w:val="24"/>
          <w:szCs w:val="24"/>
          <w:lang w:eastAsia="ru-RU"/>
        </w:rPr>
        <w:t xml:space="preserve"> – формирование Программы в увязке с различными целевыми Программами (федеральными, областными, муниципальными), реализуемыми на территории муниципального образования.</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Срок реализации Программы: 2017 – 2031 годы.</w:t>
      </w:r>
    </w:p>
    <w:p w:rsidR="00174738" w:rsidRPr="00174738" w:rsidRDefault="00174738" w:rsidP="00656AD2">
      <w:pPr>
        <w:spacing w:after="0" w:line="240" w:lineRule="auto"/>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Этапы реализации мероприятий Программы: </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 xml:space="preserve">1 этап: 2017 – 2021 годы; </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2 этап: 2022 – 2026 годы;</w:t>
      </w:r>
    </w:p>
    <w:p w:rsidR="00174738" w:rsidRPr="00174738" w:rsidRDefault="00174738" w:rsidP="00665E19">
      <w:pPr>
        <w:spacing w:before="60" w:after="60" w:line="240" w:lineRule="auto"/>
        <w:contextualSpacing/>
        <w:jc w:val="both"/>
        <w:rPr>
          <w:rFonts w:ascii="Times New Roman" w:eastAsia="Times New Roman" w:hAnsi="Times New Roman" w:cs="Times New Roman"/>
          <w:sz w:val="24"/>
          <w:szCs w:val="24"/>
          <w:lang w:eastAsia="ru-RU"/>
        </w:rPr>
      </w:pPr>
      <w:r w:rsidRPr="00174738">
        <w:rPr>
          <w:rFonts w:ascii="Times New Roman" w:eastAsia="Times New Roman" w:hAnsi="Times New Roman" w:cs="Times New Roman"/>
          <w:sz w:val="24"/>
          <w:szCs w:val="24"/>
          <w:lang w:eastAsia="ru-RU"/>
        </w:rPr>
        <w:t>3 этап: 2027 – 2031 годы.</w:t>
      </w:r>
    </w:p>
    <w:p w:rsidR="00174738" w:rsidRPr="00174738" w:rsidRDefault="00174738" w:rsidP="008D3559">
      <w:pPr>
        <w:keepNext/>
        <w:keepLines/>
        <w:numPr>
          <w:ilvl w:val="1"/>
          <w:numId w:val="1"/>
        </w:numPr>
        <w:spacing w:before="200" w:after="60" w:line="240" w:lineRule="auto"/>
        <w:jc w:val="both"/>
        <w:outlineLvl w:val="1"/>
        <w:rPr>
          <w:rFonts w:ascii="Times New Roman" w:eastAsiaTheme="majorEastAsia" w:hAnsi="Times New Roman" w:cs="Times New Roman"/>
          <w:b/>
          <w:bCs/>
          <w:i/>
          <w:iCs/>
          <w:sz w:val="28"/>
          <w:szCs w:val="28"/>
          <w:lang w:eastAsia="ru-RU"/>
        </w:rPr>
      </w:pPr>
      <w:bookmarkStart w:id="3" w:name="_Toc499734694"/>
      <w:r w:rsidRPr="00174738">
        <w:rPr>
          <w:rFonts w:ascii="Times New Roman" w:eastAsiaTheme="majorEastAsia" w:hAnsi="Times New Roman" w:cs="Times New Roman"/>
          <w:b/>
          <w:bCs/>
          <w:i/>
          <w:iCs/>
          <w:sz w:val="28"/>
          <w:szCs w:val="28"/>
          <w:lang w:eastAsia="ru-RU"/>
        </w:rPr>
        <w:lastRenderedPageBreak/>
        <w:t>Система электроснабжения</w:t>
      </w:r>
      <w:bookmarkEnd w:id="3"/>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Система электроснабжения поселка городского типа Излучинск централизованная.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Электроснабжение посёлка осуществляется по воздушным линиям (далее – ВЛ) напряжением 220 и 110 кВ от двух понизительных подстанций районного значения:</w:t>
      </w:r>
    </w:p>
    <w:p w:rsidR="00174738" w:rsidRPr="00174738" w:rsidRDefault="00174738" w:rsidP="00665E1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ПС 220/110/10(6) кВ - расположена на северо-западной части жилой застройки поселка; </w:t>
      </w:r>
    </w:p>
    <w:p w:rsidR="00174738" w:rsidRPr="00174738" w:rsidRDefault="00174738" w:rsidP="00665E1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ПС 110/10(6) кВ - расположена в южной части жилой застройки поселка.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От обеих понизительных подстанций по воздушным и кабельным линиям, напряжением 10(6) кВ, осуществляется передача электрической мощности на 48 трансформаторных подстанций ТП (далее – ТП) классов 10(6)/0,4 кВ различных мощностей и 2 распределительных пункта (далее – РП). От ТП и РП электрический ток поступает к потребителям электрической энергии по распределительным сетям напряжениями 0,4 и 10(6) кВ.</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Описание организационной структуры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Выработка электрической энергии для целей электроснабжения г.п. Излучинск осуществляется на Нижневартовской ГРЭС. АО «Нижневартовская ГРЭС» является структурным подразделением АО «Интер РАО – Электрогенерация».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АО «Интер РАО - Электрогенерация» объединяет российские генерирующие активы Группы «Интер РАО», за исключением электростанций в Омской, Томской областях и Башкирии.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состав АО «Интер РАО - Электрогенерация» входят 17 крупнейших электростанций суммарной установленной мощностью 22043 МВт.</w:t>
      </w:r>
    </w:p>
    <w:p w:rsidR="00174738" w:rsidRPr="00174738" w:rsidRDefault="00174738" w:rsidP="00656AD2">
      <w:pPr>
        <w:keepNext/>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7CA740CD" wp14:editId="376DE771">
            <wp:extent cx="6019800" cy="35337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l="32353" t="24924" r="14879" b="19991"/>
                    <a:stretch>
                      <a:fillRect/>
                    </a:stretch>
                  </pic:blipFill>
                  <pic:spPr bwMode="auto">
                    <a:xfrm>
                      <a:off x="0" y="0"/>
                      <a:ext cx="6019800" cy="3533775"/>
                    </a:xfrm>
                    <a:prstGeom prst="rect">
                      <a:avLst/>
                    </a:prstGeom>
                    <a:noFill/>
                    <a:ln>
                      <a:noFill/>
                    </a:ln>
                  </pic:spPr>
                </pic:pic>
              </a:graphicData>
            </a:graphic>
          </wp:inline>
        </w:drawing>
      </w:r>
    </w:p>
    <w:p w:rsidR="00174738" w:rsidRPr="00174738" w:rsidRDefault="00174738" w:rsidP="00656AD2">
      <w:pPr>
        <w:spacing w:after="0" w:line="240" w:lineRule="auto"/>
        <w:jc w:val="both"/>
        <w:rPr>
          <w:rFonts w:ascii="Times New Roman" w:eastAsia="Calibri" w:hAnsi="Times New Roman" w:cs="Times New Roman"/>
          <w:bCs/>
          <w:sz w:val="24"/>
          <w:szCs w:val="24"/>
        </w:rPr>
      </w:pPr>
      <w:bookmarkStart w:id="4" w:name="_Toc500173718"/>
      <w:bookmarkStart w:id="5" w:name="_Toc500172247"/>
      <w:r w:rsidRPr="00174738">
        <w:rPr>
          <w:rFonts w:ascii="Times New Roman" w:eastAsia="Calibri" w:hAnsi="Times New Roman" w:cs="Times New Roman"/>
          <w:b/>
          <w:bCs/>
          <w:sz w:val="24"/>
          <w:szCs w:val="24"/>
        </w:rPr>
        <w:t xml:space="preserve">Рисунок </w:t>
      </w:r>
      <w:r w:rsidR="00283C49">
        <w:rPr>
          <w:rFonts w:ascii="Times New Roman" w:eastAsia="Times New Roman" w:hAnsi="Times New Roman" w:cs="Times New Roman"/>
          <w:sz w:val="24"/>
          <w:szCs w:val="24"/>
          <w:lang w:eastAsia="ru-RU"/>
        </w:rPr>
        <w:t>2.1</w:t>
      </w:r>
      <w:r w:rsidRPr="00174738">
        <w:rPr>
          <w:rFonts w:ascii="Times New Roman" w:eastAsia="Calibri" w:hAnsi="Times New Roman" w:cs="Times New Roman"/>
          <w:bCs/>
          <w:sz w:val="24"/>
          <w:szCs w:val="24"/>
        </w:rPr>
        <w:t xml:space="preserve"> – Электростанции АО «Интер РАО – Электрогенерация»</w:t>
      </w:r>
      <w:bookmarkEnd w:id="4"/>
      <w:bookmarkEnd w:id="5"/>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Нижневартовская ГРЭС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w:t>
      </w:r>
      <w:r w:rsidRPr="00174738">
        <w:rPr>
          <w:rFonts w:ascii="Times New Roman" w:eastAsia="Calibri" w:hAnsi="Times New Roman" w:cs="Times New Roman"/>
          <w:sz w:val="24"/>
        </w:rPr>
        <w:lastRenderedPageBreak/>
        <w:t xml:space="preserve">Мансийского автономного округа - Югре. Кроме того, станция снабжает электричеством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теплом жителей и предприятия поселка Излучинска. Нижневартовская ГРЭС считается одной из самых экологически чистых электростанций, ее технологические процессы имеют высокую степень автоматизации. </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После запуска в 1993 году первого энергоблока строительство ГРЭС было законсервировано и возобновилось в 2000 году в рамках инвестиционной программы Российской энергосистемы. 13 октября 2003 года в промышленную эксплуатацию запущен энергоблок № 2.</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2014 году был введён в эксплуатацию энергоблок № 3 установленной мощностью 413 МВт. На новом энергоблоке установлено уникальное парогазовое оборудование, отвечающее самым современным нормам экологической безопасности и энергоэффективности.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Электроснабжение объектов г.п. Излучинск осуществляется от сетей Открытого акционерного общества «Югорская территориальная энергетическая компания – Нижневартовский район» (ОАО «ЮТЭК-Нижневартовский район»), являющаяся эксплуатирующей организацией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составе Акционерного общества «Югорская региона</w:t>
      </w:r>
      <w:r w:rsidR="00225E54">
        <w:rPr>
          <w:rFonts w:ascii="Times New Roman" w:eastAsia="Calibri" w:hAnsi="Times New Roman" w:cs="Times New Roman"/>
          <w:sz w:val="24"/>
        </w:rPr>
        <w:t>льная электросетевая компания»                          (</w:t>
      </w:r>
      <w:r w:rsidRPr="00174738">
        <w:rPr>
          <w:rFonts w:ascii="Times New Roman" w:eastAsia="Calibri" w:hAnsi="Times New Roman" w:cs="Times New Roman"/>
          <w:sz w:val="24"/>
        </w:rPr>
        <w:t xml:space="preserve">АО «ЮРЭСК»). АО «ЮРЭСК» зарегистрировано 18 октября 2011 года и работает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энергетическом секторе Ханты-Мансийского автономного округа с 1 января 2012 года.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направления деятельности:</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услуг по передаче и распределению электрической энергии;</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услуг по технологическому присоединению к электрическим сетям;</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Диагностика, эксплуатация, ремонт сетей технологической связи и иных объектов электросетевого хозяйства и технологическое управление ими;</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Разработка долгосрочных прогнозов, перспективных и текущих планов развития электросетевого комплекса,</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Развитие электрических сетей и иных объектов электросетевого хозяйства, включая проектирование, инженерные изыскания, строительство, реконструкцию, монтаж и наладку;</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Инвестиционная деятельность в область топливно-энергетического комплекса.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эксплуатации АО «ЮРЭСК» находятся электросети напряжением 0,4-110 кВ на территории населенных пунктов Белоярского, Березовского, Кондинского, Октябрьского, Нижневартовского, Ханты-Мансийского районов Ханты-Мансийского автономного округа – Югры, по которым осуществляется электроснабжение жилых и общественных зданий, объектов жилищно-коммунального хозяйства, промышленных и коммерческих предприятий.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настоящий момент в зоне обслуживания АО «ЮРЭСК» находится 295,38 км линий электропередачи (в том числе на территории Нижневартовского района – 17,73 км), суммарная трансформаторная мощность подстанций – 37,53 МВА (в том числе на территории Нижневартовского района – 1,66 МВА).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показатели системы электроснабжения АО «ЮРЭСК» на территории Нижневартовского муниципального района на 2016 г.:</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Прием электрической энергии в сеть – 1,64 млн. кВт*ч; </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Потери электрической энергии – 0,1 млн. кВт*ч; </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Полезный отпуск электрической энергии – 1,54 млн. кВт*ч;</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Эксплуатацию, обслуживание и ремонт систем электроснабжения на территории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г.п. Излучинск осуществляет Открытое акционерное общество «Излучинское многопрофильное коммунальное хозяйство» (ОАО «Излучинское МКХ»).</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Как самостоятельное предприятие Открытое акционерное общество «Излучинское многопрофильное коммунальное хозяйство» (бывшее МУП «ИМКХ») существует с 31 марта 1999 года. До этого дня коммунальная служба существовала с 1987 года, но находилась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составе Нижневартовской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настоящий момент в зоне обслуживания ОАО «Излучинское МКХ» находится 126,9 км линий электропередачи в границах г.п. Излучинск, а так же 77 трансформаторных подстанций.</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Анализ существующего технического состояния системы электроснабжения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Источниками электроснабжения потребителей г.п. Излучинск является Нижневартовская ГРЭС установленной мощности 2013 МВт.</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Нижневартовская ГРЭС - тепловая электростанция:</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 энергоблока мощностью по 800 МВт;</w:t>
      </w:r>
    </w:p>
    <w:p w:rsidR="00174738" w:rsidRPr="00174738" w:rsidRDefault="00174738" w:rsidP="004C7B78">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1 энергоблок мощностью 413 МВт.</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В состав каждого энергоблока входит прямоточный котел ПП-2650-255ГМ, турбина К-800-240-5, ГРП, блочная обессоливающая установка и вспомогательное оборудование</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Основным топливом котла является попутный газ.</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обоих энергоблоках установлены генераторы типа ТВВ-800-2ЕУЗ Харьковского завода «Электротяжмаш» номинальной мощностью 800 МВт, напряжением 24 кВ с водородным охлаждением, с независимой тиристорной системой возбуждения.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построении главной схемы станции сохранен принятый в технологической части блочный принцип построения схемы, т.е. существующие генераторы мощностью по 800 МВт каждый через повышающие трансформаторы присоединяются к шинам ОРУ.</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Выдача мощности осуществляется на напряжениях 220 и 500 кВ, связь с энергосистемой предусмотрена по воздушным линиям соответствующего напряжения.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ОРУ-220 кВ выполнено по схеме «Две рабочие системы шин с обходной с двухрядным расположением выключателей» с секционированием, с совмещенными обходными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шиносоединительными выключателями. Количество ячеек ОРУ-220 кВ -32. На ОРУ-220 кВ установлены воздушные выключатели типа ВВБК-220/56/3150ХШ.</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ОРУ-500 кВ выполнено по схеме «4/3» с двумя системами уравнительных шин и двухрядным расположением выключателей. Количество ячеек ОРУ-500 кВ -7. На ОРУ-500 кВ установлены элегазовые выключатели типа 550РМ50 со встроенными трансформаторами тока, производства фирмы АББ «Электроинжиниринг».</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Связь между ОРУ-220 кВ и ОРУ-500 кВ осуществляется через группу из трех однофазных автотрансформаторов связи «КС01» типа ЗхАОДЦТН-167000/500/220ХЛ1 мощностью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167 MBA каждый. Предусмотрена также резервная фаза автотрансформатора.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 ОРУ-220 кВ присоединен турбогенератор первого блока через повышающий блочный трансформатор типа ТНЦ-1000000/220ХШ мощностью 1000 MBA, напряжением 24/242кВ.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В цепи генератора блока №1 установлен аппаратный генераторный комплекс типа КАГ-24, основной частью которого является выключатель нагрузки, рассчитанный на напряжение 24 кВ и ток 30 кА.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Турбогенератор второго блока подключается к ОРУ-500 кВ через повышающий блочный трансформатор типа ТНЦ-1000000/500ХШ мощностью 1000 MBА, напряжением 24/525 кВ. В цепи генератора блока №2 установлено элегазовое генераторное распредустройство типа НЕС-7, рассчитанное на номинальное напряжение 30 кВ и номинальный ток 24 кА.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элементами ОРУ-220 и 500 кВ осуществляется с ЦЩУ. Генераторные выключатели 24 кВ управляются с блочного щита управления.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2) Блок ПГУ-400 Нижневартовской ГРЭС является бинарной парогазовой установкой с тремя контурами генерации пара, предназначенной для производства электроэнергии. Основным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резервным топливом энергоблока является предварительно подготовленный попутный нефтяной газ с месторождений компании Роснефть.</w:t>
      </w:r>
    </w:p>
    <w:p w:rsidR="00174738" w:rsidRPr="00174738" w:rsidRDefault="00174738" w:rsidP="00656AD2">
      <w:pPr>
        <w:spacing w:before="120" w:after="0" w:line="276" w:lineRule="auto"/>
        <w:jc w:val="both"/>
        <w:rPr>
          <w:rFonts w:ascii="Times New Roman" w:eastAsia="Calibri" w:hAnsi="Times New Roman" w:cs="Times New Roman"/>
          <w:sz w:val="24"/>
        </w:rPr>
      </w:pPr>
      <w:proofErr w:type="gramStart"/>
      <w:r w:rsidRPr="00174738">
        <w:rPr>
          <w:rFonts w:ascii="Times New Roman" w:eastAsia="Calibri" w:hAnsi="Times New Roman" w:cs="Times New Roman"/>
          <w:sz w:val="24"/>
        </w:rPr>
        <w:t xml:space="preserve">Основное оборудование ПГУ представлено многовальной энергетической установкой 109FA производства «General Electric» (обеспечит сервисное обслуживание в течение 12 лет)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газовой турбиной PG9351FA c генератором 324H 50 Гц и паровой турбиной 109D12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генератором 9А5, установленных на разных валах и соединённых со своими собственными генераторами, а также котлом-утилизатором П-143 производства ОАО ИК «Зиомар».</w:t>
      </w:r>
      <w:proofErr w:type="gramEnd"/>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энергоблоке установлена самая современная распределенная система управления на базе оборудования Siemens, локальные системы контроля и управления основным оборудованием станции, которые были спроектированы и поставлены ЗАО «Интеравтоматика».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Выдача мощности в энергосистему осуществляется через существующее на ГРЭС ОРУ-500 кв. Для присоединения блока к ОРУ 500 кВ произведено строительство аванпоста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элегазовым оборудованием 500 кВ. Проектом предусмотрено подключение энергоблока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к существующей прямоточной системе водоснабжения Нижневартовской ГРЭС из реки Вах. Установленная электрическая мощность 413 МВт. Блок без теплофикации КПД 55,9 %</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Состав основного оборудования: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газотурбинная установка PG9351FA General Electric, мощность газовой турбины 258,6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паровой котел-утилизатор П-143 ОАО «Атомэнергомаш»</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паровая турбина 109D12 General Electric, мощность паровой турбины 143,2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генератор ГТ 324H с водородным охлаждением General Electric, мощность генератора ГТ 355,7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генератор ПТ 9А5 с воздушным охлаждением General Electric, мощность генератора ПТ 183,8 МВт</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трансформатор ТРДНС32000/35 УХЛ1 ОАО «Уралэлектротяжмаш», воздушное охлаждение.</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Существующая схема высоковольтных электрических сетей обеспечивает надёжное электроснабжение городского поселения.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Анализ существующего состояния системы энергоснабжения п.г.т. Излучинск установил наличие следующего недостатка:</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трансформаторные подстанции, линии электропередачи напряжением 110 кВ и 10(6) кВ эксплуатируются, в основном, в состоянии, приближающемся к окончанию нормативного срока службы.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Основные цели инвестиционной программы — обеспечение возможности подключения новых потребителей к электрическим сетям путем увеличения пропускной способности электрооборудования и строительства объектов сетевой структуры.</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Анализ эффективности и надежности имеющихся источников электроснабжения, 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Технические параметры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технические характеристики источников электроснабжения городского поселения Излучинск: общее количество трансформаторных подстанций, в границах населенного пункта, составляет 77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количество понизительных подстанций 5 ед., в т.ч.:</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ПС 500 кВ– 1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ПС 220 кВ – 1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ПС 110 кВ – 2 ед.;</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ПС 35 кВ – 1 ед.</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Остаточный ресурс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поддержания требуемого уровня надежности и качества электроснабжения муниципального образования необходима постепенная замена силовых трансформаторов, исчерпавших нормативный срок эксплуатации.</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Ограничения использования мощности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Ограничения использования мощностей в городском поселении Излучинск на период 2017-2031 гг. не наблюдается.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Качество эксплуатации, наладки и ремонтов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питающих РП, КТП, ТП осуществляется в соответствии с требованиями нормативных документов: ПУЭ, «Правила технической эксплуатации электроустановок потребителей», «Правила технической эксплуатации электрических станций и сетей» и др.</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Все необходимые мероприятия по наладке, ремонту и замерам на объектах электроснабжения производятся в соответствии с утвержденными планами. В случае отказов эл. оборудования принимаются все возможные меры по скорейшему восстановлению электроснабжения.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Системы учета ресурсов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Доля поставки электроэнергии потребителям городского поселения Излучинск по приборам учета составляет 100%. Система учета электроэнергии характеризуется следующими показателями:</w:t>
      </w:r>
    </w:p>
    <w:p w:rsidR="00174738" w:rsidRPr="00174738" w:rsidRDefault="00174738" w:rsidP="00656AD2">
      <w:pPr>
        <w:keepNext/>
        <w:spacing w:after="0" w:line="240" w:lineRule="auto"/>
        <w:jc w:val="both"/>
        <w:rPr>
          <w:rFonts w:ascii="Times New Roman" w:eastAsia="Calibri" w:hAnsi="Times New Roman" w:cs="Times New Roman"/>
          <w:bCs/>
          <w:sz w:val="24"/>
          <w:szCs w:val="24"/>
        </w:rPr>
      </w:pPr>
      <w:bookmarkStart w:id="6" w:name="_Toc500173659"/>
      <w:bookmarkStart w:id="7" w:name="_Toc500172179"/>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Оснащенность приборами учета электроэнергии точек поставки ресурса</w:t>
      </w:r>
      <w:bookmarkEnd w:id="6"/>
      <w:bookmarkEnd w:id="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
        <w:gridCol w:w="5309"/>
        <w:gridCol w:w="3906"/>
      </w:tblGrid>
      <w:tr w:rsidR="00174738" w:rsidRPr="00174738" w:rsidTr="00656AD2">
        <w:trPr>
          <w:cantSplit/>
          <w:trHeight w:val="340"/>
          <w:tblHeader/>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Категория точек поставки</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Оснащенность приборами учета электроэнергии, %</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Индивидуальные приборы учета (МКД + частный жилой фонд)</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Юридические лица</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Вводные устройства в многоквартирные дома</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r>
      <w:tr w:rsidR="00174738" w:rsidRPr="00174738" w:rsidTr="00656AD2">
        <w:trPr>
          <w:cantSplit/>
          <w:trHeight w:val="340"/>
        </w:trPr>
        <w:tc>
          <w:tcPr>
            <w:tcW w:w="3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4</w:t>
            </w:r>
          </w:p>
        </w:tc>
        <w:tc>
          <w:tcPr>
            <w:tcW w:w="26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Бесхозяйные объекты</w:t>
            </w:r>
          </w:p>
        </w:tc>
        <w:tc>
          <w:tcPr>
            <w:tcW w:w="19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Default="00174738" w:rsidP="00656AD2">
      <w:pPr>
        <w:spacing w:before="120" w:after="0" w:line="276" w:lineRule="auto"/>
        <w:jc w:val="both"/>
        <w:rPr>
          <w:rFonts w:ascii="Times New Roman" w:eastAsia="Calibri" w:hAnsi="Times New Roman" w:cs="Times New Roman"/>
          <w:sz w:val="24"/>
        </w:rPr>
      </w:pPr>
    </w:p>
    <w:p w:rsidR="00283C49" w:rsidRDefault="00283C49" w:rsidP="00656AD2">
      <w:pPr>
        <w:spacing w:before="120" w:after="0" w:line="276" w:lineRule="auto"/>
        <w:jc w:val="both"/>
        <w:rPr>
          <w:rFonts w:ascii="Times New Roman" w:eastAsia="Calibri" w:hAnsi="Times New Roman" w:cs="Times New Roman"/>
          <w:sz w:val="24"/>
        </w:rPr>
      </w:pPr>
    </w:p>
    <w:p w:rsidR="00283C49" w:rsidRPr="00174738" w:rsidRDefault="00283C49" w:rsidP="00656AD2">
      <w:pPr>
        <w:spacing w:before="120" w:after="0" w:line="276" w:lineRule="auto"/>
        <w:jc w:val="both"/>
        <w:rPr>
          <w:rFonts w:ascii="Times New Roman" w:eastAsia="Calibri" w:hAnsi="Times New Roman" w:cs="Times New Roman"/>
          <w:sz w:val="24"/>
        </w:rPr>
      </w:pP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Расход ресурсов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Сети электроснабжения городского поселения Излучинск характеризуются следующими видами потерь электроэнергии: условно-постоянные, нагрузочные, обусловленные допустимыми погрешностями системы учета.</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целях обеспечения покрытия нагрузок городского поселения, повышения надежности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бесперебойности электроснабжения потребителей, снижения потерь электрической энергии требуется выполнение мероприятий:</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строительству, реконструкции трансформаторных подстанций, по строительству линий электропередачи;</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проведению мероприятий по улучшению уличного освещения дорог, дворовых территорий;</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ремонту электросетей в жилых домах и освещения мест общего пользования.</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эффективности и надежности имеющихся сетей электроснабжения, проблемы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Схема и структура сетей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Общая протяженность линий электропередачи всех классов напряжения по состоянию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01.01.2017 в границах территории городского поселения составляет 126,9 км:</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ВЛ-500 кВ - 10,02 км;</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ВЛ-220 кВ - 49,97 км;</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ВЛ-110 кВ - 6,31 км;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ВЛ-35 кВ - 5,96 км;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ВЛ-10(6) кВ - 59,64 км.</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рисунке 2.2 представлено распределение протяженности линий электропередачи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классам напряжения в долевом и натуральном выражении.</w:t>
      </w:r>
    </w:p>
    <w:p w:rsidR="00174738" w:rsidRPr="00174738" w:rsidRDefault="00174738" w:rsidP="00656AD2">
      <w:pPr>
        <w:keepNext/>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14:anchorId="0E54B458" wp14:editId="629742B9">
            <wp:extent cx="5695950" cy="34194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95950" cy="3419475"/>
                    </a:xfrm>
                    <a:prstGeom prst="rect">
                      <a:avLst/>
                    </a:prstGeom>
                    <a:noFill/>
                    <a:ln>
                      <a:noFill/>
                    </a:ln>
                  </pic:spPr>
                </pic:pic>
              </a:graphicData>
            </a:graphic>
          </wp:inline>
        </w:drawing>
      </w:r>
    </w:p>
    <w:p w:rsidR="00174738" w:rsidRPr="00174738" w:rsidRDefault="00283C49" w:rsidP="00656AD2">
      <w:pPr>
        <w:spacing w:after="0" w:line="240" w:lineRule="auto"/>
        <w:jc w:val="both"/>
        <w:rPr>
          <w:rFonts w:ascii="Times New Roman" w:eastAsia="Calibri" w:hAnsi="Times New Roman" w:cs="Times New Roman"/>
          <w:bCs/>
          <w:sz w:val="24"/>
          <w:szCs w:val="24"/>
        </w:rPr>
      </w:pPr>
      <w:bookmarkStart w:id="8" w:name="_Toc500173719"/>
      <w:bookmarkStart w:id="9" w:name="_Toc500172248"/>
      <w:r>
        <w:rPr>
          <w:rFonts w:ascii="Times New Roman" w:eastAsia="Calibri" w:hAnsi="Times New Roman" w:cs="Times New Roman"/>
          <w:b/>
          <w:bCs/>
          <w:sz w:val="24"/>
          <w:szCs w:val="24"/>
        </w:rPr>
        <w:t>Рисунок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Рисунок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Протяженность электрических сетей городского поселения Излучинск</w:t>
      </w:r>
      <w:bookmarkEnd w:id="8"/>
      <w:bookmarkEnd w:id="9"/>
    </w:p>
    <w:p w:rsidR="00174738" w:rsidRPr="00174738" w:rsidRDefault="00174738" w:rsidP="00656AD2">
      <w:pPr>
        <w:spacing w:before="120" w:after="0" w:line="276" w:lineRule="auto"/>
        <w:jc w:val="both"/>
        <w:rPr>
          <w:rFonts w:ascii="Times New Roman" w:eastAsia="Calibri" w:hAnsi="Times New Roman" w:cs="Times New Roman"/>
          <w:sz w:val="24"/>
        </w:rPr>
      </w:pP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Характеристика технических параметров и состояния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Существующая схема высоковольтных электрических сетей обеспечивает надёжное электроснабжение городского поселения. Основной проблемой является то, что линии электропередачи напряжением 110 кВ и 10(6) кВ эксплуатируются, в основном, в состоянии, приближающемся к окончанию нормативного срока службы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поддержания работоспособности системы электроснабжения необходима постепенная замена линий электропередачи, исчерпавших нормативный срок эксплуатации, увеличение пропускной способности существующих объектов, строительство новых.</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Применяемые графики работы и их обоснованность</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Одно из главных требований, предъявляемых к системе электроснабжения, – бесперебойность работы. Таким образом, штатный режим работы объектов электросетевого хозяйства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не предполагает технологических перерывов. В случае необходимости вывода элемента электрической схемы в ремонт должна быть задействована в работу резервируемая схема электроснабжения. В случае отсутствия возможности резервирования перерывы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эл. снабжении - в соответствии с категориями надежности эл. снабжения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договорными обязательствами. (ОАО «ЮТЭК-Нижневартовский район» достигается требуемая бесперебойность и надежность электроснабжения в соответствии с категориями надежности потребителей. В случае отсутствия возможности резервирования перерывы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электроснабжении возможны.</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Статистика отказов и среднего времени восстановления работы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Информация об отказах и среднем времени восстановления работоспособности элементов электросетевого хозяйства в г.п. Излучинск отсутствует.</w:t>
      </w:r>
    </w:p>
    <w:p w:rsidR="00174738" w:rsidRPr="00174738" w:rsidRDefault="00174738" w:rsidP="00656AD2">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lastRenderedPageBreak/>
        <w:t>Качество эксплуатации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электрических сетей осуществляется в соответствии с требованиями нормативных документов: ПУЭ, «Правила технической эксплуатации электроустановок потребителей», «Правила технической эксплуатации электрический станций и сетей» и др.</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Все необходимые мероприятия по реконструкции, ремонту и пусконаладочным работа на объектах электросетевого хозяйства производятся в соответствии с утвержденными графиками ППР и инвестиционной программе. В случае возникновения отказов на участках электрических сетей принимаются все необходимые меры по восстановлению электроснабжения в кратчайшие сроки.</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Качество диспетчеризации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настоящее время для оперативного контроля и управления объектами электрических распределительных сетей городского поселения Излучинск используется центрально-диспетчерская служба (ЦДС). Основной задачей ЦДС является круглосуточное обеспечение бесперебойного и надежного электроснабжения потребителей до границ балансовой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эксплуатационной ответственности сторон, поддержание наиболее надежной схемы электроснабжения объектов эл. сетевого хозяйства.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Заявки, поступающие от потребителей в оперативно-диспетчерскую службу, выполняются оперативно.</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Проблемами сверхнормативной доли общедомового расхода электроэнергии в 2016 г. городского поселения Излучинск являются: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нерациональное расходование электроэнергии в местах общего пользования.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Для решения указанных проблем требуется: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замена ламп в подъездных светильниках на энергосберегающие лампы;</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замена подъездных светильников на светильники энергосберегающие (светильники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компактными люминесцентными лампами или светодиодные);</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подключение к существующим светильникам автоматических датчиков включения освещения;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рациональное расходование электроэнергии в местах общего пользования.</w:t>
      </w:r>
    </w:p>
    <w:p w:rsidR="00174738" w:rsidRPr="00174738" w:rsidRDefault="00174738" w:rsidP="00656AD2">
      <w:pPr>
        <w:spacing w:before="120" w:after="0" w:line="276" w:lineRule="auto"/>
        <w:jc w:val="both"/>
        <w:rPr>
          <w:rFonts w:ascii="Times New Roman" w:eastAsia="Calibri" w:hAnsi="Times New Roman" w:cs="Times New Roman"/>
          <w:sz w:val="24"/>
        </w:rPr>
      </w:pP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Воздействие на окружающую среду</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Анализ выбросов, сбросов, шумовых воздействий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снижения выбросов ЗВ в атмосферу в процессе строительства выполнятся: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Своевременный техосмотр и техобслуживание техники, проводить контроль за токсичностью выхлопных газов. Техническое состояние должно соответствовать требованиям Государственного стандарта РФ ГОСТ Р 52033-2003 «Автомобили с бензиновыми двигателями. Выбросы загрязняющих веществ с отработавшими газами. Нормы и методы контроля при оценке технического состояния» и Национального стандарта РФ ГОСТ Р 52160-2003 «Автотранспортные средства, оснащенные двигателями с воспламенением от сжатия. Дымность отработавших газов. Нормы и методы контроля при оценке технического состояния».</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Сокращаются нерациональные и «холостые» пробеги автотранспорта путем планирования маршрута движения.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Определяющим условием минимального загрязнения атмосферы отработавшими газами двигателей автомобилей является правильная их эксплуатация.</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снижения площади лесов, уничтожаемых при строительстве объектов электроэнергетики, необходимо соблюдать нормативную ширину охранных зон линий электропередачи при строительстве либо занижать ее в допустимых пределах, принимая ее величину минимально допустимой для условий стесненной прокладки.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снижения вредного воздействия на почвы при строительстве необходимо соблюдать технологию строительства, установленную нормативной документацией для данного климатического района.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Масляные силовые трансформаторы и высоковольтные масляные выключатели несут опасность разлива масла и вероятность попадания его в почву и воду. Во избежание разливов необходимо соблюдать все требования техники безопасности при осуществлении ремонтов, замены масла и т.д. Необходима правильная утилизация масла и отработавших трансформаторов и выключателей.</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исключения опасности нанесения ущерба окружающей среде возможно применение сухих трансформаторов и вакуумных выключателей вместо масляных.</w:t>
      </w:r>
    </w:p>
    <w:p w:rsidR="00174738" w:rsidRPr="00174738" w:rsidRDefault="00174738" w:rsidP="00656AD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656AD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Тарифы, плата (тариф) за подключение (присоединение), структура себестоимости производства и транспорта ресурсов</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Распоряжением Региональной энергетической комиссии Тюменской области, Ханты-Мансийского автономного округа – Югры, Ямало-Ненецкого автономного округа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от 22.12.2016 №45 на период 01.01.2017 по 31.12.2017 установлены цены (тарифы)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электрическую энергию для населения и приравненных к ним категорий потребителей (таблица 2.2).</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Стандартизированные тарифные ставки для расчета платы за технологическое присоединение к территориальным распределительным сетям на уровне напряжения ниже 35 кВ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присоединяемой мощностью менее 8900 на 2017 год представлены в таблице 2.3.</w:t>
      </w:r>
    </w:p>
    <w:p w:rsidR="00174738" w:rsidRPr="00174738" w:rsidRDefault="00174738" w:rsidP="00656AD2">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656AD2">
      <w:pPr>
        <w:keepNext/>
        <w:spacing w:after="0" w:line="240" w:lineRule="auto"/>
        <w:jc w:val="both"/>
        <w:rPr>
          <w:rFonts w:ascii="Times New Roman" w:eastAsia="Calibri" w:hAnsi="Times New Roman" w:cs="Times New Roman"/>
          <w:bCs/>
          <w:sz w:val="24"/>
          <w:szCs w:val="24"/>
        </w:rPr>
      </w:pPr>
      <w:bookmarkStart w:id="10" w:name="_Toc500173660"/>
      <w:bookmarkStart w:id="11" w:name="_Toc500172180"/>
      <w:r w:rsidRPr="00174738">
        <w:rPr>
          <w:rFonts w:ascii="Times New Roman" w:eastAsia="Calibri" w:hAnsi="Times New Roman" w:cs="Times New Roman"/>
          <w:b/>
          <w:bCs/>
          <w:sz w:val="24"/>
          <w:szCs w:val="24"/>
        </w:rPr>
        <w:lastRenderedPageBreak/>
        <w:t>Таблица</w:t>
      </w:r>
      <w:r w:rsidR="00283C49">
        <w:rPr>
          <w:rFonts w:ascii="Times New Roman" w:eastAsia="Calibri" w:hAnsi="Times New Roman" w:cs="Times New Roman"/>
          <w:b/>
          <w:bCs/>
          <w:sz w:val="24"/>
          <w:szCs w:val="24"/>
        </w:rPr>
        <w:t>2</w:t>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Цены (тарифы) на электрическую энергию для населения и приравненных к нему категорий потребителей по Ханты-Мансийскому автономному округу – Югре и Ямало-Ненецкому автономному округу на 2017 год, руб./кВт*ч (с НДС)</w:t>
      </w:r>
      <w:bookmarkEnd w:id="10"/>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11072"/>
        <w:gridCol w:w="1555"/>
        <w:gridCol w:w="1555"/>
      </w:tblGrid>
      <w:tr w:rsidR="00174738" w:rsidRPr="00174738" w:rsidTr="00656AD2">
        <w:trPr>
          <w:cantSplit/>
          <w:trHeight w:val="340"/>
          <w:tblHeader/>
        </w:trPr>
        <w:tc>
          <w:tcPr>
            <w:tcW w:w="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374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Показатель (группы потребителей с разбивкой по ставкам и дифференциацией по зонам суток)</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Цена (тариф) с 01.01.2017 по 30.06.2017</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Цена (тариф) с 01.07.2017 по 31.12.2017</w:t>
            </w:r>
          </w:p>
        </w:tc>
      </w:tr>
      <w:tr w:rsidR="00174738" w:rsidRPr="00174738" w:rsidTr="00656AD2">
        <w:trPr>
          <w:cantSplit/>
          <w:trHeight w:val="337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Население и приравненные к нему категории потребителей, за исключением населения и потребителей, указанных в пунктах 2 и 3: </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проживания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p w:rsidR="00174738" w:rsidRPr="00174738" w:rsidRDefault="00174738" w:rsidP="008D3559">
            <w:pPr>
              <w:numPr>
                <w:ilvl w:val="0"/>
                <w:numId w:val="24"/>
              </w:numPr>
              <w:spacing w:after="0" w:line="276" w:lineRule="auto"/>
              <w:ind w:left="791" w:hanging="425"/>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гарантирующие поставщики, энергосбытовые, энергоснабжающие организации, приобретающие электрическую энергию (мощность) в целях дальнейшей продажи населению и приравненным к нему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76" w:lineRule="auto"/>
              <w:jc w:val="both"/>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656AD2">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656AD2">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255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Население, проживающее в городских населенных пунктах в домах, оборудованных в установленном порядке стационарными электроплитами и (или) электроотопительными установками, и приравненные к нему категории потребителей: </w:t>
            </w:r>
          </w:p>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проживания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tc>
      </w:tr>
      <w:tr w:rsidR="00174738" w:rsidRPr="00174738" w:rsidTr="00656AD2">
        <w:trPr>
          <w:cantSplit/>
          <w:trHeight w:val="9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4796" w:type="pct"/>
            <w:gridSpan w:val="3"/>
            <w:tcBorders>
              <w:top w:val="nil"/>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p w:rsidR="00174738" w:rsidRPr="00174738" w:rsidRDefault="00174738" w:rsidP="008D3559">
            <w:pPr>
              <w:numPr>
                <w:ilvl w:val="0"/>
                <w:numId w:val="24"/>
              </w:numPr>
              <w:spacing w:after="0" w:line="276" w:lineRule="auto"/>
              <w:ind w:left="791" w:hanging="425"/>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гарантирующие поставщики, энергосбытовые, энергоснабжающие организации, приобретающие электрическую энергию (мощность) в целях дальнейшей продажи населению и приравненным к нему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1,91</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1,86</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3426"/>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 проживающее в сельских населенных пунктах, и приравненные к нему категории потребителей:</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исполнители коммунальных услуг (товарищества собственников жилья, жилищно-строительные, жилищные или иные специализированные потребительские кооперативы либо управляющие организации), приобретающие электрическую энергию (мощность) для предоставления коммунальных услуг собственникам и пользователям жилых помещений и содержания общего имущества многоквартирных домов;</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наймодатели (или уполномоченные ими лица), предоставляющие гражданам жилые помещения специализированного жилищного фонда, включая жилые помещения в общежитиях, жилые помещения маневренного фонда, жилые помещения в домах системы социального обслуживания населения, жилые помещения фонда для временного поселения вынужденных переселенцев, жилые помещения фонда для временного проживания лиц, признанных беженцами, а также жилые помещения для социальной защиты отдельных категорий граждан, приобретающие электрическую энергию (мощность) для предоставления коммунальных услуг пользователям таких жилых помещений в объемах потребления электрической энергии населением и содержания мест общего пользования в домах, в которых имеются жилые помещения специализированного жилого фонда;</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и физические лица, приобретающие электрическую энергию (мощность) в целях потребления на коммунально-бытовые нужды в населенных пунктах и жилых зонах при воинских частях и рассчитывающиеся по договору энергоснабжения по показаниям общего прибора учета электрической энергии;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гарантирующие поставщики, энергосбытовые, энергоснабжающие организации, приобретающие электрическую энергию (мощность) в целях дальнейшей продажи населению и приравненным к нему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1,91</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1,86</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1,93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1,88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0,95</w:t>
            </w:r>
          </w:p>
        </w:tc>
      </w:tr>
      <w:tr w:rsidR="00174738" w:rsidRPr="00174738" w:rsidTr="00656AD2">
        <w:trPr>
          <w:cantSplit/>
          <w:trHeight w:val="93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Садоводческие, огороднические или дачные некоммерческие объединения граждан - некоммерческие организации, учрежденные гражданами на добровольных началах для содействия ее членам в решении общих социально-хозяйственных задач ведения садоводства, огородничества и дачного хозяйства.</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Гарантирующие поставщики, энергосбытовые, энергоснабжающие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959"/>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Юридические лица, приобретающие электрическую энергию (мощность) в целях потребления осужденными в помещениях для их содержания при условии наличия раздельного учета электрической энергии для указанных помещений.</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Гарантирующие поставщики, энергосбытовые, энергоснабжающие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824"/>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Содержащиеся за счет прихожан религиозные организации.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Гарантирующие поставщики, энергосбытовые, энергоснабжающие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1673"/>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Объединения граждан, приобретающих электрическую энергию (мощность) для использования в принадлежащих им хозяйственных постройках (погреба, сараи).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Некоммерческие объединения граждан (гаражно-строительные, гаражные кооперативы) и граждане, владеющие отдельно стоящими гаражами, приобретающие электрическую энергию (мощность) в целях потребления на коммунально-бытовые нужды и не используемую для осуществления коммерческой деятельности</w:t>
            </w:r>
          </w:p>
          <w:p w:rsidR="00174738" w:rsidRPr="00174738" w:rsidRDefault="00174738" w:rsidP="004C7B78">
            <w:p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Гарантирующие поставщики, энергосбытовые, энергоснабжающие организации, приобретающие электрическую энергию (мощность) в целях дальнейшей продажи приравненным к населению категориям потребителей, указанным в данном пункте.</w:t>
            </w:r>
          </w:p>
        </w:tc>
      </w:tr>
      <w:tr w:rsidR="00174738" w:rsidRPr="00174738" w:rsidTr="00656AD2">
        <w:trPr>
          <w:cantSplit/>
          <w:trHeight w:val="340"/>
        </w:trPr>
        <w:tc>
          <w:tcPr>
            <w:tcW w:w="2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7.1</w:t>
            </w: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двум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Дневная зона (пиковая и полупиковая)</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2,73</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r w:rsidR="00174738" w:rsidRPr="00174738" w:rsidTr="00656AD2">
        <w:trPr>
          <w:cantSplit/>
          <w:trHeight w:val="340"/>
        </w:trPr>
        <w:tc>
          <w:tcPr>
            <w:tcW w:w="204" w:type="pct"/>
            <w:vMerge w:val="restar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w:t>
            </w:r>
          </w:p>
        </w:tc>
        <w:tc>
          <w:tcPr>
            <w:tcW w:w="4796"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color w:val="000000"/>
                <w:sz w:val="20"/>
                <w:szCs w:val="20"/>
                <w:lang w:eastAsia="ru-RU"/>
              </w:rPr>
              <w:t>Одноставочный тариф, дифференцированный по трем зонам суток</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2,75</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Полупиковая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2,58</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2,68</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374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Ночная зона</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1,31</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1,36</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12" w:name="_Toc500173661"/>
      <w:bookmarkStart w:id="13" w:name="_Toc500172181"/>
      <w:r w:rsidRPr="00174738">
        <w:rPr>
          <w:rFonts w:ascii="Times New Roman" w:eastAsia="Calibri" w:hAnsi="Times New Roman" w:cs="Times New Roman"/>
          <w:b/>
          <w:bCs/>
          <w:sz w:val="24"/>
          <w:szCs w:val="24"/>
        </w:rPr>
        <w:lastRenderedPageBreak/>
        <w:t>Таблица</w:t>
      </w:r>
      <w:r w:rsidR="00283C49">
        <w:rPr>
          <w:rFonts w:ascii="Times New Roman" w:eastAsia="Calibri" w:hAnsi="Times New Roman" w:cs="Times New Roman"/>
          <w:b/>
          <w:bCs/>
          <w:sz w:val="24"/>
          <w:szCs w:val="24"/>
        </w:rPr>
        <w:t xml:space="preserve"> </w:t>
      </w:r>
      <w:r w:rsidR="00283C49" w:rsidRPr="00283C49">
        <w:rPr>
          <w:rFonts w:ascii="Times New Roman" w:eastAsia="Times New Roman" w:hAnsi="Times New Roman" w:cs="Times New Roman"/>
          <w:b/>
          <w:sz w:val="24"/>
          <w:szCs w:val="24"/>
          <w:lang w:eastAsia="ru-RU"/>
        </w:rPr>
        <w:t>2.</w:t>
      </w:r>
      <w:r w:rsidRPr="00283C49">
        <w:rPr>
          <w:rFonts w:ascii="Times New Roman" w:eastAsia="Times New Roman" w:hAnsi="Times New Roman" w:cs="Times New Roman"/>
          <w:b/>
          <w:sz w:val="24"/>
          <w:szCs w:val="24"/>
          <w:lang w:eastAsia="ru-RU"/>
        </w:rPr>
        <w:fldChar w:fldCharType="begin"/>
      </w:r>
      <w:r w:rsidRPr="00283C49">
        <w:rPr>
          <w:rFonts w:ascii="Times New Roman" w:eastAsia="Calibri" w:hAnsi="Times New Roman" w:cs="Times New Roman"/>
          <w:b/>
          <w:bCs/>
          <w:sz w:val="24"/>
          <w:szCs w:val="24"/>
        </w:rPr>
        <w:instrText xml:space="preserve"> SEQ Таблица \* ARABIC \s 1 </w:instrText>
      </w:r>
      <w:r w:rsidRPr="00283C49">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w:t>
      </w:r>
      <w:r w:rsidRPr="00283C49">
        <w:rPr>
          <w:rFonts w:ascii="Times New Roman" w:eastAsia="Times New Roman" w:hAnsi="Times New Roman" w:cs="Times New Roman"/>
          <w:b/>
          <w:sz w:val="24"/>
          <w:szCs w:val="24"/>
          <w:lang w:eastAsia="ru-RU"/>
        </w:rPr>
        <w:fldChar w:fldCharType="end"/>
      </w:r>
      <w:r w:rsidRPr="00283C49">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Стандартизированные тарифные ставки для расчета платы за технологическое присоединение к электрическим сетям акционерного общества «Югорская генерирующая компания» энергопринимающих устройств заявителей на территории Ханты-Мансийского автономного округа – Югры, не объединенной в ценовые зоны оптового рынка</w:t>
      </w:r>
      <w:bookmarkEnd w:id="12"/>
      <w:bookmarkEnd w:id="1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16"/>
        <w:gridCol w:w="1555"/>
        <w:gridCol w:w="1663"/>
        <w:gridCol w:w="1884"/>
        <w:gridCol w:w="1902"/>
        <w:gridCol w:w="1666"/>
      </w:tblGrid>
      <w:tr w:rsidR="00174738" w:rsidRPr="00174738" w:rsidTr="00656AD2">
        <w:trPr>
          <w:cantSplit/>
          <w:trHeight w:val="340"/>
          <w:tblHeader/>
        </w:trPr>
        <w:tc>
          <w:tcPr>
            <w:tcW w:w="2078" w:type="pct"/>
            <w:vMerge w:val="restart"/>
            <w:tcBorders>
              <w:top w:val="single" w:sz="4" w:space="0" w:color="000000"/>
              <w:left w:val="single" w:sz="4" w:space="0" w:color="000000"/>
              <w:bottom w:val="single" w:sz="4" w:space="0" w:color="000000"/>
              <w:right w:val="single" w:sz="4" w:space="0" w:color="auto"/>
            </w:tcBorders>
            <w:vAlign w:val="center"/>
            <w:hideMark/>
          </w:tcPr>
          <w:p w:rsidR="008616BD"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Стандартизированные тарифные ставки платы за технологическое п</w:t>
            </w:r>
          </w:p>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рисоединение к электрическим сетям</w:t>
            </w:r>
          </w:p>
        </w:tc>
        <w:tc>
          <w:tcPr>
            <w:tcW w:w="477" w:type="pct"/>
            <w:vMerge w:val="restar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Наименование ставки</w:t>
            </w:r>
          </w:p>
        </w:tc>
        <w:tc>
          <w:tcPr>
            <w:tcW w:w="572" w:type="pct"/>
            <w:vMerge w:val="restar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Ед. изм.</w:t>
            </w:r>
          </w:p>
        </w:tc>
        <w:tc>
          <w:tcPr>
            <w:tcW w:w="1873" w:type="pct"/>
            <w:gridSpan w:val="3"/>
            <w:tcBorders>
              <w:top w:val="single" w:sz="4" w:space="0" w:color="000000"/>
              <w:left w:val="single" w:sz="4" w:space="0" w:color="auto"/>
              <w:bottom w:val="single" w:sz="4" w:space="0" w:color="auto"/>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Ставка платы (руб. без НДС)</w:t>
            </w:r>
          </w:p>
        </w:tc>
      </w:tr>
      <w:tr w:rsidR="00174738" w:rsidRPr="00174738" w:rsidTr="00656AD2">
        <w:trPr>
          <w:cantSplit/>
          <w:trHeight w:val="340"/>
          <w:tblHead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1300"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до 150 кВт включительно</w:t>
            </w:r>
          </w:p>
        </w:tc>
        <w:tc>
          <w:tcPr>
            <w:tcW w:w="573" w:type="pct"/>
            <w:vMerge w:val="restart"/>
            <w:tcBorders>
              <w:top w:val="single" w:sz="4" w:space="0" w:color="auto"/>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свыше 150 кВт</w:t>
            </w:r>
          </w:p>
        </w:tc>
      </w:tr>
      <w:tr w:rsidR="00174738" w:rsidRPr="00174738" w:rsidTr="00656AD2">
        <w:trPr>
          <w:cantSplit/>
          <w:trHeight w:val="340"/>
          <w:tblHeader/>
        </w:trPr>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c>
          <w:tcPr>
            <w:tcW w:w="647" w:type="pct"/>
            <w:tcBorders>
              <w:top w:val="single" w:sz="4" w:space="0" w:color="auto"/>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 момента вступления в силу приказа по 30.09.2017</w:t>
            </w:r>
          </w:p>
        </w:tc>
        <w:tc>
          <w:tcPr>
            <w:tcW w:w="653" w:type="pct"/>
            <w:tcBorders>
              <w:top w:val="single" w:sz="4" w:space="0" w:color="auto"/>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 01.10.2017 по 31.12.2017</w:t>
            </w:r>
          </w:p>
        </w:tc>
        <w:tc>
          <w:tcPr>
            <w:tcW w:w="0" w:type="auto"/>
            <w:vMerge/>
            <w:tcBorders>
              <w:top w:val="single" w:sz="4" w:space="0" w:color="auto"/>
              <w:left w:val="single" w:sz="4" w:space="0" w:color="auto"/>
              <w:bottom w:val="single" w:sz="4" w:space="0" w:color="000000"/>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
                <w:bCs/>
                <w:sz w:val="20"/>
                <w:szCs w:val="20"/>
                <w:lang w:eastAsia="ru-RU"/>
              </w:rPr>
            </w:pP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Ставка на покрытие расходов за технологическое присоединение по мероприятиям, не включающим в себя строительство объектов электросетевого хозяйства, принадлежащих сетевым организациям и иным лицам</w:t>
            </w:r>
          </w:p>
        </w:tc>
        <w:tc>
          <w:tcPr>
            <w:tcW w:w="47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w:t>
            </w:r>
          </w:p>
        </w:tc>
        <w:tc>
          <w:tcPr>
            <w:tcW w:w="572" w:type="pct"/>
            <w:vMerge w:val="restar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руб./кВт в текущих ценах</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108</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108</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108</w:t>
            </w:r>
          </w:p>
        </w:tc>
      </w:tr>
      <w:tr w:rsidR="00174738" w:rsidRPr="00174738" w:rsidTr="00656AD2">
        <w:trPr>
          <w:cantSplit/>
          <w:trHeight w:val="340"/>
        </w:trPr>
        <w:tc>
          <w:tcPr>
            <w:tcW w:w="2078" w:type="pct"/>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autoSpaceDE w:val="0"/>
              <w:autoSpaceDN w:val="0"/>
              <w:adjustRightInd w:val="0"/>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Подготовка и выдача сетевой организацией технических условий Заявителю (ТУ)</w:t>
            </w:r>
          </w:p>
        </w:tc>
        <w:tc>
          <w:tcPr>
            <w:tcW w:w="477" w:type="pct"/>
            <w:tcBorders>
              <w:top w:val="single" w:sz="4" w:space="0" w:color="000000"/>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1.1</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Проверка сетевой организацией выполнения Заявителем ТУ</w:t>
            </w:r>
          </w:p>
        </w:tc>
        <w:tc>
          <w:tcPr>
            <w:tcW w:w="477"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1.2</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Участие сетевой организации в осмотре (обследовании должностным лицом органа федерального государственного энергетического надзора присоединяемых Устройств*</w:t>
            </w:r>
          </w:p>
        </w:tc>
        <w:tc>
          <w:tcPr>
            <w:tcW w:w="477"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1.3</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Осуществление сетевой организацией фактического присоединения объектов Заявителя к электрическим сетям и включение коммутационного аппарата (фиксация коммутационного аппарата в положении «включено»)</w:t>
            </w:r>
          </w:p>
        </w:tc>
        <w:tc>
          <w:tcPr>
            <w:tcW w:w="477"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w:t>
            </w:r>
            <w:r w:rsidRPr="00174738">
              <w:rPr>
                <w:rFonts w:ascii="Times New Roman" w:eastAsia="Times New Roman" w:hAnsi="Times New Roman" w:cs="Times New Roman"/>
                <w:bCs/>
                <w:sz w:val="20"/>
                <w:szCs w:val="20"/>
                <w:vertAlign w:val="subscript"/>
                <w:lang w:eastAsia="ru-RU"/>
              </w:rPr>
              <w:t>1.4</w:t>
            </w:r>
          </w:p>
        </w:tc>
        <w:tc>
          <w:tcPr>
            <w:tcW w:w="0" w:type="auto"/>
            <w:vMerge/>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653"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r>
      <w:tr w:rsidR="00174738" w:rsidRPr="00174738" w:rsidTr="00656AD2">
        <w:trPr>
          <w:cantSplit/>
          <w:trHeight w:val="340"/>
        </w:trPr>
        <w:tc>
          <w:tcPr>
            <w:tcW w:w="5000" w:type="pct"/>
            <w:gridSpan w:val="6"/>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Стандартизированная тарифная ставка на покрытие расходов сетевой организации на строительство воздушных линий электропередачи, в ценах 2001 года (С</w:t>
            </w:r>
            <w:r w:rsidRPr="00174738">
              <w:rPr>
                <w:rFonts w:ascii="Times New Roman" w:eastAsia="Times New Roman" w:hAnsi="Times New Roman" w:cs="Times New Roman"/>
                <w:bCs/>
                <w:sz w:val="20"/>
                <w:szCs w:val="20"/>
                <w:vertAlign w:val="subscript"/>
                <w:lang w:eastAsia="ru-RU"/>
              </w:rPr>
              <w:t>2</w:t>
            </w:r>
            <w:r w:rsidRPr="00174738">
              <w:rPr>
                <w:rFonts w:ascii="Times New Roman" w:eastAsia="Times New Roman" w:hAnsi="Times New Roman" w:cs="Times New Roman"/>
                <w:bCs/>
                <w:sz w:val="20"/>
                <w:szCs w:val="20"/>
                <w:lang w:eastAsia="ru-RU"/>
              </w:rPr>
              <w:t>)**</w:t>
            </w: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на уровне напряжения 0,4 кВ</w:t>
            </w:r>
          </w:p>
        </w:tc>
        <w:tc>
          <w:tcPr>
            <w:tcW w:w="477" w:type="pct"/>
            <w:vMerge w:val="restart"/>
            <w:tcBorders>
              <w:top w:val="single" w:sz="4" w:space="0" w:color="000000"/>
              <w:left w:val="single" w:sz="4" w:space="0" w:color="000000"/>
              <w:bottom w:val="single" w:sz="4" w:space="0" w:color="auto"/>
              <w:right w:val="single" w:sz="4" w:space="0" w:color="000000"/>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131 853</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263 707</w:t>
            </w: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на уровне напряжения 10 кВ сечением 50 мм</w:t>
            </w:r>
            <w:r w:rsidRPr="00174738">
              <w:rPr>
                <w:rFonts w:ascii="Times New Roman" w:eastAsia="Times New Roman" w:hAnsi="Times New Roman" w:cs="Times New Roman"/>
                <w:bCs/>
                <w:sz w:val="20"/>
                <w:szCs w:val="20"/>
                <w:vertAlign w:val="superscript"/>
                <w:lang w:eastAsia="ru-RU"/>
              </w:rPr>
              <w:t>2</w:t>
            </w:r>
            <w:r w:rsidRPr="00174738">
              <w:rPr>
                <w:rFonts w:ascii="Times New Roman" w:eastAsia="Times New Roman" w:hAnsi="Times New Roman" w:cs="Times New Roman"/>
                <w:bCs/>
                <w:sz w:val="20"/>
                <w:szCs w:val="20"/>
                <w:lang w:eastAsia="ru-RU"/>
              </w:rPr>
              <w:t xml:space="preserve"> и менее</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151 281</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302 562</w:t>
            </w:r>
          </w:p>
        </w:tc>
      </w:tr>
      <w:tr w:rsidR="00174738" w:rsidRPr="00174738" w:rsidTr="00656AD2">
        <w:trPr>
          <w:cantSplit/>
          <w:trHeight w:val="340"/>
        </w:trPr>
        <w:tc>
          <w:tcPr>
            <w:tcW w:w="2078"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на уровне напряжения 10 кВ сечением 70 мм</w:t>
            </w:r>
            <w:r w:rsidRPr="00174738">
              <w:rPr>
                <w:rFonts w:ascii="Times New Roman" w:eastAsia="Times New Roman" w:hAnsi="Times New Roman" w:cs="Times New Roman"/>
                <w:bCs/>
                <w:sz w:val="20"/>
                <w:szCs w:val="20"/>
                <w:vertAlign w:val="superscript"/>
                <w:lang w:eastAsia="ru-RU"/>
              </w:rPr>
              <w:t>2</w:t>
            </w:r>
            <w:r w:rsidRPr="00174738">
              <w:rPr>
                <w:rFonts w:ascii="Times New Roman" w:eastAsia="Times New Roman" w:hAnsi="Times New Roman" w:cs="Times New Roman"/>
                <w:bCs/>
                <w:sz w:val="20"/>
                <w:szCs w:val="20"/>
                <w:lang w:eastAsia="ru-RU"/>
              </w:rPr>
              <w:t xml:space="preserve"> и менее</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365 133</w:t>
            </w:r>
          </w:p>
        </w:tc>
      </w:tr>
      <w:tr w:rsidR="00174738" w:rsidRPr="00174738" w:rsidTr="00656AD2">
        <w:trPr>
          <w:cantSplit/>
          <w:trHeight w:val="340"/>
        </w:trPr>
        <w:tc>
          <w:tcPr>
            <w:tcW w:w="2078" w:type="pct"/>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на уровне напряжения 10 кВ сечением 70 мм</w:t>
            </w:r>
            <w:r w:rsidRPr="00174738">
              <w:rPr>
                <w:rFonts w:ascii="Times New Roman" w:eastAsia="Times New Roman" w:hAnsi="Times New Roman" w:cs="Times New Roman"/>
                <w:bCs/>
                <w:sz w:val="20"/>
                <w:szCs w:val="20"/>
                <w:vertAlign w:val="superscript"/>
                <w:lang w:eastAsia="ru-RU"/>
              </w:rPr>
              <w:t>2</w:t>
            </w:r>
            <w:r w:rsidRPr="00174738">
              <w:rPr>
                <w:rFonts w:ascii="Times New Roman" w:eastAsia="Times New Roman" w:hAnsi="Times New Roman" w:cs="Times New Roman"/>
                <w:bCs/>
                <w:sz w:val="20"/>
                <w:szCs w:val="20"/>
                <w:lang w:eastAsia="ru-RU"/>
              </w:rPr>
              <w:t xml:space="preserve"> и менее, в две цепи</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174738" w:rsidRPr="00174738" w:rsidRDefault="00174738" w:rsidP="00174738">
            <w:pPr>
              <w:spacing w:after="0" w:line="276" w:lineRule="auto"/>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000000"/>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440 516</w:t>
            </w:r>
          </w:p>
        </w:tc>
      </w:tr>
      <w:tr w:rsidR="00174738" w:rsidRPr="00174738" w:rsidTr="00656AD2">
        <w:trPr>
          <w:cantSplit/>
          <w:trHeight w:val="340"/>
        </w:trPr>
        <w:tc>
          <w:tcPr>
            <w:tcW w:w="5000" w:type="pct"/>
            <w:gridSpan w:val="6"/>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Стандартизированная тарифная ставка на покрытие расходов сетевой организации на строительство кабельных линий электропередачи, в ценах 2001 (С</w:t>
            </w:r>
            <w:r w:rsidRPr="00174738">
              <w:rPr>
                <w:rFonts w:ascii="Times New Roman" w:eastAsia="Times New Roman" w:hAnsi="Times New Roman" w:cs="Times New Roman"/>
                <w:bCs/>
                <w:sz w:val="20"/>
                <w:szCs w:val="20"/>
                <w:vertAlign w:val="subscript"/>
                <w:lang w:eastAsia="ru-RU"/>
              </w:rPr>
              <w:t>3</w:t>
            </w:r>
            <w:r w:rsidRPr="00174738">
              <w:rPr>
                <w:rFonts w:ascii="Times New Roman" w:eastAsia="Times New Roman" w:hAnsi="Times New Roman" w:cs="Times New Roman"/>
                <w:bCs/>
                <w:sz w:val="20"/>
                <w:szCs w:val="20"/>
                <w:lang w:eastAsia="ru-RU"/>
              </w:rPr>
              <w:t>)**</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на уровне напряжения 0,4 кВ</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53" w:type="pct"/>
            <w:tcBorders>
              <w:top w:val="single" w:sz="4" w:space="0" w:color="000000"/>
              <w:left w:val="single" w:sz="4" w:space="0" w:color="000000"/>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3" w:type="pct"/>
            <w:tcBorders>
              <w:top w:val="single" w:sz="4" w:space="0" w:color="000000"/>
              <w:left w:val="single" w:sz="4" w:space="0" w:color="auto"/>
              <w:bottom w:val="single" w:sz="4" w:space="0" w:color="000000"/>
              <w:right w:val="single" w:sz="4" w:space="0" w:color="000000"/>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vertAlign w:val="superscript"/>
                <w:lang w:eastAsia="ru-RU"/>
              </w:rPr>
            </w:pPr>
            <w:r w:rsidRPr="00174738">
              <w:rPr>
                <w:rFonts w:ascii="Times New Roman" w:eastAsia="Times New Roman" w:hAnsi="Times New Roman" w:cs="Times New Roman"/>
                <w:bCs/>
                <w:sz w:val="20"/>
                <w:szCs w:val="20"/>
                <w:lang w:eastAsia="ru-RU"/>
              </w:rPr>
              <w:t>кабель сечением до 120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242 272</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484 544</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кабель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391 189,5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782 380</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два кабеля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1 408 284</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lastRenderedPageBreak/>
              <w:t>на уровне напряжения 10 кВ</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47" w:type="pct"/>
            <w:tcBorders>
              <w:top w:val="single" w:sz="4" w:space="0" w:color="000000"/>
              <w:left w:val="single" w:sz="4" w:space="0" w:color="auto"/>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653" w:type="pct"/>
            <w:tcBorders>
              <w:top w:val="single" w:sz="4" w:space="0" w:color="000000"/>
              <w:left w:val="single" w:sz="4" w:space="0" w:color="000000"/>
              <w:bottom w:val="single" w:sz="4" w:space="0" w:color="000000"/>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3" w:type="pct"/>
            <w:tcBorders>
              <w:top w:val="single" w:sz="4" w:space="0" w:color="000000"/>
              <w:left w:val="single" w:sz="4" w:space="0" w:color="auto"/>
              <w:bottom w:val="single" w:sz="4" w:space="0" w:color="000000"/>
              <w:right w:val="single" w:sz="4" w:space="0" w:color="000000"/>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vertAlign w:val="superscript"/>
                <w:lang w:eastAsia="ru-RU"/>
              </w:rPr>
            </w:pPr>
            <w:r w:rsidRPr="00174738">
              <w:rPr>
                <w:rFonts w:ascii="Times New Roman" w:eastAsia="Times New Roman" w:hAnsi="Times New Roman" w:cs="Times New Roman"/>
                <w:bCs/>
                <w:sz w:val="20"/>
                <w:szCs w:val="20"/>
                <w:lang w:eastAsia="ru-RU"/>
              </w:rPr>
              <w:t>кабель сечением до 120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487 997,5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975 995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кабель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538 825,5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1 077 651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два кабеля сечением свыше 120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878 395,5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1 756 791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два кабеля сечением свыше 150 мм</w:t>
            </w:r>
            <w:r w:rsidRPr="00174738">
              <w:rPr>
                <w:rFonts w:ascii="Times New Roman" w:eastAsia="Times New Roman" w:hAnsi="Times New Roman" w:cs="Times New Roman"/>
                <w:bCs/>
                <w:sz w:val="20"/>
                <w:szCs w:val="20"/>
                <w:vertAlign w:val="superscript"/>
                <w:lang w:eastAsia="ru-RU"/>
              </w:rPr>
              <w:t>2</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руб./км</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1 939 772</w:t>
            </w:r>
          </w:p>
        </w:tc>
      </w:tr>
      <w:tr w:rsidR="00174738" w:rsidRPr="00174738" w:rsidTr="00656AD2">
        <w:trPr>
          <w:cantSplit/>
          <w:trHeight w:val="340"/>
        </w:trPr>
        <w:tc>
          <w:tcPr>
            <w:tcW w:w="5000" w:type="pct"/>
            <w:gridSpan w:val="6"/>
            <w:tcBorders>
              <w:top w:val="single" w:sz="4" w:space="0" w:color="auto"/>
              <w:left w:val="single" w:sz="4" w:space="0" w:color="000000"/>
              <w:bottom w:val="single" w:sz="4" w:space="0" w:color="auto"/>
              <w:right w:val="single" w:sz="4" w:space="0" w:color="000000"/>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Стандартизированная тарифная ставка на покрытие расходов сетевой организации на строительство подстанций, в ценах 2001 (С</w:t>
            </w:r>
            <w:r w:rsidRPr="00174738">
              <w:rPr>
                <w:rFonts w:ascii="Times New Roman" w:eastAsia="Times New Roman" w:hAnsi="Times New Roman" w:cs="Times New Roman"/>
                <w:bCs/>
                <w:sz w:val="20"/>
                <w:szCs w:val="20"/>
                <w:vertAlign w:val="subscript"/>
                <w:lang w:eastAsia="ru-RU"/>
              </w:rPr>
              <w:t>4</w:t>
            </w:r>
            <w:r w:rsidRPr="00174738">
              <w:rPr>
                <w:rFonts w:ascii="Times New Roman" w:eastAsia="Times New Roman" w:hAnsi="Times New Roman" w:cs="Times New Roman"/>
                <w:bCs/>
                <w:sz w:val="20"/>
                <w:szCs w:val="20"/>
                <w:lang w:eastAsia="ru-RU"/>
              </w:rPr>
              <w:t>)**</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КТП - 6(10)/0,4 кВ, до 63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1 179</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2 358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100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629</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1 258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160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547,5</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1 095</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2х160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462</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924</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250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789</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2х250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638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КТП - 6(10)/0,4 кВ, 400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528</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КТП - 6(10)/0,4 кВ, 630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346</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2х400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1 183</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2х630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796</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2х1000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561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2х1250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521</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КТП - 6(10)/0,4 кВ, 4х1000 кВА</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487</w:t>
            </w:r>
          </w:p>
        </w:tc>
      </w:tr>
      <w:tr w:rsidR="00174738" w:rsidRPr="00174738" w:rsidTr="00656AD2">
        <w:trPr>
          <w:cantSplit/>
          <w:trHeight w:val="340"/>
        </w:trPr>
        <w:tc>
          <w:tcPr>
            <w:tcW w:w="2078" w:type="pct"/>
            <w:tcBorders>
              <w:top w:val="single" w:sz="4" w:space="0" w:color="auto"/>
              <w:left w:val="single" w:sz="4" w:space="0" w:color="000000"/>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Реклоузер 6(10) кВ</w:t>
            </w:r>
          </w:p>
        </w:tc>
        <w:tc>
          <w:tcPr>
            <w:tcW w:w="4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p>
        </w:tc>
        <w:tc>
          <w:tcPr>
            <w:tcW w:w="572"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sz w:val="20"/>
                <w:szCs w:val="20"/>
                <w:lang w:eastAsia="ru-RU"/>
              </w:rPr>
            </w:pPr>
            <w:r w:rsidRPr="00174738">
              <w:rPr>
                <w:rFonts w:ascii="Times New Roman" w:eastAsia="Times New Roman" w:hAnsi="Times New Roman" w:cs="Times New Roman"/>
                <w:bCs/>
                <w:sz w:val="20"/>
                <w:szCs w:val="20"/>
                <w:lang w:eastAsia="ru-RU"/>
              </w:rPr>
              <w:t>руб./кВт</w:t>
            </w:r>
          </w:p>
        </w:tc>
        <w:tc>
          <w:tcPr>
            <w:tcW w:w="647" w:type="pct"/>
            <w:tcBorders>
              <w:top w:val="single" w:sz="4" w:space="0" w:color="000000"/>
              <w:left w:val="single" w:sz="4" w:space="0" w:color="auto"/>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653" w:type="pct"/>
            <w:tcBorders>
              <w:top w:val="single" w:sz="4" w:space="0" w:color="000000"/>
              <w:left w:val="single" w:sz="4" w:space="0" w:color="000000"/>
              <w:bottom w:val="single" w:sz="4" w:space="0" w:color="000000"/>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w:t>
            </w:r>
          </w:p>
        </w:tc>
        <w:tc>
          <w:tcPr>
            <w:tcW w:w="573" w:type="pct"/>
            <w:tcBorders>
              <w:top w:val="single" w:sz="4" w:space="0" w:color="000000"/>
              <w:left w:val="single" w:sz="4" w:space="0" w:color="auto"/>
              <w:bottom w:val="single" w:sz="4" w:space="0" w:color="000000"/>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1 930</w:t>
            </w:r>
          </w:p>
        </w:tc>
      </w:tr>
    </w:tbl>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*Расходы на осмотр присоединяемых устройств Заявителя, включая осмотр вводных распределительных устройств, сетевой организацией и Заявителем (без участия должностного лица органа федерального государственного энергетического надзора), учитываются при установлении платы за технологическое присоединение для следующих категорий заявителей:</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lastRenderedPageBreak/>
        <w:t>- заявителей – юридических лиц или индивидуальных предпринимателей в целях технологического присоединения по одному источнику электроснабжения энергопринимающих устройств, максимальная мощность которых составляет до 150 кВт включительно (с учетом ранее присоединенной в данной точке присоединения энергопринимающих устройств);</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заявителей – юридических лиц или индивидуальных предпринимателей, максимальная мощность которых составляет свыше 150 кВт и менее 670 кВт, в случае осуществления технологического присоединения энергопринимающих устройств указанных заявителей по третьей категории надежности (по одному источнику электроснабжения) к электрическим сетям классом напряжения до 10 кВ включительно (с учетом ранее присоединенной в данной точке присоединения мощности);</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заявителей в целях временного технологического присоединения, предусмотренного разделом VII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 утвержденных постановлениями Правительства Российской Федерации от 27 декабря 2004 года № 861;</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заявителей – физических лиц в целях технологического присоединения энергопринимающих устройств, максимальная мощность которых составляет до 15 кВт включительно (с учетом ранее присоединенных в данной точке присоединения энергопринимающих устройств), которые используются для бытовых и иных нужд, не связанных с осуществлением предпринимательской деятельности, и электроснабжение которых предусматривается по одному источнику.</w:t>
      </w:r>
    </w:p>
    <w:p w:rsidR="00174738" w:rsidRPr="00174738" w:rsidRDefault="00174738" w:rsidP="00174738">
      <w:pPr>
        <w:spacing w:before="120" w:after="0" w:line="276" w:lineRule="auto"/>
        <w:rPr>
          <w:rFonts w:ascii="Times New Roman" w:eastAsia="Calibri" w:hAnsi="Times New Roman" w:cs="Times New Roman"/>
          <w:sz w:val="16"/>
        </w:rPr>
      </w:pPr>
      <w:r w:rsidRPr="00174738">
        <w:rPr>
          <w:rFonts w:ascii="Times New Roman" w:eastAsia="Calibri" w:hAnsi="Times New Roman" w:cs="Times New Roman"/>
          <w:sz w:val="16"/>
        </w:rPr>
        <w:t>** Ставки рассчитаны с применением федеральных единичных расценок.</w:t>
      </w:r>
    </w:p>
    <w:p w:rsidR="00174738" w:rsidRPr="00174738" w:rsidRDefault="00174738" w:rsidP="00174738">
      <w:pPr>
        <w:spacing w:before="120" w:after="0" w:line="276" w:lineRule="auto"/>
        <w:rPr>
          <w:rFonts w:ascii="Times New Roman" w:eastAsia="Calibri" w:hAnsi="Times New Roman" w:cs="Times New Roman"/>
          <w:sz w:val="16"/>
        </w:rPr>
      </w:pPr>
    </w:p>
    <w:p w:rsidR="00174738" w:rsidRPr="00174738" w:rsidRDefault="00174738" w:rsidP="00174738">
      <w:pPr>
        <w:spacing w:after="0" w:line="276" w:lineRule="auto"/>
        <w:rPr>
          <w:rFonts w:ascii="Times New Roman" w:eastAsia="Calibri" w:hAnsi="Times New Roman" w:cs="Times New Roman"/>
          <w:sz w:val="16"/>
        </w:rPr>
        <w:sectPr w:rsidR="00174738" w:rsidRPr="00174738" w:rsidSect="00656AD2">
          <w:pgSz w:w="16838" w:h="11906" w:orient="landscape"/>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4"/>
          <w:szCs w:val="24"/>
          <w:lang w:eastAsia="ru-RU"/>
        </w:rPr>
      </w:pPr>
      <w:bookmarkStart w:id="14" w:name="_Toc499734695"/>
      <w:r w:rsidRPr="00174738">
        <w:rPr>
          <w:rFonts w:ascii="Times New Roman" w:eastAsiaTheme="majorEastAsia" w:hAnsi="Times New Roman" w:cs="Times New Roman"/>
          <w:b/>
          <w:bCs/>
          <w:i/>
          <w:iCs/>
          <w:sz w:val="28"/>
          <w:szCs w:val="28"/>
          <w:lang w:eastAsia="ru-RU"/>
        </w:rPr>
        <w:lastRenderedPageBreak/>
        <w:t>Система теплоснабжения</w:t>
      </w:r>
      <w:bookmarkEnd w:id="14"/>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Система теплоснабжения п.г.т. Излучинск централизованная, от трех теплоисточников – ГРЭС, отопительно-пусковая котельная (ОПК) и котельная жилого поселка (КЖП).</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Основным источником теплоснабжения является Нижневартовская ГРЭС. Отопительно-пусковая котельная ГРЭС размещается на промплощадке и используется в период низких отрицательных температур. Котельная жилого поселка КЖП расположена на территории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п.г.т. Излучинск и включается в работу только в межотопительный период. Все источники связаны между собой магистральной тепловой сетью 2Ду1000 мм - 2Ду600 мм.</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Нижневартовская ГРЭС, ОПК и КЖП обеспечивают тепловые нагрузки п.г.т. Излучинск, промзоны и ВОС.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Источником централизованного теплоснабжения с. Большетархово является водогрейная котельная Новая, расположенная на территории села.</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Описание организационной структуры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Функциональная структура теплоснабжения городского поселения Излучинск представляет собой централизованное производство и передачу по тепловым сетям тепловой энергии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до потребителя.</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городском поселении Излучинск преобладает централизованное теплоснабжение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от четырех источников тепловой энергии. Основным источником теплоснабжения является Нижневартовская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Теплоисточники и магистральные тепловые сети г.п. Излучинск принадлежат АО «Нижне-вартовская ГРЭС» (далее ГРЭС). Все ЦТП и квартальные тепловые сети находятся в ведении ОАО «Излучинское многопрофильное хозяйство» (ИМКХ) (бывшее МУП «ИМКХ»), существующее с 31 марта 1999 года (до этого дня коммунальная служба существовала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1987 года, но находилась в составе Нижневартовской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Котельная и тепловые сети с. Большетархово находятся в ведении МУП «Сельское жилищно-коммунальное хозяйство» (МУП СЖКХ).</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Все индивидуальные жилые дома п.г.т. Излучинск подключены через ЦТП к системе централизованного теплоснабжения. В коттеджах п.г.т. Излучинск для обеспечения нужд горячего водоснабжения Гкал/ч используются индивидуальные теплогенераторы.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 Большетархово от индивидуальных теплогенераторов осуществляется отопление ряда жилых домов и вся нагрузка горячего водоснабжения.</w:t>
      </w:r>
    </w:p>
    <w:p w:rsidR="00174738" w:rsidRPr="00174738" w:rsidRDefault="00174738" w:rsidP="00656AD2">
      <w:pPr>
        <w:spacing w:before="120" w:after="0" w:line="276" w:lineRule="auto"/>
        <w:jc w:val="both"/>
        <w:rPr>
          <w:rFonts w:ascii="Times New Roman" w:eastAsia="Calibri" w:hAnsi="Times New Roman" w:cs="Times New Roman"/>
          <w:sz w:val="24"/>
        </w:rPr>
      </w:pPr>
      <w:bookmarkStart w:id="15" w:name="OLE_LINK8"/>
      <w:bookmarkStart w:id="16" w:name="OLE_LINK7"/>
      <w:bookmarkStart w:id="17" w:name="OLE_LINK6"/>
      <w:r w:rsidRPr="00174738">
        <w:rPr>
          <w:rFonts w:ascii="Times New Roman" w:eastAsia="Calibri" w:hAnsi="Times New Roman" w:cs="Times New Roman"/>
          <w:sz w:val="24"/>
        </w:rPr>
        <w:t>Анализ существующего технического состояния системы теплоснабжения</w:t>
      </w:r>
    </w:p>
    <w:bookmarkEnd w:id="15"/>
    <w:bookmarkEnd w:id="16"/>
    <w:bookmarkEnd w:id="17"/>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Основным источником теплоснабжения п.г.т. Излучинск является Нижневартовская ГРЭС.</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Нижневартовская ГРЭС является одним из основных поставщиков электроэнергии Уральского федерального округа. Она была построена в первую очередь для нужд нефтегазодобывающих компаний, расположенных в самом большом районе Ханты-Мансийского автономного округа - Югра. Кроме того, станция снабжает электричеством</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теплом жителей и предприятия поселка Излучинск. Нижневартовская ГРЭС считается </w:t>
      </w:r>
      <w:r w:rsidRPr="00174738">
        <w:rPr>
          <w:rFonts w:ascii="Times New Roman" w:eastAsia="Calibri" w:hAnsi="Times New Roman" w:cs="Times New Roman"/>
          <w:sz w:val="24"/>
        </w:rPr>
        <w:lastRenderedPageBreak/>
        <w:t>одной из самых экологически чистых электростанций, ее технологические процессы имеют высокую степень автоматизации.</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Установленная электрическая мощность станции: 2013 МВт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Установленная тепловая мощность: 758 Гкал/час (в том числе в горячей воде 280 Гкал/ч)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Основное и резервное топливо: попутный газ Белозёрного и Нижневартовского ГПК </w:t>
      </w:r>
    </w:p>
    <w:p w:rsidR="00174738" w:rsidRPr="00174738" w:rsidRDefault="00174738" w:rsidP="00656AD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Аварийное топливо для отопительно-пусковой котельной: мазут</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После запуска в 1993 году первого энергоблока строительство ГРЭС было законсервировано и возобновилось в 2000 году в рамках инвестиционной программы Российской энергосистемы. 13 октября 2003 года в промышленную эксплуатацию запущен энергоблок № 2.</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2014 году был введён в эксплуатацию энергоблок № 3 установленной мощностью 413 МВт. На новом энергоблоке установлено уникальное парогазовое оборудование, отвечающее самым современным нормам экологической безопасности и энергоэффективности.</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ГРЭС размещается котельная ОПК, которая тепловыми сетями связана с районной котельной КЖП.</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Анализ эффективности и надежности имеющихся источников теплоснабжения, имеющиеся проблемы и направления их решения</w:t>
      </w:r>
    </w:p>
    <w:p w:rsidR="00174738" w:rsidRPr="00174738" w:rsidRDefault="00174738" w:rsidP="00656AD2">
      <w:pPr>
        <w:spacing w:before="120" w:after="0" w:line="276" w:lineRule="auto"/>
        <w:jc w:val="both"/>
        <w:rPr>
          <w:rFonts w:ascii="Times New Roman" w:eastAsia="Calibri" w:hAnsi="Times New Roman" w:cs="Times New Roman"/>
          <w:i/>
          <w:sz w:val="24"/>
        </w:rPr>
      </w:pPr>
      <w:r w:rsidRPr="00174738">
        <w:rPr>
          <w:rFonts w:ascii="Times New Roman" w:eastAsia="Calibri" w:hAnsi="Times New Roman" w:cs="Times New Roman"/>
          <w:i/>
          <w:sz w:val="24"/>
        </w:rPr>
        <w:t>Технические параметры</w:t>
      </w:r>
    </w:p>
    <w:p w:rsidR="00174738" w:rsidRPr="00174738" w:rsidRDefault="00174738" w:rsidP="00656AD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Установленное на ГРЭС теплофикационное оборудование приведено в таблице 2.4, котельное оборудование на теплоисточниках г.п. Излучинск – в таблице 2.5.</w:t>
      </w:r>
    </w:p>
    <w:p w:rsidR="00174738" w:rsidRPr="008616BD" w:rsidRDefault="00174738" w:rsidP="00656AD2">
      <w:pPr>
        <w:keepNext/>
        <w:spacing w:after="0" w:line="240" w:lineRule="auto"/>
        <w:jc w:val="both"/>
        <w:rPr>
          <w:rFonts w:ascii="Times New Roman" w:eastAsia="Calibri" w:hAnsi="Times New Roman" w:cs="Times New Roman"/>
          <w:b/>
          <w:bCs/>
          <w:sz w:val="24"/>
          <w:szCs w:val="24"/>
        </w:rPr>
      </w:pPr>
      <w:bookmarkStart w:id="18" w:name="_Toc500173662"/>
      <w:bookmarkStart w:id="19" w:name="_Toc500172182"/>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4</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Установленное теплофикационное оборудование Нижневартовской ГРЭС</w:t>
      </w:r>
      <w:bookmarkEnd w:id="18"/>
      <w:bookmarkEnd w:id="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1478"/>
        <w:gridCol w:w="1439"/>
        <w:gridCol w:w="1705"/>
        <w:gridCol w:w="1468"/>
        <w:gridCol w:w="1591"/>
        <w:gridCol w:w="1591"/>
      </w:tblGrid>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п/п</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Дата ввода в эксплуатацию</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Тип и марка оборудования</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Подвид оборудования</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Завод-изготовитель</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Установленная электрическая мощность, МВт</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Установленная тепловая мощность (в горячей воде), Гкал/ч</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30.01.1993</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К-800-240-5</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турбина паровая конденсационная с нерегулируемым отбором</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АО «ЛМЗ»</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800,0</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140,0</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14.11.2003</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К-800-240-5</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турбина паровая конденсационная с нерегулируемым отбором</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АО «ЛМЗ»</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800,0</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140,0</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2014</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PG9351FA</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газотурбинная установка</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General Electric</w:t>
            </w:r>
          </w:p>
        </w:tc>
        <w:tc>
          <w:tcPr>
            <w:tcW w:w="1690"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413</w:t>
            </w: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69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c>
          <w:tcPr>
            <w:tcW w:w="154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2014</w:t>
            </w:r>
          </w:p>
        </w:tc>
        <w:tc>
          <w:tcPr>
            <w:tcW w:w="14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109D12 </w:t>
            </w:r>
          </w:p>
        </w:tc>
        <w:tc>
          <w:tcPr>
            <w:tcW w:w="17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паровая турбина</w:t>
            </w:r>
          </w:p>
        </w:tc>
        <w:tc>
          <w:tcPr>
            <w:tcW w:w="162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General Electric</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69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20" w:name="_Toc500173663"/>
      <w:bookmarkStart w:id="21" w:name="_Toc500172183"/>
      <w:r w:rsidRPr="00174738">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5</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w:t>
      </w:r>
      <w:r w:rsidRPr="008616BD">
        <w:rPr>
          <w:rFonts w:ascii="Times New Roman" w:eastAsia="Calibri" w:hAnsi="Times New Roman" w:cs="Times New Roman"/>
          <w:b/>
          <w:bCs/>
          <w:sz w:val="24"/>
          <w:szCs w:val="24"/>
        </w:rPr>
        <w:t>Установленное котельное оборудование</w:t>
      </w:r>
      <w:bookmarkEnd w:id="20"/>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2004"/>
        <w:gridCol w:w="2314"/>
        <w:gridCol w:w="2296"/>
        <w:gridCol w:w="2294"/>
      </w:tblGrid>
      <w:tr w:rsidR="00174738" w:rsidRPr="00174738" w:rsidTr="00656AD2">
        <w:trPr>
          <w:cantSplit/>
          <w:trHeight w:val="340"/>
          <w:tblHeader/>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Марка котельного оборудования</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Тип котла</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Установленная тепловая мощность (в горячей воде), Гкал/ч</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Кол-во, ед.</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1</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ПП-2650-255ГМ</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П-143</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 котел-утилизатор</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ОПК</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136,0</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КВГМ-100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200,0</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42</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КВГМ-50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100</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ВК-21</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1,72</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ТВСА-20</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9,36</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4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w:t>
            </w:r>
          </w:p>
        </w:tc>
        <w:tc>
          <w:tcPr>
            <w:tcW w:w="101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Lavart-2000R</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1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1,72</w:t>
            </w:r>
          </w:p>
        </w:tc>
        <w:tc>
          <w:tcPr>
            <w:tcW w:w="1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Остаточный ресурс</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В таблице 2.6 приведена информация по наработке теплофикационного оборудования, в таблице 2.7 - котельного.</w:t>
      </w: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22" w:name="_Toc500173664"/>
      <w:bookmarkStart w:id="23" w:name="_Toc500172184"/>
      <w:r w:rsidRPr="00174738">
        <w:rPr>
          <w:rFonts w:ascii="Times New Roman" w:eastAsia="Calibri" w:hAnsi="Times New Roman" w:cs="Times New Roman"/>
          <w:b/>
          <w:bCs/>
          <w:sz w:val="24"/>
          <w:szCs w:val="24"/>
        </w:rPr>
        <w:t>Таблица</w:t>
      </w:r>
      <w:r w:rsidR="008616BD">
        <w:rPr>
          <w:rFonts w:ascii="Times New Roman" w:eastAsia="Times New Roman" w:hAnsi="Times New Roman" w:cs="Times New Roman"/>
          <w:sz w:val="24"/>
          <w:szCs w:val="24"/>
          <w:lang w:eastAsia="ru-RU"/>
        </w:rPr>
        <w:t xml:space="preserve"> </w:t>
      </w:r>
      <w:r w:rsidR="008616BD" w:rsidRPr="008616BD">
        <w:rPr>
          <w:rFonts w:ascii="Times New Roman" w:eastAsia="Times New Roman" w:hAnsi="Times New Roman" w:cs="Times New Roman"/>
          <w:b/>
          <w:sz w:val="24"/>
          <w:szCs w:val="24"/>
          <w:lang w:eastAsia="ru-RU"/>
        </w:rPr>
        <w:t>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6</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Основное оборудование и его техническое состояние</w:t>
      </w:r>
      <w:bookmarkEnd w:id="22"/>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4036"/>
        <w:gridCol w:w="3857"/>
      </w:tblGrid>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блока</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 достижения паркового ресурса</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Кол-во продлений паркового ресурса</w:t>
            </w:r>
          </w:p>
        </w:tc>
      </w:tr>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2007</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r>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2016</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9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2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2026</w:t>
            </w:r>
          </w:p>
        </w:tc>
        <w:tc>
          <w:tcPr>
            <w:tcW w:w="19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8616BD" w:rsidRDefault="00174738" w:rsidP="00174738">
      <w:pPr>
        <w:spacing w:before="120" w:after="0" w:line="276" w:lineRule="auto"/>
        <w:rPr>
          <w:rFonts w:ascii="Times New Roman" w:eastAsia="Calibri" w:hAnsi="Times New Roman" w:cs="Times New Roman"/>
          <w:b/>
          <w:sz w:val="24"/>
        </w:rPr>
      </w:pP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24" w:name="_Toc500173665"/>
      <w:bookmarkStart w:id="25" w:name="_Toc500172185"/>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7</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Котельное оборудование и его техническое состояние</w:t>
      </w:r>
      <w:bookmarkEnd w:id="24"/>
      <w:bookmarkEnd w:id="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584"/>
        <w:gridCol w:w="2986"/>
        <w:gridCol w:w="3059"/>
        <w:gridCol w:w="8"/>
      </w:tblGrid>
      <w:tr w:rsidR="00174738" w:rsidRPr="00174738" w:rsidTr="00656AD2">
        <w:trPr>
          <w:cantSplit/>
          <w:trHeight w:val="340"/>
          <w:tblHeader/>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Марка котельного оборудования</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Тип котла</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 достижения паркового ресурса</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ПП-2650-255ГМ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2033</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ПП-2650-255ГМ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2043</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П-143</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 котел-утилизатор</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2053</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ОПК</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2019</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2019</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2021</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КВГМ-100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КВГМ-100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11</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2010</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ДЕ-25-14ГМ</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паровой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2012</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2002</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КВГМ-50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2004</w:t>
            </w:r>
          </w:p>
        </w:tc>
      </w:tr>
      <w:tr w:rsidR="00174738" w:rsidRPr="00174738" w:rsidTr="00656AD2">
        <w:trPr>
          <w:gridAfter w:val="1"/>
          <w:wAfter w:w="4" w:type="pct"/>
          <w:cantSplit/>
          <w:trHeight w:val="340"/>
        </w:trPr>
        <w:tc>
          <w:tcPr>
            <w:tcW w:w="4996"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ВК-21</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2027</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ТВСА-20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2035</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ТВСА-20</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2035</w:t>
            </w:r>
          </w:p>
        </w:tc>
      </w:tr>
      <w:tr w:rsidR="00174738" w:rsidRPr="00174738" w:rsidTr="00656AD2">
        <w:trPr>
          <w:cantSplit/>
          <w:trHeight w:val="340"/>
        </w:trPr>
        <w:tc>
          <w:tcPr>
            <w:tcW w:w="61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w:t>
            </w:r>
          </w:p>
        </w:tc>
        <w:tc>
          <w:tcPr>
            <w:tcW w:w="131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Lavart-2000R</w:t>
            </w:r>
          </w:p>
        </w:tc>
        <w:tc>
          <w:tcPr>
            <w:tcW w:w="15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водогрейный</w:t>
            </w:r>
          </w:p>
        </w:tc>
        <w:tc>
          <w:tcPr>
            <w:tcW w:w="15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2038</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Как видно, котельное оборудование котельных ОПК и КЖП выработало свой ресурс.</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Ограничения использования мощности</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Сопоставление установленной и располагаемой тепловой мощности котельных приведено в таблице 2.8.</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26" w:name="_Toc500173666"/>
      <w:bookmarkStart w:id="27" w:name="_Toc500172186"/>
      <w:r w:rsidRPr="00174738">
        <w:rPr>
          <w:rFonts w:ascii="Times New Roman" w:eastAsia="Calibri" w:hAnsi="Times New Roman" w:cs="Times New Roman"/>
          <w:b/>
          <w:bCs/>
          <w:sz w:val="24"/>
          <w:szCs w:val="24"/>
        </w:rPr>
        <w:t>Таблиц</w:t>
      </w:r>
      <w:r w:rsidRPr="008616BD">
        <w:rPr>
          <w:rFonts w:ascii="Times New Roman" w:eastAsia="Calibri" w:hAnsi="Times New Roman" w:cs="Times New Roman"/>
          <w:b/>
          <w:bCs/>
          <w:sz w:val="24"/>
          <w:szCs w:val="24"/>
        </w:rPr>
        <w:t>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8</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Сопоставление установленной и располагаемой тепловой мощности</w:t>
      </w:r>
      <w:bookmarkEnd w:id="26"/>
      <w:bookmarkEnd w:id="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2"/>
        <w:gridCol w:w="2473"/>
        <w:gridCol w:w="2473"/>
        <w:gridCol w:w="2436"/>
      </w:tblGrid>
      <w:tr w:rsidR="00174738" w:rsidRPr="00174738" w:rsidTr="00656AD2">
        <w:trPr>
          <w:cantSplit/>
          <w:trHeight w:val="340"/>
        </w:trPr>
        <w:tc>
          <w:tcPr>
            <w:tcW w:w="2605"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источника тепловой энергии</w:t>
            </w:r>
          </w:p>
        </w:tc>
        <w:tc>
          <w:tcPr>
            <w:tcW w:w="7816"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Тепловая мощность, Гкал/ч</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установленная</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располагаемая</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отклонение</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129,4</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150,6</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ОПК</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336,0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223,00</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113,0</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142,0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36,0</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106,0</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Котельная «Новая»</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770,8</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401,2</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369,6</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Тепловая мощность котельной КЖП ограничена конструктивными недостатками схемы газоснабжения КЖП, котельной ОПК – конструктивными недостатками схемы ВК №2 и пропускной способностью подогревателя сетевой воды, теплофикационной бойлерной № 2 – конструктивными недостатками схемы обвязки бойлерной установки.</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Объем потребления тепловой энергии (мощности) и теплоносителя на собственные и хозяйственные нужды и параметры тепловой мощности нетто приведены в таблице 2.9.</w:t>
      </w:r>
    </w:p>
    <w:p w:rsidR="00174738" w:rsidRPr="008616BD" w:rsidRDefault="00174738" w:rsidP="00174738">
      <w:pPr>
        <w:keepNext/>
        <w:spacing w:after="0" w:line="240" w:lineRule="auto"/>
        <w:rPr>
          <w:rFonts w:ascii="Times New Roman" w:eastAsia="Calibri" w:hAnsi="Times New Roman" w:cs="Times New Roman"/>
          <w:b/>
          <w:bCs/>
          <w:sz w:val="24"/>
          <w:szCs w:val="24"/>
        </w:rPr>
      </w:pPr>
      <w:bookmarkStart w:id="28" w:name="_Toc500173667"/>
      <w:bookmarkStart w:id="29" w:name="_Toc500172187"/>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9</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Сопоставление установленной и располагаемой тепловой мощности</w:t>
      </w:r>
      <w:bookmarkEnd w:id="28"/>
      <w:bookmarkEnd w:id="2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1579"/>
        <w:gridCol w:w="1430"/>
        <w:gridCol w:w="1184"/>
        <w:gridCol w:w="1322"/>
        <w:gridCol w:w="1186"/>
        <w:gridCol w:w="1325"/>
      </w:tblGrid>
      <w:tr w:rsidR="00174738" w:rsidRPr="00174738" w:rsidTr="00656AD2">
        <w:trPr>
          <w:cantSplit/>
          <w:trHeight w:val="340"/>
        </w:trPr>
        <w:tc>
          <w:tcPr>
            <w:tcW w:w="1891"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источника тепловой энергии</w:t>
            </w: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Располагаемая мощность, Гкал/ч</w:t>
            </w:r>
          </w:p>
        </w:tc>
        <w:tc>
          <w:tcPr>
            <w:tcW w:w="2869"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тепла на собственные нужды</w:t>
            </w:r>
          </w:p>
        </w:tc>
        <w:tc>
          <w:tcPr>
            <w:tcW w:w="2723"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тепла на хозяйственные нужды</w:t>
            </w:r>
          </w:p>
        </w:tc>
        <w:tc>
          <w:tcPr>
            <w:tcW w:w="1370"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Тепловая мощность нетто, Гкал/ч</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Гкал/ч</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т/ч</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Гкал/ч</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т/ч</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18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 ОПК, КЖП</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388,4</w:t>
            </w: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61</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763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7,2</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90,2</w:t>
            </w:r>
          </w:p>
        </w:tc>
        <w:tc>
          <w:tcPr>
            <w:tcW w:w="137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320,2</w:t>
            </w:r>
          </w:p>
        </w:tc>
      </w:tr>
      <w:tr w:rsidR="00174738" w:rsidRPr="00174738" w:rsidTr="00656AD2">
        <w:trPr>
          <w:cantSplit/>
          <w:trHeight w:val="340"/>
        </w:trPr>
        <w:tc>
          <w:tcPr>
            <w:tcW w:w="18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Котельная «Новая»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8,9</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w:t>
            </w:r>
          </w:p>
        </w:tc>
        <w:tc>
          <w:tcPr>
            <w:tcW w:w="137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12,6</w:t>
            </w:r>
          </w:p>
        </w:tc>
      </w:tr>
      <w:tr w:rsidR="00174738" w:rsidRPr="00174738" w:rsidTr="00656AD2">
        <w:trPr>
          <w:cantSplit/>
          <w:trHeight w:val="340"/>
        </w:trPr>
        <w:tc>
          <w:tcPr>
            <w:tcW w:w="18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401,2</w:t>
            </w:r>
          </w:p>
        </w:tc>
        <w:tc>
          <w:tcPr>
            <w:tcW w:w="15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61,2</w:t>
            </w:r>
          </w:p>
        </w:tc>
        <w:tc>
          <w:tcPr>
            <w:tcW w:w="130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771,9</w:t>
            </w:r>
          </w:p>
        </w:tc>
        <w:tc>
          <w:tcPr>
            <w:tcW w:w="140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7,2</w:t>
            </w:r>
          </w:p>
        </w:tc>
        <w:tc>
          <w:tcPr>
            <w:tcW w:w="131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90,2</w:t>
            </w:r>
          </w:p>
        </w:tc>
        <w:tc>
          <w:tcPr>
            <w:tcW w:w="137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332,8</w:t>
            </w:r>
          </w:p>
        </w:tc>
      </w:tr>
    </w:tbl>
    <w:p w:rsidR="00174738" w:rsidRDefault="00174738" w:rsidP="00174738">
      <w:pPr>
        <w:spacing w:before="120" w:after="0" w:line="276" w:lineRule="auto"/>
        <w:rPr>
          <w:rFonts w:ascii="Times New Roman" w:eastAsia="Calibri" w:hAnsi="Times New Roman" w:cs="Times New Roman"/>
          <w:sz w:val="24"/>
        </w:rPr>
      </w:pPr>
    </w:p>
    <w:p w:rsidR="00596909" w:rsidRPr="00174738" w:rsidRDefault="00596909"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Качество эксплуатации, наладки и ремонтов</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Отпуск тепла от ГРЭС осуществляется качественно-количественным способом по совместной нагрузке отопления и горячего водоснабжения по температурному графику 150/70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 xml:space="preserve">С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температурой нижнего излома графика 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ЦТП осуществляется только подогрев воды на нужды горячего водоснабжения. Снижение температурного графика до 95/70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 осуществляется с помощью элеваторов в абонентских вводах.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Регулирование отпуска тепла от котельной Новая в с. Большетархово осуществляется качественным методом только на нужды отопления по температурному графику 95/70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Сопоставление располагаемой тепловой мощности, среднегодовой загрузки оборудования</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фактической максимально-часовой тепловой нагрузки со среднечасовым ГВС приведено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таблице 2.10.</w:t>
      </w:r>
    </w:p>
    <w:p w:rsidR="00174738" w:rsidRPr="00174738" w:rsidRDefault="00174738" w:rsidP="00596909">
      <w:pPr>
        <w:keepNext/>
        <w:spacing w:after="0" w:line="240" w:lineRule="auto"/>
        <w:jc w:val="both"/>
        <w:rPr>
          <w:rFonts w:ascii="Times New Roman" w:eastAsia="Calibri" w:hAnsi="Times New Roman" w:cs="Times New Roman"/>
          <w:bCs/>
          <w:sz w:val="24"/>
          <w:szCs w:val="24"/>
        </w:rPr>
      </w:pPr>
      <w:bookmarkStart w:id="30" w:name="_Toc500173668"/>
      <w:bookmarkStart w:id="31" w:name="_Toc500172188"/>
      <w:r w:rsidRPr="00174738">
        <w:rPr>
          <w:rFonts w:ascii="Times New Roman" w:eastAsia="Calibri" w:hAnsi="Times New Roman" w:cs="Times New Roman"/>
          <w:b/>
          <w:bCs/>
          <w:sz w:val="24"/>
          <w:szCs w:val="24"/>
        </w:rPr>
        <w:t>Таблица</w:t>
      </w:r>
      <w:r w:rsidR="008616BD">
        <w:rPr>
          <w:rFonts w:ascii="Times New Roman" w:eastAsia="Times New Roman" w:hAnsi="Times New Roman" w:cs="Times New Roman"/>
          <w:sz w:val="24"/>
          <w:szCs w:val="24"/>
          <w:lang w:eastAsia="ru-RU"/>
        </w:rPr>
        <w:t xml:space="preserve"> </w:t>
      </w:r>
      <w:r w:rsidR="008616BD" w:rsidRPr="008616BD">
        <w:rPr>
          <w:rFonts w:ascii="Times New Roman" w:eastAsia="Times New Roman" w:hAnsi="Times New Roman" w:cs="Times New Roman"/>
          <w:b/>
          <w:sz w:val="24"/>
          <w:szCs w:val="24"/>
          <w:lang w:eastAsia="ru-RU"/>
        </w:rPr>
        <w:t>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10</w:t>
      </w:r>
      <w:r w:rsidRPr="008616BD">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Сопоставление располагаемой тепловой мощности, среднегодовой загрузки оборудования и фактической максимально-часовой тепловой нагрузки</w:t>
      </w:r>
      <w:bookmarkEnd w:id="30"/>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782"/>
        <w:gridCol w:w="1839"/>
        <w:gridCol w:w="1819"/>
        <w:gridCol w:w="2312"/>
      </w:tblGrid>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источника тепловой энергии</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Располагаемая мощность, Гкал/ч</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Среднегодовая загрузка оборудования, Гкал/ч</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Фактическая максимально-часовая тепловая нагрузка со среднечасовым ГВС и тепловыми потерями, Гкал/ч</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Коэффициент использования располагаемой мощности при фактическом теплопотреблении, %</w:t>
            </w:r>
          </w:p>
        </w:tc>
      </w:tr>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ГРЭС, ОПК, КЖП</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388,4</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30,5</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68,3</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18,0</w:t>
            </w:r>
          </w:p>
        </w:tc>
      </w:tr>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Котельная «Новая»</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12,8</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16,4</w:t>
            </w:r>
          </w:p>
        </w:tc>
      </w:tr>
      <w:tr w:rsidR="00174738" w:rsidRPr="00174738" w:rsidTr="00656AD2">
        <w:trPr>
          <w:cantSplit/>
          <w:trHeight w:val="340"/>
        </w:trPr>
        <w:tc>
          <w:tcPr>
            <w:tcW w:w="10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w:t>
            </w:r>
          </w:p>
        </w:tc>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401,2</w:t>
            </w:r>
          </w:p>
        </w:tc>
        <w:tc>
          <w:tcPr>
            <w:tcW w:w="9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31,5</w:t>
            </w:r>
          </w:p>
        </w:tc>
        <w:tc>
          <w:tcPr>
            <w:tcW w:w="9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70,4</w:t>
            </w:r>
          </w:p>
        </w:tc>
        <w:tc>
          <w:tcPr>
            <w:tcW w:w="117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Как видно из таблицы, фактическая максимально-часовая загрузка оборудования составляет 18%</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Системы учета ресурсов</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ГРЭС и котельных ведется коммерческий учет отпуска тепла. На котельной Новая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 Большетархово коммерческий учет тепла отсутствует.</w:t>
      </w:r>
    </w:p>
    <w:p w:rsidR="00174738" w:rsidRPr="00174738" w:rsidRDefault="00174738" w:rsidP="00596909">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эффективности и надежности имеющихся сетей теплоснабжения, проблемы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направления их решения</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Схема и структура сетей</w:t>
      </w:r>
    </w:p>
    <w:p w:rsidR="00174738" w:rsidRPr="00174738" w:rsidRDefault="00174738" w:rsidP="00596909">
      <w:pPr>
        <w:spacing w:before="120" w:after="0" w:line="276" w:lineRule="auto"/>
        <w:jc w:val="both"/>
        <w:rPr>
          <w:rFonts w:ascii="Times New Roman" w:eastAsia="Calibri" w:hAnsi="Times New Roman" w:cs="Times New Roman"/>
          <w:sz w:val="24"/>
          <w:u w:val="single"/>
        </w:rPr>
      </w:pPr>
      <w:r w:rsidRPr="00174738">
        <w:rPr>
          <w:rFonts w:ascii="Times New Roman" w:eastAsia="Calibri" w:hAnsi="Times New Roman" w:cs="Times New Roman"/>
          <w:sz w:val="24"/>
          <w:u w:val="single"/>
        </w:rPr>
        <w:t>ГРЭС-ОПК и КЖП:</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Тепловые выводы от Нижневартовской ГРЭС:</w:t>
      </w:r>
    </w:p>
    <w:p w:rsidR="00174738" w:rsidRPr="00174738" w:rsidRDefault="00174738" w:rsidP="008D3559">
      <w:pPr>
        <w:numPr>
          <w:ilvl w:val="0"/>
          <w:numId w:val="2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2Ду 800 - от точки А;</w:t>
      </w:r>
    </w:p>
    <w:p w:rsidR="00174738" w:rsidRPr="00174738" w:rsidRDefault="00174738" w:rsidP="008D3559">
      <w:pPr>
        <w:numPr>
          <w:ilvl w:val="0"/>
          <w:numId w:val="2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2Ду 1000 - в сторону ОПК;</w:t>
      </w:r>
    </w:p>
    <w:p w:rsidR="00174738" w:rsidRPr="00174738" w:rsidRDefault="00174738" w:rsidP="008D3559">
      <w:pPr>
        <w:numPr>
          <w:ilvl w:val="0"/>
          <w:numId w:val="2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2Ду 200 – на собственные и хозяйственные нужды.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Все три источника тепла (ГРЭС, ОПК и КЖП) связаны между собой магистральной тепловой сетью 2Ду1000 мм - 2Ду600 мм.</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Горячее водоснабжение в п.г.т Излучинск осуществляется по закрытой схеме – посредством водоводяных подогревателей, установленных на ЦТП-1, 2, 3, 13, 47 и 48 и непосредственно в индивидуальных тепловых пунктах зданий и сооружений. Прокладка трубопроводов до центральных тепловых пунктов выполнена двухтрубной в непроходных каналах, после ЦТП – четырёхтрубной, также в непроходных каналах.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системе теплоснабжения используются трубопроводы различных диаметров от Ду 32 мм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до Ду 1000 мм.</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Срок службы тепловых сетей зоны действия ГРЭС колеблется в достаточно широком диапазоне (от 24 лет до 1 года).</w:t>
      </w:r>
    </w:p>
    <w:p w:rsidR="00174738" w:rsidRPr="00174738" w:rsidRDefault="00174738" w:rsidP="00596909">
      <w:pPr>
        <w:spacing w:before="120" w:after="0" w:line="276" w:lineRule="auto"/>
        <w:jc w:val="both"/>
        <w:rPr>
          <w:rFonts w:ascii="Times New Roman" w:eastAsia="Calibri" w:hAnsi="Times New Roman" w:cs="Times New Roman"/>
          <w:sz w:val="24"/>
          <w:u w:val="single"/>
        </w:rPr>
      </w:pPr>
      <w:r w:rsidRPr="00174738">
        <w:rPr>
          <w:rFonts w:ascii="Times New Roman" w:eastAsia="Calibri" w:hAnsi="Times New Roman" w:cs="Times New Roman"/>
          <w:sz w:val="24"/>
          <w:u w:val="single"/>
        </w:rPr>
        <w:t>с. Большетархово</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Система теплоснабжения закрытая с подачей тепловой энергии только на отопление. Система трубопроводов от котельной двухтрубная. Прокладка сетей выполнена надземно на низких опорах.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таблице 2.11 представлена характеристика тепловых сетей п.г.т. Излучинск.</w:t>
      </w:r>
    </w:p>
    <w:p w:rsidR="00174738" w:rsidRPr="008616BD" w:rsidRDefault="00174738" w:rsidP="00596909">
      <w:pPr>
        <w:keepNext/>
        <w:spacing w:after="0" w:line="240" w:lineRule="auto"/>
        <w:jc w:val="both"/>
        <w:rPr>
          <w:rFonts w:ascii="Times New Roman" w:eastAsia="Calibri" w:hAnsi="Times New Roman" w:cs="Times New Roman"/>
          <w:b/>
          <w:bCs/>
          <w:sz w:val="24"/>
          <w:szCs w:val="24"/>
        </w:rPr>
      </w:pPr>
      <w:bookmarkStart w:id="32" w:name="_Toc500173669"/>
      <w:bookmarkStart w:id="33" w:name="_Toc500172189"/>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11</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Характеристика тепловых сетей п.г.т. Излучинск</w:t>
      </w:r>
      <w:bookmarkEnd w:id="32"/>
      <w:bookmarkEnd w:id="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0"/>
        <w:gridCol w:w="2480"/>
        <w:gridCol w:w="2536"/>
        <w:gridCol w:w="2348"/>
      </w:tblGrid>
      <w:tr w:rsidR="00174738" w:rsidRPr="00174738" w:rsidTr="00656AD2">
        <w:trPr>
          <w:cantSplit/>
          <w:trHeight w:val="340"/>
          <w:tblHeader/>
        </w:trPr>
        <w:tc>
          <w:tcPr>
            <w:tcW w:w="2605"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Местоположение</w:t>
            </w:r>
          </w:p>
        </w:tc>
        <w:tc>
          <w:tcPr>
            <w:tcW w:w="7816"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Тепловые сети в двухтрубном исчислении, м</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Магистральные тепловые сети</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Внутриквартальные сети</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Всего</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п.г.т. Излучинск</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9920</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20282</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30202</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Теплоисточники и магистральные тепловые сети г.п. Излучинск принадлежат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АО «Нижневартовская ГРЭС» (далее ГРЭС). Все ЦТП и квартальные тепловые сети находятся в ведении ОАО «Излучинское многопрофильное коммунальное хозяйство» (ИМКХ).</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Котельная и тепловые сети с. Большетархово находятся в ведении МУП «Сельское жилищно-коммунальное хозяйство» (МУП СЖКХ).</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Технические параметры и состояние сетей, резервирование</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ведении АО «Нижневартовская ГРЭС» на территории г.п. Излучинск находятся порядка 9919,1 м магистральных тепловых сетей (в двухтрубном исчислении) средним диаметром Д</w:t>
      </w:r>
      <w:r w:rsidRPr="00174738">
        <w:rPr>
          <w:rFonts w:ascii="Times New Roman" w:eastAsia="Calibri" w:hAnsi="Times New Roman" w:cs="Times New Roman"/>
          <w:sz w:val="24"/>
          <w:vertAlign w:val="subscript"/>
        </w:rPr>
        <w:t>н</w:t>
      </w:r>
      <w:r w:rsidRPr="00174738">
        <w:rPr>
          <w:rFonts w:ascii="Times New Roman" w:eastAsia="Calibri" w:hAnsi="Times New Roman" w:cs="Times New Roman"/>
          <w:sz w:val="24"/>
        </w:rPr>
        <w:t xml:space="preserve"> = 595 мм. Краткая техническая характеристика магистральных тепловых сетей представлена в таблицах 2.12 – 2.13 и на рисунке 2.3.</w:t>
      </w:r>
    </w:p>
    <w:p w:rsidR="00174738" w:rsidRPr="008616BD" w:rsidRDefault="008616BD" w:rsidP="00596909">
      <w:pPr>
        <w:keepNext/>
        <w:spacing w:after="0" w:line="240" w:lineRule="auto"/>
        <w:jc w:val="both"/>
        <w:rPr>
          <w:rFonts w:ascii="Times New Roman" w:eastAsia="Calibri" w:hAnsi="Times New Roman" w:cs="Times New Roman"/>
          <w:b/>
          <w:bCs/>
          <w:sz w:val="24"/>
          <w:szCs w:val="24"/>
        </w:rPr>
      </w:pPr>
      <w:bookmarkStart w:id="34" w:name="_Toc500173670"/>
      <w:bookmarkStart w:id="35" w:name="_Toc500172190"/>
      <w:r>
        <w:rPr>
          <w:rFonts w:ascii="Times New Roman" w:eastAsia="Calibri" w:hAnsi="Times New Roman" w:cs="Times New Roman"/>
          <w:b/>
          <w:bCs/>
          <w:sz w:val="24"/>
          <w:szCs w:val="24"/>
        </w:rPr>
        <w:t xml:space="preserve">Таблица 2. </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12</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w:t>
      </w:r>
      <w:r w:rsidR="00174738" w:rsidRPr="008616BD">
        <w:rPr>
          <w:rFonts w:ascii="Times New Roman" w:eastAsia="Calibri" w:hAnsi="Times New Roman" w:cs="Times New Roman"/>
          <w:b/>
          <w:bCs/>
          <w:sz w:val="24"/>
          <w:szCs w:val="24"/>
        </w:rPr>
        <w:t xml:space="preserve">– Техническая характеристика тепловых сетей АО «Нижневартовская ГРЭС» </w:t>
      </w:r>
      <w:r w:rsidR="00225E54" w:rsidRPr="008616BD">
        <w:rPr>
          <w:rFonts w:ascii="Times New Roman" w:eastAsia="Calibri" w:hAnsi="Times New Roman" w:cs="Times New Roman"/>
          <w:b/>
          <w:bCs/>
          <w:sz w:val="24"/>
          <w:szCs w:val="24"/>
        </w:rPr>
        <w:t xml:space="preserve"> </w:t>
      </w:r>
      <w:r w:rsidR="00174738" w:rsidRPr="008616BD">
        <w:rPr>
          <w:rFonts w:ascii="Times New Roman" w:eastAsia="Calibri" w:hAnsi="Times New Roman" w:cs="Times New Roman"/>
          <w:b/>
          <w:bCs/>
          <w:sz w:val="24"/>
          <w:szCs w:val="24"/>
        </w:rPr>
        <w:t>на территории городского поселения Излучинск</w:t>
      </w:r>
      <w:bookmarkEnd w:id="34"/>
      <w:bookmarkEnd w:id="35"/>
    </w:p>
    <w:tbl>
      <w:tblPr>
        <w:tblW w:w="5000" w:type="pct"/>
        <w:tblLook w:val="04A0" w:firstRow="1" w:lastRow="0" w:firstColumn="1" w:lastColumn="0" w:noHBand="0" w:noVBand="1"/>
      </w:tblPr>
      <w:tblGrid>
        <w:gridCol w:w="1143"/>
        <w:gridCol w:w="1857"/>
        <w:gridCol w:w="696"/>
        <w:gridCol w:w="1301"/>
        <w:gridCol w:w="1202"/>
        <w:gridCol w:w="2139"/>
        <w:gridCol w:w="1516"/>
      </w:tblGrid>
      <w:tr w:rsidR="00174738" w:rsidRPr="00174738" w:rsidTr="00656AD2">
        <w:trPr>
          <w:cantSplit/>
          <w:trHeight w:val="340"/>
          <w:tblHeader/>
        </w:trPr>
        <w:tc>
          <w:tcPr>
            <w:tcW w:w="59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957"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368"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Д</w:t>
            </w:r>
            <w:r w:rsidRPr="00174738">
              <w:rPr>
                <w:rFonts w:ascii="Times New Roman" w:eastAsia="Times New Roman" w:hAnsi="Times New Roman" w:cs="Times New Roman"/>
                <w:b/>
                <w:bCs/>
                <w:color w:val="000000"/>
                <w:sz w:val="20"/>
                <w:szCs w:val="20"/>
                <w:vertAlign w:val="subscript"/>
                <w:lang w:eastAsia="ru-RU"/>
              </w:rPr>
              <w:t>н</w:t>
            </w:r>
            <w:r w:rsidRPr="00174738">
              <w:rPr>
                <w:rFonts w:ascii="Times New Roman" w:eastAsia="Times New Roman" w:hAnsi="Times New Roman" w:cs="Times New Roman"/>
                <w:b/>
                <w:bCs/>
                <w:color w:val="000000"/>
                <w:sz w:val="20"/>
                <w:szCs w:val="20"/>
                <w:lang w:eastAsia="ru-RU"/>
              </w:rPr>
              <w:t>, мм</w:t>
            </w:r>
          </w:p>
        </w:tc>
        <w:tc>
          <w:tcPr>
            <w:tcW w:w="675"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Длина, м</w:t>
            </w:r>
          </w:p>
        </w:tc>
        <w:tc>
          <w:tcPr>
            <w:tcW w:w="577"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Тип прокладки</w:t>
            </w:r>
          </w:p>
        </w:tc>
        <w:tc>
          <w:tcPr>
            <w:tcW w:w="1100"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Тепловая изоляция</w:t>
            </w:r>
          </w:p>
        </w:tc>
        <w:tc>
          <w:tcPr>
            <w:tcW w:w="727" w:type="pct"/>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Год ввода в эксплуатацию</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т.А</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447</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УТ-1А</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217,9</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679,5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1730,1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284,3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321,3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Пенополиуретан-изолан</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Пенополиуретан-изолан</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102,5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Пенополиуретан-изолан</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Пенополиуретан-изолан</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530</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126,5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264</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УТ-17.10</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266,7</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314,5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230,6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49,4</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397,7</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пождепо</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пождепо</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УТ-17.6</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тдк</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УТ-17.7</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главный корпус</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104,1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292,5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98,9</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58,5</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временная котельная</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район КЖП</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 соли КЖП</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595" w:type="pct"/>
            <w:tcBorders>
              <w:top w:val="nil"/>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5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МЗН</w:t>
            </w:r>
          </w:p>
        </w:tc>
        <w:tc>
          <w:tcPr>
            <w:tcW w:w="368"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675"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57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100"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c>
          <w:tcPr>
            <w:tcW w:w="727" w:type="pct"/>
            <w:tcBorders>
              <w:top w:val="nil"/>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1958</w:t>
            </w:r>
          </w:p>
        </w:tc>
      </w:tr>
      <w:tr w:rsidR="00174738" w:rsidRPr="00174738" w:rsidTr="00656AD2">
        <w:trPr>
          <w:cantSplit/>
          <w:trHeight w:val="340"/>
        </w:trPr>
        <w:tc>
          <w:tcPr>
            <w:tcW w:w="1920"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3080" w:type="pct"/>
            <w:gridSpan w:val="4"/>
            <w:tcBorders>
              <w:top w:val="single" w:sz="4" w:space="0" w:color="auto"/>
              <w:left w:val="nil"/>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 xml:space="preserve">  9919,1</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8616BD" w:rsidRDefault="00174738" w:rsidP="00596909">
      <w:pPr>
        <w:keepNext/>
        <w:spacing w:after="0" w:line="240" w:lineRule="auto"/>
        <w:jc w:val="both"/>
        <w:rPr>
          <w:rFonts w:ascii="Times New Roman" w:eastAsia="Calibri" w:hAnsi="Times New Roman" w:cs="Times New Roman"/>
          <w:b/>
          <w:bCs/>
          <w:sz w:val="24"/>
          <w:szCs w:val="24"/>
        </w:rPr>
      </w:pPr>
      <w:bookmarkStart w:id="36" w:name="_Toc500173671"/>
      <w:bookmarkStart w:id="37" w:name="_Toc500172191"/>
      <w:r w:rsidRPr="008616BD">
        <w:rPr>
          <w:rFonts w:ascii="Times New Roman" w:eastAsia="Calibri" w:hAnsi="Times New Roman" w:cs="Times New Roman"/>
          <w:b/>
          <w:bCs/>
          <w:sz w:val="24"/>
          <w:szCs w:val="24"/>
        </w:rPr>
        <w:t>Таблица</w:t>
      </w:r>
      <w:r w:rsidR="008616BD" w:rsidRPr="008616BD">
        <w:rPr>
          <w:rFonts w:ascii="Times New Roman" w:eastAsia="Times New Roman" w:hAnsi="Times New Roman" w:cs="Times New Roman"/>
          <w:b/>
          <w:sz w:val="24"/>
          <w:szCs w:val="24"/>
          <w:lang w:eastAsia="ru-RU"/>
        </w:rPr>
        <w:t xml:space="preserve"> 2</w:t>
      </w:r>
      <w:r w:rsidRPr="008616BD">
        <w:rPr>
          <w:rFonts w:ascii="Times New Roman" w:eastAsia="Calibri" w:hAnsi="Times New Roman" w:cs="Times New Roman"/>
          <w:b/>
          <w:bCs/>
          <w:sz w:val="24"/>
          <w:szCs w:val="24"/>
        </w:rPr>
        <w:t>.</w:t>
      </w:r>
      <w:r w:rsidRPr="008616BD">
        <w:rPr>
          <w:rFonts w:ascii="Times New Roman" w:eastAsia="Times New Roman" w:hAnsi="Times New Roman" w:cs="Times New Roman"/>
          <w:b/>
          <w:sz w:val="24"/>
          <w:szCs w:val="24"/>
          <w:lang w:eastAsia="ru-RU"/>
        </w:rPr>
        <w:fldChar w:fldCharType="begin"/>
      </w:r>
      <w:r w:rsidRPr="008616BD">
        <w:rPr>
          <w:rFonts w:ascii="Times New Roman" w:eastAsia="Calibri" w:hAnsi="Times New Roman" w:cs="Times New Roman"/>
          <w:b/>
          <w:bCs/>
          <w:sz w:val="24"/>
          <w:szCs w:val="24"/>
        </w:rPr>
        <w:instrText xml:space="preserve"> SEQ Таблица \* ARABIC \s 1 </w:instrText>
      </w:r>
      <w:r w:rsidRPr="008616B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13</w:t>
      </w:r>
      <w:r w:rsidRPr="008616BD">
        <w:rPr>
          <w:rFonts w:ascii="Times New Roman" w:eastAsia="Times New Roman" w:hAnsi="Times New Roman" w:cs="Times New Roman"/>
          <w:b/>
          <w:sz w:val="24"/>
          <w:szCs w:val="24"/>
          <w:lang w:eastAsia="ru-RU"/>
        </w:rPr>
        <w:fldChar w:fldCharType="end"/>
      </w:r>
      <w:r w:rsidRPr="008616BD">
        <w:rPr>
          <w:rFonts w:ascii="Times New Roman" w:eastAsia="Calibri" w:hAnsi="Times New Roman" w:cs="Times New Roman"/>
          <w:b/>
          <w:bCs/>
          <w:sz w:val="24"/>
          <w:szCs w:val="24"/>
        </w:rPr>
        <w:t xml:space="preserve"> – Материальная характеристика и объем магистральных тепловых сетей АО «Нижневартовская ГРЭС» на территории городского поселения Излучинск</w:t>
      </w:r>
      <w:bookmarkEnd w:id="36"/>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3"/>
        <w:gridCol w:w="3067"/>
        <w:gridCol w:w="2456"/>
        <w:gridCol w:w="2308"/>
      </w:tblGrid>
      <w:tr w:rsidR="00174738" w:rsidRPr="00174738" w:rsidTr="00656AD2">
        <w:trPr>
          <w:cantSplit/>
          <w:trHeight w:val="340"/>
          <w:tblHeader/>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Материальная характеристика, м</w:t>
            </w:r>
            <w:r w:rsidRPr="00174738">
              <w:rPr>
                <w:rFonts w:ascii="Times New Roman" w:eastAsia="Times New Roman" w:hAnsi="Times New Roman" w:cs="Times New Roman"/>
                <w:b/>
                <w:bCs/>
                <w:color w:val="000000"/>
                <w:sz w:val="20"/>
                <w:szCs w:val="20"/>
                <w:vertAlign w:val="superscript"/>
                <w:lang w:eastAsia="ru-RU"/>
              </w:rPr>
              <w:t>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Объем трубопроводов, м</w:t>
            </w:r>
            <w:r w:rsidRPr="00174738">
              <w:rPr>
                <w:rFonts w:ascii="Times New Roman" w:eastAsia="Times New Roman" w:hAnsi="Times New Roman" w:cs="Times New Roman"/>
                <w:b/>
                <w:bCs/>
                <w:color w:val="000000"/>
                <w:sz w:val="20"/>
                <w:szCs w:val="20"/>
                <w:vertAlign w:val="superscript"/>
                <w:lang w:eastAsia="ru-RU"/>
              </w:rPr>
              <w:t>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147,60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91,34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УП-13(+6,5м)</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2018,84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1249,31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733,08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453,65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155,47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96,21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136,28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84,34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51,33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31,77</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УТ-1Б</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357,36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221,14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 (ГРС)</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1114,38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689,61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УТ-2А</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2837,36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1755,83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466,25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288,53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УТ-4</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660,92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408,99</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526,93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326,08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УТ-6</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УТ-7</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163,80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76,94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129,15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60,67</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248,85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116,90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176,40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82,86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боксы</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 (КОС, SOC)</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70,56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7,10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УП-23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66,78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53,53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21,03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НО-50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КЖП-2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69,07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40,95</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144,14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27,80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УТ-17.10</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116,81</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17,94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УТ-17.9</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171,72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101,00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УТ-17.4</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174,19</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26,75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пождепо</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0,39</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УП-15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пождепо</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УТ-17.6</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тдк</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УТ-17.7</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главный корпус</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56,84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27,90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УП-32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159,71</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30,81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УТ-13.1</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167,32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25,70</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20,06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3,08</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УТ-13.4</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43,32</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УТ-13.5</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28,16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5,18</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0,31</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УТ-13.6</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20,19</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УТ-13.8</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12,01</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временная котельная</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22,93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4,42</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район КЖП</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0,36</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0,13</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0,25</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склад соли КЖП</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4,10</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0,14</w:t>
            </w:r>
          </w:p>
        </w:tc>
      </w:tr>
      <w:tr w:rsidR="00174738" w:rsidRPr="00174738" w:rsidTr="00656AD2">
        <w:trPr>
          <w:cantSplit/>
          <w:trHeight w:val="340"/>
        </w:trPr>
        <w:tc>
          <w:tcPr>
            <w:tcW w:w="10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5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МЗН</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0,05</w:t>
            </w:r>
          </w:p>
        </w:tc>
      </w:tr>
      <w:tr w:rsidR="00174738" w:rsidRPr="00174738" w:rsidTr="00656AD2">
        <w:trPr>
          <w:cantSplit/>
          <w:trHeight w:val="340"/>
        </w:trPr>
        <w:tc>
          <w:tcPr>
            <w:tcW w:w="2583"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124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11802,34</w:t>
            </w:r>
          </w:p>
        </w:tc>
        <w:tc>
          <w:tcPr>
            <w:tcW w:w="117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6419,24</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5FE79A3B" wp14:editId="5314C045">
            <wp:extent cx="5314950" cy="34575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t="8450"/>
                    <a:stretch>
                      <a:fillRect/>
                    </a:stretch>
                  </pic:blipFill>
                  <pic:spPr bwMode="auto">
                    <a:xfrm>
                      <a:off x="0" y="0"/>
                      <a:ext cx="5314950" cy="34575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38" w:name="_Toc500173720"/>
      <w:bookmarkStart w:id="39" w:name="_Toc500172249"/>
      <w:r w:rsidRPr="00174738">
        <w:rPr>
          <w:rFonts w:ascii="Times New Roman" w:eastAsia="Calibri" w:hAnsi="Times New Roman" w:cs="Times New Roman"/>
          <w:b/>
          <w:bCs/>
          <w:sz w:val="24"/>
          <w:szCs w:val="24"/>
        </w:rPr>
        <w:t>Рисунок</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Рисунок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2</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Распределение материальной характеристики трубопроводов магистральных тепловых сетей по типу прокладки</w:t>
      </w:r>
      <w:bookmarkEnd w:id="38"/>
      <w:bookmarkEnd w:id="39"/>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Приоритетным типом прокладки трубопроводов магистральных тепловых сетей </w:t>
      </w:r>
      <w:r w:rsidR="00596909">
        <w:rPr>
          <w:rFonts w:ascii="Times New Roman" w:eastAsia="Calibri" w:hAnsi="Times New Roman" w:cs="Times New Roman"/>
          <w:sz w:val="24"/>
        </w:rPr>
        <w:t xml:space="preserve">                                     </w:t>
      </w:r>
      <w:r w:rsidRPr="00174738">
        <w:rPr>
          <w:rFonts w:ascii="Times New Roman" w:eastAsia="Calibri" w:hAnsi="Times New Roman" w:cs="Times New Roman"/>
          <w:sz w:val="24"/>
        </w:rPr>
        <w:t>АО «Нижневартовская ГРЭС» на территории городского поселения Излучинск является надземная прокладка на низких опорах (94,3 % суммарной материальной характеристики всех тепловых сетей).</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трубопроводов тепловых сетей используются следующие виды тепловой изоляции: пенополиуретан-изолан и минеральная вата.</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ведении ОАО «ИМКХ» на территории г.п. Излучинск находятся порядка 20,3 км квартальных тепловых сетей (в двухтрубном исчислении) средним диаметром Д</w:t>
      </w:r>
      <w:r w:rsidRPr="00174738">
        <w:rPr>
          <w:rFonts w:ascii="Times New Roman" w:eastAsia="Calibri" w:hAnsi="Times New Roman" w:cs="Times New Roman"/>
          <w:sz w:val="24"/>
          <w:vertAlign w:val="subscript"/>
        </w:rPr>
        <w:t>н</w:t>
      </w:r>
      <w:r w:rsidRPr="00174738">
        <w:rPr>
          <w:rFonts w:ascii="Times New Roman" w:eastAsia="Calibri" w:hAnsi="Times New Roman" w:cs="Times New Roman"/>
          <w:sz w:val="24"/>
        </w:rPr>
        <w:t xml:space="preserve"> = 231 мм. Краткая техническая характеристика квартальных тепловых сетей представлена в таблицах 2.14 – 2.15 и на рисунке 2.4.</w:t>
      </w:r>
    </w:p>
    <w:p w:rsidR="00174738" w:rsidRPr="00174738" w:rsidRDefault="009C69D0" w:rsidP="00596909">
      <w:pPr>
        <w:keepNext/>
        <w:spacing w:after="0" w:line="240" w:lineRule="auto"/>
        <w:jc w:val="both"/>
        <w:rPr>
          <w:rFonts w:ascii="Times New Roman" w:eastAsia="Calibri" w:hAnsi="Times New Roman" w:cs="Times New Roman"/>
          <w:b/>
          <w:bCs/>
          <w:sz w:val="24"/>
          <w:szCs w:val="24"/>
        </w:rPr>
      </w:pPr>
      <w:bookmarkStart w:id="40" w:name="_Toc500173672"/>
      <w:bookmarkStart w:id="41" w:name="_Toc500172192"/>
      <w:r>
        <w:rPr>
          <w:rFonts w:ascii="Times New Roman" w:eastAsia="Calibri" w:hAnsi="Times New Roman" w:cs="Times New Roman"/>
          <w:b/>
          <w:bCs/>
          <w:sz w:val="24"/>
          <w:szCs w:val="24"/>
        </w:rPr>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14</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Техническая характеристика тепловых сетей ОАО «ИМКХ» на территории городского поселения Излучинск</w:t>
      </w:r>
      <w:bookmarkEnd w:id="40"/>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0"/>
        <w:gridCol w:w="1941"/>
        <w:gridCol w:w="1092"/>
        <w:gridCol w:w="1114"/>
        <w:gridCol w:w="1451"/>
        <w:gridCol w:w="2976"/>
      </w:tblGrid>
      <w:tr w:rsidR="00174738" w:rsidRPr="00174738" w:rsidTr="00656AD2">
        <w:trPr>
          <w:cantSplit/>
          <w:trHeight w:val="340"/>
          <w:tblHeader/>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Д</w:t>
            </w:r>
            <w:r w:rsidRPr="00174738">
              <w:rPr>
                <w:rFonts w:ascii="Times New Roman" w:eastAsia="Times New Roman" w:hAnsi="Times New Roman" w:cs="Times New Roman"/>
                <w:b/>
                <w:bCs/>
                <w:color w:val="000000"/>
                <w:sz w:val="20"/>
                <w:szCs w:val="20"/>
                <w:vertAlign w:val="subscript"/>
                <w:lang w:eastAsia="ru-RU"/>
              </w:rPr>
              <w:t>н</w:t>
            </w:r>
            <w:r w:rsidRPr="00174738">
              <w:rPr>
                <w:rFonts w:ascii="Times New Roman" w:eastAsia="Times New Roman" w:hAnsi="Times New Roman" w:cs="Times New Roman"/>
                <w:b/>
                <w:bCs/>
                <w:color w:val="000000"/>
                <w:sz w:val="20"/>
                <w:szCs w:val="20"/>
                <w:lang w:eastAsia="ru-RU"/>
              </w:rPr>
              <w:t>, мм</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Длина, м</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Тип прокладки</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Тепловая изоляция</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КДЦ "Арлекино"</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пенополиуретан, фенольный поропласт</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пенополиуретан, фенольный поропласт</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пенополиуретан, фенольный поропласт</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 частного сектора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1УТ-6А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110,2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 (ул. Набережная,5)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"Светлячок"</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2УТ-17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Аптека (пер. Строителей,1)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Гимназия</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3УТ-3А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ж/д "Жилище"</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Поликлиника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Энергетиков,4а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Энергетиков,2а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Молодежный,5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47УТ-3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Строителей,6</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Энергетиков,19</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Энергетиков,15</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УТ-14</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426</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742</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ПК13+73</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325</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1373</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6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13УТ-5А</w:t>
            </w:r>
          </w:p>
        </w:tc>
        <w:tc>
          <w:tcPr>
            <w:tcW w:w="9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Энергетиков,7</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44,85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434</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730</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1635"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 Савкино</w:t>
            </w:r>
          </w:p>
        </w:tc>
        <w:tc>
          <w:tcPr>
            <w:tcW w:w="55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1008</w:t>
            </w:r>
          </w:p>
        </w:tc>
        <w:tc>
          <w:tcPr>
            <w:tcW w:w="56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1601</w:t>
            </w:r>
          </w:p>
        </w:tc>
        <w:tc>
          <w:tcPr>
            <w:tcW w:w="7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надземная</w:t>
            </w:r>
          </w:p>
        </w:tc>
        <w:tc>
          <w:tcPr>
            <w:tcW w:w="1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маты минераловатные</w:t>
            </w:r>
          </w:p>
        </w:tc>
      </w:tr>
      <w:tr w:rsidR="00174738" w:rsidRPr="00174738" w:rsidTr="00656AD2">
        <w:trPr>
          <w:cantSplit/>
          <w:trHeight w:val="340"/>
        </w:trPr>
        <w:tc>
          <w:tcPr>
            <w:tcW w:w="2189"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2811"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 xml:space="preserve"> 20281,95</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42" w:name="_Toc500173673"/>
      <w:bookmarkStart w:id="43" w:name="_Toc500172193"/>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15</w:t>
      </w:r>
      <w:r w:rsidRPr="009C69D0">
        <w:rPr>
          <w:rFonts w:ascii="Times New Roman" w:eastAsia="Times New Roman" w:hAnsi="Times New Roman" w:cs="Times New Roman"/>
          <w:b/>
          <w:sz w:val="24"/>
          <w:szCs w:val="24"/>
          <w:lang w:eastAsia="ru-RU"/>
        </w:rPr>
        <w:fldChar w:fldCharType="end"/>
      </w:r>
      <w:r w:rsidRPr="009C69D0">
        <w:rPr>
          <w:rFonts w:ascii="Times New Roman" w:eastAsia="Calibri" w:hAnsi="Times New Roman" w:cs="Times New Roman"/>
          <w:b/>
          <w:bCs/>
          <w:sz w:val="24"/>
          <w:szCs w:val="24"/>
        </w:rPr>
        <w:t xml:space="preserve"> – Материальная характеристика и объем магистральных тепловых сетей ОАО «ИМКХ» на территории городского поселения Излучинск</w:t>
      </w:r>
      <w:bookmarkEnd w:id="42"/>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2"/>
        <w:gridCol w:w="2617"/>
        <w:gridCol w:w="2812"/>
        <w:gridCol w:w="2643"/>
      </w:tblGrid>
      <w:tr w:rsidR="00174738" w:rsidRPr="00174738" w:rsidTr="00656AD2">
        <w:trPr>
          <w:cantSplit/>
          <w:trHeight w:val="340"/>
          <w:tblHeader/>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Начало участка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Конец участка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Материальная характеристика, м</w:t>
            </w:r>
            <w:r w:rsidRPr="00174738">
              <w:rPr>
                <w:rFonts w:ascii="Times New Roman" w:eastAsia="Times New Roman" w:hAnsi="Times New Roman" w:cs="Times New Roman"/>
                <w:b/>
                <w:bCs/>
                <w:color w:val="000000"/>
                <w:sz w:val="20"/>
                <w:szCs w:val="20"/>
                <w:vertAlign w:val="superscript"/>
                <w:lang w:eastAsia="ru-RU"/>
              </w:rPr>
              <w:t>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Объем трубопроводов, м</w:t>
            </w:r>
            <w:r w:rsidRPr="00174738">
              <w:rPr>
                <w:rFonts w:ascii="Times New Roman" w:eastAsia="Times New Roman" w:hAnsi="Times New Roman" w:cs="Times New Roman"/>
                <w:b/>
                <w:bCs/>
                <w:color w:val="000000"/>
                <w:sz w:val="20"/>
                <w:szCs w:val="20"/>
                <w:vertAlign w:val="superscript"/>
                <w:lang w:eastAsia="ru-RU"/>
              </w:rPr>
              <w:t>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89,46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304,16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93,30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395,33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121,27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8,69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197,10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30,27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КДЦ "Арлекино"</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252,19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77,36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55,38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16,99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43,80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УТ-9-10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468,60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143,74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36,33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98,11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91,73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17,69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66,58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10,23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177,45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34,23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 частного сектора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20,67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10,49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"Сказка"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1УТ-6А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25,76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1УТ-10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7,52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19,97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магазин (ул. Набережная,5)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Школа №2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КНС-5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9,33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д/с "Светлячок"</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15,84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52,56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2УТ-6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Аптека (пер. Строителей,1)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Гимназия</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30,53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2УТ-20</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Школьная, 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2УТ-16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3УТ-3А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1134,86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348,12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ПК13+32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166,99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51,22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139,78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0,97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ж/д "Жилище"</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34,03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19,72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13УТ-12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11,23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Поликлиника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15,77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17,93</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0,89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Таежная,5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19,27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Энергетиков,4а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Энергетиков,2а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Пионерная,3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2,63</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0,57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21,31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8,42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Набережная,16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Молодежный,5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13,99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47УТ-9</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47УТ-5</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0,36</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Строителей,6</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12,08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пер. Строителей,2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ЦТП-47</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47УТ-1А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Энергетиков,19</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65,66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4,77</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УТ-9-10</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1,38</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10,37</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0,79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47УТ-8</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47УТ-6</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Энергетиков,15</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47УТ-4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0,11</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УТ-14</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626,34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96,20</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УТ-13</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313,40</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60,45</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УТ-11</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632,18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193,92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УТ-12</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ПК13+73</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892,45</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205,82</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45,79</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5,09</w:t>
            </w:r>
          </w:p>
        </w:tc>
      </w:tr>
      <w:tr w:rsidR="00174738" w:rsidRPr="00174738" w:rsidTr="00656AD2">
        <w:trPr>
          <w:cantSplit/>
          <w:trHeight w:val="340"/>
        </w:trPr>
        <w:tc>
          <w:tcPr>
            <w:tcW w:w="9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13УТ-5А</w:t>
            </w:r>
          </w:p>
        </w:tc>
        <w:tc>
          <w:tcPr>
            <w:tcW w:w="13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ул. Энергетиков,7</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0,18</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236,96</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45,71</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156,14</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17,34</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157,68</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11,46</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Пионерная база</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16,91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 Савкино</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345,82</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25,14</w:t>
            </w:r>
          </w:p>
        </w:tc>
      </w:tr>
      <w:tr w:rsidR="00174738" w:rsidRPr="00174738" w:rsidTr="00656AD2">
        <w:trPr>
          <w:cantSplit/>
          <w:trHeight w:val="340"/>
        </w:trPr>
        <w:tc>
          <w:tcPr>
            <w:tcW w:w="2232"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Итого</w:t>
            </w:r>
          </w:p>
        </w:tc>
        <w:tc>
          <w:tcPr>
            <w:tcW w:w="14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9364,41</w:t>
            </w:r>
          </w:p>
        </w:tc>
        <w:tc>
          <w:tcPr>
            <w:tcW w:w="13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1980,40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5E20F40D" wp14:editId="313F8086">
            <wp:extent cx="4972050" cy="34385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2050" cy="34385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
          <w:bCs/>
          <w:sz w:val="24"/>
          <w:szCs w:val="24"/>
        </w:rPr>
      </w:pPr>
      <w:bookmarkStart w:id="44" w:name="_Toc500173721"/>
      <w:bookmarkStart w:id="45" w:name="_Toc500172250"/>
      <w:r w:rsidRPr="00174738">
        <w:rPr>
          <w:rFonts w:ascii="Times New Roman" w:eastAsia="Calibri" w:hAnsi="Times New Roman" w:cs="Times New Roman"/>
          <w:b/>
          <w:bCs/>
          <w:sz w:val="24"/>
          <w:szCs w:val="24"/>
        </w:rPr>
        <w:t>Рисунок</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Рисунок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Распределение материальной характеристики трубопроводов квартальных тепловых сетей по типу прокладки</w:t>
      </w:r>
      <w:bookmarkEnd w:id="44"/>
      <w:bookmarkEnd w:id="45"/>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Информация о гидравлических режимах работы тепловых сетей представлена в таблице 2.16, Для нейтрализации влияния рельефа местности на режим работы тепловых сетей в тепловых камерах предусмотрена регулирующая арматура.</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46" w:name="_Toc500173674"/>
      <w:bookmarkStart w:id="47" w:name="_Toc500172194"/>
      <w:r w:rsidRPr="00174738">
        <w:rPr>
          <w:rFonts w:ascii="Times New Roman" w:eastAsia="Calibri" w:hAnsi="Times New Roman" w:cs="Times New Roman"/>
          <w:b/>
          <w:bCs/>
          <w:sz w:val="24"/>
          <w:szCs w:val="24"/>
        </w:rPr>
        <w:lastRenderedPageBreak/>
        <w:t>Таблица</w:t>
      </w:r>
      <w:r w:rsidR="009C69D0">
        <w:rPr>
          <w:rFonts w:ascii="Times New Roman" w:eastAsia="Calibri" w:hAnsi="Times New Roman" w:cs="Times New Roman"/>
          <w:b/>
          <w:bCs/>
          <w:sz w:val="24"/>
          <w:szCs w:val="24"/>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16</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Гидравлические режимы работы тепловых сетей</w:t>
      </w:r>
      <w:bookmarkEnd w:id="46"/>
      <w:bookmarkEnd w:id="47"/>
    </w:p>
    <w:tbl>
      <w:tblPr>
        <w:tblStyle w:val="2fd"/>
        <w:tblW w:w="0" w:type="auto"/>
        <w:tblInd w:w="0" w:type="dxa"/>
        <w:tblLook w:val="04A0" w:firstRow="1" w:lastRow="0" w:firstColumn="1" w:lastColumn="0" w:noHBand="0" w:noVBand="1"/>
      </w:tblPr>
      <w:tblGrid>
        <w:gridCol w:w="1692"/>
        <w:gridCol w:w="1372"/>
        <w:gridCol w:w="1357"/>
        <w:gridCol w:w="1357"/>
        <w:gridCol w:w="1371"/>
        <w:gridCol w:w="1353"/>
        <w:gridCol w:w="1352"/>
      </w:tblGrid>
      <w:tr w:rsidR="00174738" w:rsidRPr="00174738" w:rsidTr="00656AD2">
        <w:trPr>
          <w:cantSplit/>
          <w:trHeight w:val="340"/>
          <w:tblHeader/>
        </w:trPr>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Наименование теплоисточника</w:t>
            </w:r>
          </w:p>
        </w:tc>
        <w:tc>
          <w:tcPr>
            <w:tcW w:w="4371"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Отопительный период</w:t>
            </w:r>
          </w:p>
        </w:tc>
        <w:tc>
          <w:tcPr>
            <w:tcW w:w="4358"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Межотопительный период</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b/>
                <w:sz w:val="20"/>
                <w:szCs w:val="20"/>
              </w:rPr>
            </w:pP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Расход сетевой воды, т/ч</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1</w:t>
            </w:r>
            <w:r w:rsidRPr="00174738">
              <w:rPr>
                <w:rFonts w:ascii="Times New Roman" w:hAnsi="Times New Roman"/>
                <w:b/>
                <w:sz w:val="20"/>
                <w:szCs w:val="20"/>
              </w:rPr>
              <w:t>, м вод.ст.</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2</w:t>
            </w:r>
            <w:r w:rsidRPr="00174738">
              <w:rPr>
                <w:rFonts w:ascii="Times New Roman" w:hAnsi="Times New Roman"/>
                <w:b/>
                <w:sz w:val="20"/>
                <w:szCs w:val="20"/>
              </w:rPr>
              <w:t>, м вод.ст.</w:t>
            </w:r>
          </w:p>
        </w:tc>
        <w:tc>
          <w:tcPr>
            <w:tcW w:w="145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Расход сетевой воды, т/ч</w:t>
            </w:r>
          </w:p>
        </w:tc>
        <w:tc>
          <w:tcPr>
            <w:tcW w:w="14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1</w:t>
            </w:r>
            <w:r w:rsidRPr="00174738">
              <w:rPr>
                <w:rFonts w:ascii="Times New Roman" w:hAnsi="Times New Roman"/>
                <w:b/>
                <w:sz w:val="20"/>
                <w:szCs w:val="20"/>
              </w:rPr>
              <w:t>, м вод.ст.</w:t>
            </w:r>
          </w:p>
        </w:tc>
        <w:tc>
          <w:tcPr>
            <w:tcW w:w="145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Р</w:t>
            </w:r>
            <w:r w:rsidRPr="00174738">
              <w:rPr>
                <w:rFonts w:ascii="Times New Roman" w:hAnsi="Times New Roman"/>
                <w:b/>
                <w:sz w:val="20"/>
                <w:szCs w:val="20"/>
                <w:vertAlign w:val="subscript"/>
              </w:rPr>
              <w:t>2</w:t>
            </w:r>
            <w:r w:rsidRPr="00174738">
              <w:rPr>
                <w:rFonts w:ascii="Times New Roman" w:hAnsi="Times New Roman"/>
                <w:b/>
                <w:sz w:val="20"/>
                <w:szCs w:val="20"/>
              </w:rPr>
              <w:t>, м вод.ст.</w:t>
            </w:r>
          </w:p>
        </w:tc>
      </w:tr>
      <w:tr w:rsidR="00174738" w:rsidRPr="00174738" w:rsidTr="00656AD2">
        <w:trPr>
          <w:cantSplit/>
          <w:trHeight w:val="340"/>
        </w:trPr>
        <w:tc>
          <w:tcPr>
            <w:tcW w:w="169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ГРЭС+ОПК</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2800</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70±5%</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32±2</w:t>
            </w:r>
          </w:p>
        </w:tc>
        <w:tc>
          <w:tcPr>
            <w:tcW w:w="145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r>
      <w:tr w:rsidR="00174738" w:rsidRPr="00174738" w:rsidTr="00656AD2">
        <w:trPr>
          <w:cantSplit/>
          <w:trHeight w:val="340"/>
        </w:trPr>
        <w:tc>
          <w:tcPr>
            <w:tcW w:w="169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КЖП</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45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400</w:t>
            </w:r>
          </w:p>
        </w:tc>
        <w:tc>
          <w:tcPr>
            <w:tcW w:w="14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70±5%</w:t>
            </w:r>
          </w:p>
        </w:tc>
        <w:tc>
          <w:tcPr>
            <w:tcW w:w="1450"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32±2</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Запорная арматура на тепловых сетях установлена в количестве 618 шт. с рабочим давлением до 1,6 МПа и температурой рабочей среды до 150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 Регулирующая арматура на тепловых сетях (8 регулируемых балансировочных крана) – с рабочим давлением до 1,6 М</w:t>
      </w:r>
      <w:r w:rsidR="00225E54" w:rsidRPr="00174738">
        <w:rPr>
          <w:rFonts w:ascii="Times New Roman" w:eastAsia="Calibri" w:hAnsi="Times New Roman" w:cs="Times New Roman"/>
          <w:sz w:val="24"/>
        </w:rPr>
        <w:t>п</w:t>
      </w:r>
      <w:r w:rsidRPr="00174738">
        <w:rPr>
          <w:rFonts w:ascii="Times New Roman" w:eastAsia="Calibri" w:hAnsi="Times New Roman" w:cs="Times New Roman"/>
          <w:sz w:val="24"/>
        </w:rPr>
        <w:t>а</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температурой рабочей среды до 150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Тепловые камеры на территории Излучинска выполнены в стандартном исполнении по типовым проектам и решениям.</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Применяемые графики работы и их обоснованность</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Центральное регулирование отпуска тепла на ГРЭС и котельных ОПК и КЖП осуществляется по температурному графику качественно-количественного регулирования 150/70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 xml:space="preserve">С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в с. Большетархово – 95/70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соответствии с ПТЭ ЭТЭ РФ, пункт 6.2.59, отклонения от заданного теплового режима за головными задвижками, при условии работы в расчетных гидравлических и тепловых режимах, должны быть не более:</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температура воды, поступающей в тепловую сеть - ±3 %;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давлению в подающих трубопроводах - ±5 %;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давлению в обратных трубопроводах - ±0,2 кгс/см</w:t>
      </w:r>
      <w:r w:rsidRPr="00174738">
        <w:rPr>
          <w:rFonts w:ascii="Times New Roman" w:eastAsia="Calibri" w:hAnsi="Times New Roman" w:cs="Times New Roman"/>
          <w:sz w:val="24"/>
          <w:vertAlign w:val="superscript"/>
        </w:rPr>
        <w:t>2</w:t>
      </w:r>
      <w:r w:rsidRPr="00174738">
        <w:rPr>
          <w:rFonts w:ascii="Times New Roman" w:eastAsia="Calibri" w:hAnsi="Times New Roman" w:cs="Times New Roman"/>
          <w:sz w:val="24"/>
        </w:rPr>
        <w:t>;</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подпитка теплосети не более 35 т/ч.</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Снижение температуры обратной воды против графика не лимитируется. Температура теплоносителя задается по температурному графику, в зависимости от температуры наружного воздуха постоянно.</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Минимальная температура прямой сетевой воды при работе теплосети не должна быть ниже 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 (для обеспечения горячего водоснабжения).</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Корректировка температуры прямой сетевой воды осуществляется по распоряжению НСС 4 раза в сутки в 0:00, 6:00, 12:00, 18:00 согласно прогнозам температуры наружного воздуха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скорости ветра по данным метеослужбы.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Отпуск тепла на нужды горячего водоснабжения осуществляется с параметрами 65-43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 xml:space="preserve">С. </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Давление в подающем трубопроводе при работе сетевых насосов должно быть таким, чтобы не происходило кипения воды при ее максимальной температуре в любой точке подающего трубопровода, в оборудовании источника теплоты и в приборах систем теплопотребителей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запасом не менее 0,5 кгс/см</w:t>
      </w:r>
      <w:r w:rsidRPr="00174738">
        <w:rPr>
          <w:rFonts w:ascii="Times New Roman" w:eastAsia="Calibri" w:hAnsi="Times New Roman" w:cs="Times New Roman"/>
          <w:sz w:val="24"/>
          <w:vertAlign w:val="superscript"/>
        </w:rPr>
        <w:t>2</w:t>
      </w:r>
      <w:r w:rsidRPr="00174738">
        <w:rPr>
          <w:rFonts w:ascii="Times New Roman" w:eastAsia="Calibri" w:hAnsi="Times New Roman" w:cs="Times New Roman"/>
          <w:sz w:val="24"/>
        </w:rPr>
        <w:t>.</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Изменение температуры воды на выходе из сетевых подогревателей на выводах теплосети должно быть равномерным со скоростью, не превышающей 30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 в час.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Фактическая температура отпуска тепла в тепловые сети от ГРЭС соответствует утвержденному температурному графику 150/70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 xml:space="preserve">С, от котельной Новая и ЦТП частного сектора п.г.т Излучинск – 95/70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Статистика отказов и среднего времени восстановления работы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Аварии в работе тепловых сетей в 2016 году отсутствуют, статистика отказов тепловых сетей ведется АДС, предписания надзорных органов в отношении тепловых сетей отсутствуют. На тепловых сетях системы централизованного теплоснабжения г.п. Излучинск проводятся обязательные мероприятия по диагностике состояния тепловых сетей. Применяемые методы диагностики с указанием периодичности проведения испытаний представлены в таблице 2.17.</w:t>
      </w:r>
    </w:p>
    <w:p w:rsidR="00174738" w:rsidRPr="009C69D0" w:rsidRDefault="00174738" w:rsidP="00596909">
      <w:pPr>
        <w:keepNext/>
        <w:spacing w:after="0" w:line="240" w:lineRule="auto"/>
        <w:jc w:val="both"/>
        <w:rPr>
          <w:rFonts w:ascii="Times New Roman" w:eastAsia="Calibri" w:hAnsi="Times New Roman" w:cs="Times New Roman"/>
          <w:b/>
          <w:bCs/>
          <w:sz w:val="24"/>
          <w:szCs w:val="24"/>
        </w:rPr>
      </w:pPr>
      <w:bookmarkStart w:id="48" w:name="_Toc500173675"/>
      <w:bookmarkStart w:id="49" w:name="_Toc500172195"/>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17</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w:t>
      </w:r>
      <w:r w:rsidRPr="009C69D0">
        <w:rPr>
          <w:rFonts w:ascii="Times New Roman" w:eastAsia="Calibri" w:hAnsi="Times New Roman" w:cs="Times New Roman"/>
          <w:b/>
          <w:bCs/>
          <w:sz w:val="24"/>
          <w:szCs w:val="24"/>
        </w:rPr>
        <w:t xml:space="preserve">Методы диагностики состояния тепловых сетей, применяемые </w:t>
      </w:r>
      <w:r w:rsidR="00225E54" w:rsidRPr="009C69D0">
        <w:rPr>
          <w:rFonts w:ascii="Times New Roman" w:eastAsia="Calibri" w:hAnsi="Times New Roman" w:cs="Times New Roman"/>
          <w:b/>
          <w:bCs/>
          <w:sz w:val="24"/>
          <w:szCs w:val="24"/>
        </w:rPr>
        <w:t xml:space="preserve">                                                </w:t>
      </w:r>
      <w:r w:rsidRPr="009C69D0">
        <w:rPr>
          <w:rFonts w:ascii="Times New Roman" w:eastAsia="Calibri" w:hAnsi="Times New Roman" w:cs="Times New Roman"/>
          <w:b/>
          <w:bCs/>
          <w:sz w:val="24"/>
          <w:szCs w:val="24"/>
        </w:rPr>
        <w:t>в г.п. Излучинск</w:t>
      </w:r>
      <w:bookmarkEnd w:id="48"/>
      <w:bookmarkEnd w:id="49"/>
    </w:p>
    <w:tbl>
      <w:tblPr>
        <w:tblStyle w:val="2fd"/>
        <w:tblW w:w="0" w:type="auto"/>
        <w:tblInd w:w="0" w:type="dxa"/>
        <w:tblLook w:val="04A0" w:firstRow="1" w:lastRow="0" w:firstColumn="1" w:lastColumn="0" w:noHBand="0" w:noVBand="1"/>
      </w:tblPr>
      <w:tblGrid>
        <w:gridCol w:w="2469"/>
        <w:gridCol w:w="2468"/>
        <w:gridCol w:w="2456"/>
        <w:gridCol w:w="2461"/>
      </w:tblGrid>
      <w:tr w:rsidR="00174738" w:rsidRPr="00174738" w:rsidTr="00656AD2">
        <w:trPr>
          <w:cantSplit/>
          <w:trHeight w:val="340"/>
          <w:tblHeader/>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Наименование теплоисточника</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Применяемые методы диагностики тепловых сетей</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Испытания</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Периодичность проведения испытаний</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Температурные</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 раз в 5 лет</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Гидравлические</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 раза в год</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Определение фактических потерь тепла через изоляцию</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 раз в 5 лет</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ГК, ОПК, КЖП</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Неразрушающий контроль, наружный осмотр</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Определение фактических гидравлических потерь</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 раз в 5 лет</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учетом результатов испытаний и в соответствии с действующими техническими и нормативными документами осуществляется планирование летних ремонтов тепловых сетей.</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Определение фактических потерь тепла через изоляцию производится с периодичность 1 раз в 5 лет. Потери тепловой энергии в тепловых сетях в зоне действия теплоисточников складываются из потерь через изоляцию и с утечками. В максимальном режиме тепловые потери в теплосетях п.г.т. Излучинск составляют около 14%, в с. Большетархово среднегодовые тепловые потери составляют около 12%.</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Схемы присоединения теплопотребляющих установок потребителей к тепловым сетям</w:t>
      </w:r>
    </w:p>
    <w:p w:rsidR="00174738" w:rsidRPr="00174738" w:rsidRDefault="00174738" w:rsidP="00596909">
      <w:pPr>
        <w:spacing w:before="120" w:after="0" w:line="276" w:lineRule="auto"/>
        <w:jc w:val="both"/>
        <w:rPr>
          <w:rFonts w:ascii="Times New Roman" w:eastAsia="Calibri" w:hAnsi="Times New Roman" w:cs="Times New Roman"/>
          <w:sz w:val="24"/>
          <w:u w:val="single"/>
        </w:rPr>
      </w:pPr>
      <w:r w:rsidRPr="00174738">
        <w:rPr>
          <w:rFonts w:ascii="Times New Roman" w:eastAsia="Calibri" w:hAnsi="Times New Roman" w:cs="Times New Roman"/>
          <w:sz w:val="24"/>
          <w:u w:val="single"/>
        </w:rPr>
        <w:t>п.г.т. Излучинск</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Потребители тепла в п.г.т. Излучинск подключатся к тепловым сетям по элеваторной схеме, что учитывая удаленность ГРЭС от Излучинска, потребовало применения на ГРЭС температурного графика отпуска тепла 150/70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Снижение температуры теплоносителя до графика 95/70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 xml:space="preserve">С осуществляется в ИТП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использованием элеваторных узлов.</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Подготовка воды на нужды горячего водоснабжения осуществляется на ЦТП, после которых по отдельным трубопроводам горячая вода подается с помощью насосов ХВС. Системы горячего водоснабжения подключены по параллельной схеме.</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В зоне теплоснабжения ГРЭС работают 6 горячеводных ЦТП: 1, 2, 3, 13, 47, 48 и ЦТП частного сектора с НПС Савкин</w:t>
      </w:r>
      <w:r w:rsidR="00596909">
        <w:rPr>
          <w:rFonts w:ascii="Times New Roman" w:eastAsia="Calibri" w:hAnsi="Times New Roman" w:cs="Times New Roman"/>
          <w:sz w:val="24"/>
        </w:rPr>
        <w:t>о</w:t>
      </w:r>
      <w:r w:rsidRPr="00174738">
        <w:rPr>
          <w:rFonts w:ascii="Times New Roman" w:eastAsia="Calibri" w:hAnsi="Times New Roman" w:cs="Times New Roman"/>
          <w:sz w:val="24"/>
        </w:rPr>
        <w:t>.</w:t>
      </w: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u w:val="single"/>
        </w:rPr>
        <w:t>с. Большетархово</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Централизованное горячее водоснабжение в селе не осуществляется. Системы отопления подключены по безэлеваторной схеме. Что определило применение температурного графика отпуска тепла от котельной 95/70 </w:t>
      </w:r>
      <w:r w:rsidRPr="00174738">
        <w:rPr>
          <w:rFonts w:ascii="Times New Roman" w:eastAsia="Calibri" w:hAnsi="Times New Roman" w:cs="Times New Roman"/>
          <w:sz w:val="24"/>
          <w:vertAlign w:val="superscript"/>
        </w:rPr>
        <w:t>о</w:t>
      </w:r>
      <w:r w:rsidRPr="00174738">
        <w:rPr>
          <w:rFonts w:ascii="Times New Roman" w:eastAsia="Calibri" w:hAnsi="Times New Roman" w:cs="Times New Roman"/>
          <w:sz w:val="24"/>
        </w:rPr>
        <w:t>С.</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Наладка отопительных систем производится путем установки дросселирующих шайб или балансировочных клапанов в тепловых узлах зданий. Возможность регулирования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поддержания постоянного расхода в тепловых узлах зданий всех абонентов отсутствует.</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Качество эксплуатации</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Параметры качества и надежности по сетям теплоснабжения муниципального образования городское поселение Излучинск за 2016 г.:</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технологические нарушения на системах коммунальной инфраструктуры – 0,0 ед./км;</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перебои в снабжении потребителей (часов на потребителя) – 0 часов;</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продолжительность (бесперебойность) поставки товаров и услуг -24 час/день;</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количество часов предоставления услуг в отчетном периоде:</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ГВС – 8400 часов;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ТС – 6240 часов; </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коэффициент соотношения фактических потерь с нормативными - 1;</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доля ежегодно заменяемых сетей – 0,0%.</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Функции диспетчера на ГРЭС исполняет начальник смены станции (НСС, работа вахтовым методом – с 08-00 до 20-00 и с 20-00 до 08-00). НСС отвечает за ведение режима теплоснабжения (переключения и т.п.) согласно утверждаемого главным инженером на каждый отопительный сезон «Гидравлического режима тепловых сетей и Графика тепловых нагрузок». Обо всех планируемых, аварийных и прочих переключениях НСС телефонограммой или по телефону уведомляет начальника смены ОАО «ИМКХ» в г.п. Излучинск. Переключения осуществляет оперативный персонал по команде НСС: на ОПК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КЖП персонал цеха теплогазоснабжения, на главном корпусе – котлотурбинного цеха,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общестанционном оборудовании – цех тепловых и подземных коммуникаций.</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защиты обратных трубопроводов от внезапного повышения давления используется предохранительный сбросной клапан Raphael G DN300, который обеспечивает защиту оборудования, тепловых сетей и систем теплоиспользования потребителей от недопустимых изменений давления при аварийном отключении сетевых, подпиточных насосов, закрытии (открытии) автоматических регуляторов и быстродействующей запорной арматуры.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Защита от вскипания сетевой воды во всех точках системы теплоснабжения предусматривается соблюдением утвержденного «Гидравлического режима работы теплосети» (поддержание требуемых давления и температуры сетевой воды в подающем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обратном трубопроводах). На ЦТП установлены предохранительные клапана.</w:t>
      </w:r>
    </w:p>
    <w:p w:rsidR="00174738" w:rsidRPr="00174738" w:rsidRDefault="00174738" w:rsidP="00596909">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Состояние учета</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настоящее время общедомовые узлы учета ХВС, ГВС и теплоэнергии установлены в 25-ти многоквартирных жилых домах, что составляет 26% от общей численности домов. Индивидуальными приборами учета оснащены:</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ГВС – 2412 (93% квартир)</w:t>
      </w:r>
    </w:p>
    <w:p w:rsidR="00174738" w:rsidRPr="00174738" w:rsidRDefault="00174738" w:rsidP="00596909">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теплоэнергии – 1814 (70% квартир) </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Все индивидуальные жилые дома п.г.т. Излучинск подключены через ЦТП к системе централизованного теплоснабжения. В с. Большетархово от индивидуальных теплогенераторов осуществляется отопление ряда жилых домов.</w:t>
      </w:r>
    </w:p>
    <w:p w:rsidR="00174738" w:rsidRPr="00174738" w:rsidRDefault="00174738" w:rsidP="00596909">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Зоны действия источников тепловой энергии</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Зоны действия источников тепловой энергии на территории г.п. Излучинск представлены на рисунке 2.5</w:t>
      </w: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6C325A70" wp14:editId="62C458A5">
            <wp:extent cx="5648325" cy="70199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l="987" t="2029" r="1318" b="4555"/>
                    <a:stretch>
                      <a:fillRect/>
                    </a:stretch>
                  </pic:blipFill>
                  <pic:spPr bwMode="auto">
                    <a:xfrm>
                      <a:off x="0" y="0"/>
                      <a:ext cx="5648325" cy="70199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50" w:name="_Toc500173722"/>
      <w:bookmarkStart w:id="51" w:name="_Toc500172251"/>
      <w:r w:rsidRPr="009C69D0">
        <w:rPr>
          <w:rFonts w:ascii="Times New Roman" w:eastAsia="Calibri" w:hAnsi="Times New Roman" w:cs="Times New Roman"/>
          <w:b/>
          <w:bCs/>
          <w:sz w:val="24"/>
          <w:szCs w:val="24"/>
        </w:rPr>
        <w:t>Рисунок</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4</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Зоны действия источников тепловой энергии</w:t>
      </w:r>
      <w:bookmarkEnd w:id="50"/>
      <w:bookmarkEnd w:id="51"/>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Балансы мощности и нагрузки</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Потребителями тепловой энергии на территории г.п. Излучинск являются жилые, производственные и административные здания. Значения договорных тепловых нагрузок по видам теплопотребления в г.п. Излучинск представлены в таблице 2.18.</w:t>
      </w:r>
    </w:p>
    <w:p w:rsidR="00174738" w:rsidRPr="00174738" w:rsidRDefault="00174738" w:rsidP="00596909">
      <w:pPr>
        <w:keepNext/>
        <w:spacing w:after="0" w:line="240" w:lineRule="auto"/>
        <w:jc w:val="both"/>
        <w:rPr>
          <w:rFonts w:ascii="Times New Roman" w:eastAsia="Calibri" w:hAnsi="Times New Roman" w:cs="Times New Roman"/>
          <w:bCs/>
          <w:sz w:val="24"/>
          <w:szCs w:val="24"/>
        </w:rPr>
      </w:pPr>
      <w:bookmarkStart w:id="52" w:name="_Toc500173676"/>
      <w:bookmarkStart w:id="53" w:name="_Toc500172196"/>
      <w:r w:rsidRPr="00174738">
        <w:rPr>
          <w:rFonts w:ascii="Times New Roman" w:eastAsia="Calibri" w:hAnsi="Times New Roman" w:cs="Times New Roman"/>
          <w:b/>
          <w:bCs/>
          <w:sz w:val="24"/>
          <w:szCs w:val="24"/>
        </w:rPr>
        <w:t xml:space="preserve">Таблица </w:t>
      </w:r>
      <w:r w:rsidR="009C69D0" w:rsidRPr="009C69D0">
        <w:rPr>
          <w:rFonts w:ascii="Times New Roman" w:eastAsia="Times New Roman" w:hAnsi="Times New Roman" w:cs="Times New Roman"/>
          <w:b/>
          <w:sz w:val="24"/>
          <w:szCs w:val="24"/>
          <w:lang w:eastAsia="ru-RU"/>
        </w:rPr>
        <w:t>2.</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18</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Договорные тепловые нагрузки по элементам территориального деления </w:t>
      </w:r>
      <w:r w:rsidR="00225E54">
        <w:rPr>
          <w:rFonts w:ascii="Times New Roman" w:eastAsia="Calibri" w:hAnsi="Times New Roman" w:cs="Times New Roman"/>
          <w:bCs/>
          <w:sz w:val="24"/>
          <w:szCs w:val="24"/>
        </w:rPr>
        <w:t xml:space="preserve">                      </w:t>
      </w:r>
      <w:r w:rsidRPr="00174738">
        <w:rPr>
          <w:rFonts w:ascii="Times New Roman" w:eastAsia="Calibri" w:hAnsi="Times New Roman" w:cs="Times New Roman"/>
          <w:bCs/>
          <w:sz w:val="24"/>
          <w:szCs w:val="24"/>
        </w:rPr>
        <w:t>г.п. Излучинск</w:t>
      </w:r>
      <w:bookmarkEnd w:id="52"/>
      <w:bookmarkEnd w:id="53"/>
    </w:p>
    <w:tbl>
      <w:tblPr>
        <w:tblStyle w:val="2fd"/>
        <w:tblW w:w="0" w:type="auto"/>
        <w:tblInd w:w="0" w:type="dxa"/>
        <w:tblLook w:val="04A0" w:firstRow="1" w:lastRow="0" w:firstColumn="1" w:lastColumn="0" w:noHBand="0" w:noVBand="1"/>
      </w:tblPr>
      <w:tblGrid>
        <w:gridCol w:w="2478"/>
        <w:gridCol w:w="2500"/>
        <w:gridCol w:w="2475"/>
        <w:gridCol w:w="2401"/>
      </w:tblGrid>
      <w:tr w:rsidR="00174738" w:rsidRPr="00174738" w:rsidTr="00656AD2">
        <w:trPr>
          <w:cantSplit/>
          <w:trHeight w:val="340"/>
        </w:trPr>
        <w:tc>
          <w:tcPr>
            <w:tcW w:w="2605"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Наименование территории</w:t>
            </w:r>
          </w:p>
        </w:tc>
        <w:tc>
          <w:tcPr>
            <w:tcW w:w="7816"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Договорная тепловая нагрузка, Гкал/ч</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отопительно-вентиляционная</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среднечасовая ГВС</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ВСЕГО</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п.г.т. Излучинск</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45,2</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10,6</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55,8</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промзона</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28,3</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0,8</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29,1</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с. Большетархово</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2,25</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sz w:val="20"/>
                <w:szCs w:val="20"/>
              </w:rPr>
            </w:pPr>
            <w:r w:rsidRPr="00174738">
              <w:rPr>
                <w:rFonts w:ascii="Times New Roman" w:hAnsi="Times New Roman"/>
                <w:sz w:val="20"/>
                <w:szCs w:val="20"/>
              </w:rPr>
              <w:t>2,25</w:t>
            </w:r>
          </w:p>
        </w:tc>
      </w:tr>
      <w:tr w:rsidR="00174738" w:rsidRPr="00174738" w:rsidTr="00656AD2">
        <w:trPr>
          <w:cantSplit/>
          <w:trHeight w:val="340"/>
        </w:trPr>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Итого</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75,75</w:t>
            </w:r>
          </w:p>
        </w:tc>
        <w:tc>
          <w:tcPr>
            <w:tcW w:w="260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11,4</w:t>
            </w:r>
          </w:p>
        </w:tc>
        <w:tc>
          <w:tcPr>
            <w:tcW w:w="260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596909">
            <w:pPr>
              <w:jc w:val="both"/>
              <w:rPr>
                <w:rFonts w:ascii="Times New Roman" w:hAnsi="Times New Roman"/>
                <w:b/>
                <w:sz w:val="20"/>
                <w:szCs w:val="20"/>
              </w:rPr>
            </w:pPr>
            <w:r w:rsidRPr="00174738">
              <w:rPr>
                <w:rFonts w:ascii="Times New Roman" w:hAnsi="Times New Roman"/>
                <w:b/>
                <w:sz w:val="20"/>
                <w:szCs w:val="20"/>
              </w:rPr>
              <w:t>87,15</w:t>
            </w:r>
          </w:p>
        </w:tc>
      </w:tr>
    </w:tbl>
    <w:p w:rsidR="00174738" w:rsidRPr="00174738" w:rsidRDefault="00174738" w:rsidP="00596909">
      <w:pPr>
        <w:spacing w:before="120" w:after="0" w:line="276" w:lineRule="auto"/>
        <w:jc w:val="both"/>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Департамента жилищно-коммунального комплекса и энергетики Ханты-Мансийского автономного округа – Югры №26-нп от 09.12.2013 утверждены нормативы потребления коммунальных услуг по отоплению на территории муниципального образования Нижневартовский район Ханты-Мансийского автономного округа – Югры. </w:t>
      </w:r>
    </w:p>
    <w:p w:rsidR="00174738" w:rsidRPr="00174738" w:rsidRDefault="00174738" w:rsidP="00596909">
      <w:pPr>
        <w:spacing w:before="120" w:after="0" w:line="276" w:lineRule="auto"/>
        <w:jc w:val="both"/>
        <w:rPr>
          <w:rFonts w:ascii="Times New Roman" w:eastAsia="Calibri" w:hAnsi="Times New Roman" w:cs="Times New Roman"/>
          <w:sz w:val="24"/>
        </w:rPr>
      </w:pPr>
      <w:bookmarkStart w:id="54" w:name="_Hlk497813708"/>
      <w:r w:rsidRPr="00174738">
        <w:rPr>
          <w:rFonts w:ascii="Times New Roman" w:eastAsia="Calibri" w:hAnsi="Times New Roman" w:cs="Times New Roman"/>
          <w:sz w:val="24"/>
        </w:rPr>
        <w:t>Приказом Департамента жилищно-коммунального комплекса и энергетики Ханты-Мансийского автономного округа – Югры №22-нп от 11.11.2013 утверждены нормативы потребления коммунальных услуг по холодному и горячему водоснабжению и водоотведению на территории Ханты-Мансийского автономного округа – Югры.</w:t>
      </w: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Существующие нормативы потребления тепловой энергии для населения в г.п. Излучинск представлены в таблице 2.19 -2.20.</w:t>
      </w:r>
    </w:p>
    <w:p w:rsidR="00174738" w:rsidRPr="00174738" w:rsidRDefault="00174738" w:rsidP="00596909">
      <w:pPr>
        <w:keepNext/>
        <w:spacing w:after="0" w:line="240" w:lineRule="auto"/>
        <w:jc w:val="both"/>
        <w:rPr>
          <w:rFonts w:ascii="Times New Roman" w:eastAsia="Calibri" w:hAnsi="Times New Roman" w:cs="Times New Roman"/>
          <w:bCs/>
          <w:sz w:val="24"/>
          <w:szCs w:val="24"/>
        </w:rPr>
      </w:pPr>
      <w:bookmarkStart w:id="55" w:name="_Toc500173677"/>
      <w:bookmarkStart w:id="56" w:name="_Toc500172197"/>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19</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тепловой энергии для населения на отопление</w:t>
      </w:r>
      <w:bookmarkEnd w:id="55"/>
      <w:bookmarkEnd w:id="56"/>
    </w:p>
    <w:tbl>
      <w:tblPr>
        <w:tblStyle w:val="2fd"/>
        <w:tblW w:w="0" w:type="auto"/>
        <w:tblInd w:w="0" w:type="dxa"/>
        <w:tblLook w:val="04A0" w:firstRow="1" w:lastRow="0" w:firstColumn="1" w:lastColumn="0" w:noHBand="0" w:noVBand="1"/>
      </w:tblPr>
      <w:tblGrid>
        <w:gridCol w:w="2381"/>
        <w:gridCol w:w="3736"/>
        <w:gridCol w:w="3737"/>
      </w:tblGrid>
      <w:tr w:rsidR="00174738" w:rsidRPr="00174738" w:rsidTr="00656AD2">
        <w:trPr>
          <w:cantSplit/>
          <w:trHeight w:val="340"/>
          <w:tblHeader/>
        </w:trPr>
        <w:tc>
          <w:tcPr>
            <w:tcW w:w="2518"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Категории жилых домов</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Постройка до 1999 года включительно</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Постройка после 1999 года</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b/>
                <w:sz w:val="20"/>
                <w:szCs w:val="20"/>
              </w:rPr>
            </w:pP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Для жилых и нежилых помещений, Гкал на 1 м</w:t>
            </w:r>
            <w:r w:rsidRPr="00174738">
              <w:rPr>
                <w:rFonts w:ascii="Times New Roman" w:hAnsi="Times New Roman"/>
                <w:b/>
                <w:sz w:val="20"/>
                <w:szCs w:val="20"/>
                <w:vertAlign w:val="superscript"/>
              </w:rPr>
              <w:t>2</w:t>
            </w:r>
            <w:r w:rsidRPr="00174738">
              <w:rPr>
                <w:rFonts w:ascii="Times New Roman" w:hAnsi="Times New Roman"/>
                <w:b/>
                <w:sz w:val="20"/>
                <w:szCs w:val="20"/>
              </w:rPr>
              <w:t xml:space="preserve"> общей площади всех помещений в многоквартирном доме или жилом доме в месяц</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Для жилых и нежилых помещений, Гкал на 1 м</w:t>
            </w:r>
            <w:r w:rsidRPr="00174738">
              <w:rPr>
                <w:rFonts w:ascii="Times New Roman" w:hAnsi="Times New Roman"/>
                <w:b/>
                <w:sz w:val="20"/>
                <w:szCs w:val="20"/>
                <w:vertAlign w:val="superscript"/>
              </w:rPr>
              <w:t>2</w:t>
            </w:r>
            <w:r w:rsidRPr="00174738">
              <w:rPr>
                <w:rFonts w:ascii="Times New Roman" w:hAnsi="Times New Roman"/>
                <w:b/>
                <w:sz w:val="20"/>
                <w:szCs w:val="20"/>
              </w:rPr>
              <w:t xml:space="preserve"> общей площади всех помещений в многоквартирном доме или жилом доме в месяц</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1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0,0500</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0,0252</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2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0,0500</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0,0215</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3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0,0211</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4-5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0,0183</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5-9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0,0290</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8-9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0,0163</w:t>
            </w:r>
          </w:p>
        </w:tc>
      </w:tr>
      <w:tr w:rsidR="00174738" w:rsidRPr="00174738" w:rsidTr="00656AD2">
        <w:trPr>
          <w:cantSplit/>
          <w:trHeight w:val="340"/>
        </w:trPr>
        <w:tc>
          <w:tcPr>
            <w:tcW w:w="25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12 этажные жилые дома</w:t>
            </w:r>
          </w:p>
        </w:tc>
        <w:tc>
          <w:tcPr>
            <w:tcW w:w="39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395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0,0147</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596909">
      <w:pPr>
        <w:keepNext/>
        <w:spacing w:after="0" w:line="240" w:lineRule="auto"/>
        <w:jc w:val="both"/>
        <w:rPr>
          <w:rFonts w:ascii="Times New Roman" w:eastAsia="Calibri" w:hAnsi="Times New Roman" w:cs="Times New Roman"/>
          <w:b/>
          <w:bCs/>
          <w:sz w:val="24"/>
          <w:szCs w:val="24"/>
        </w:rPr>
      </w:pPr>
      <w:bookmarkStart w:id="57" w:name="_Toc500173678"/>
      <w:bookmarkStart w:id="58" w:name="_Toc500172198"/>
      <w:r w:rsidRPr="009C69D0">
        <w:rPr>
          <w:rFonts w:ascii="Times New Roman" w:eastAsia="Calibri" w:hAnsi="Times New Roman" w:cs="Times New Roman"/>
          <w:b/>
          <w:bCs/>
          <w:sz w:val="24"/>
          <w:szCs w:val="24"/>
        </w:rPr>
        <w:lastRenderedPageBreak/>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20</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для населения по холодному и горячему водоснабжению и водоотведению (для жилых домов с централизованным горячим водоснабжением)</w:t>
      </w:r>
      <w:bookmarkEnd w:id="57"/>
      <w:bookmarkEnd w:id="58"/>
    </w:p>
    <w:tbl>
      <w:tblPr>
        <w:tblStyle w:val="2fd"/>
        <w:tblW w:w="9776" w:type="dxa"/>
        <w:tblInd w:w="0" w:type="dxa"/>
        <w:tblLayout w:type="fixed"/>
        <w:tblLook w:val="04A0" w:firstRow="1" w:lastRow="0" w:firstColumn="1" w:lastColumn="0" w:noHBand="0" w:noVBand="1"/>
      </w:tblPr>
      <w:tblGrid>
        <w:gridCol w:w="4219"/>
        <w:gridCol w:w="2067"/>
        <w:gridCol w:w="2067"/>
        <w:gridCol w:w="1423"/>
      </w:tblGrid>
      <w:tr w:rsidR="00174738" w:rsidRPr="00174738" w:rsidTr="00596909">
        <w:trPr>
          <w:cantSplit/>
          <w:trHeight w:val="340"/>
          <w:tblHeader/>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Степень благоустройства жилищного фонда</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холодного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горячего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водоотведения,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r>
      <w:tr w:rsidR="00174738" w:rsidRPr="00174738" w:rsidTr="00596909">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закрытых системах отопления</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4,763</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3,707</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3,127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2,491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1,303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душевыми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2,290</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1,637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1,678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0,719</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r w:rsidR="00174738" w:rsidRPr="00174738" w:rsidTr="00596909">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открытых системах отопления</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 высотой не выше 10 этажей</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5,382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3,266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4,208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2,626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2,718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3,155</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2,002</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2,552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596909">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1,802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0,595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bookmarkEnd w:id="54"/>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596909">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каждому источнику тепловой энергии г.п. Излучинск представлены в таблице 2.21.</w:t>
      </w:r>
    </w:p>
    <w:p w:rsidR="00174738" w:rsidRPr="00174738" w:rsidRDefault="009C69D0" w:rsidP="00596909">
      <w:pPr>
        <w:keepNext/>
        <w:spacing w:after="0" w:line="240" w:lineRule="auto"/>
        <w:jc w:val="both"/>
        <w:rPr>
          <w:rFonts w:ascii="Times New Roman" w:eastAsia="Calibri" w:hAnsi="Times New Roman" w:cs="Times New Roman"/>
          <w:b/>
          <w:bCs/>
          <w:sz w:val="24"/>
          <w:szCs w:val="24"/>
        </w:rPr>
      </w:pPr>
      <w:bookmarkStart w:id="59" w:name="_Toc500173679"/>
      <w:bookmarkStart w:id="60" w:name="_Toc500172199"/>
      <w:r>
        <w:rPr>
          <w:rFonts w:ascii="Times New Roman" w:eastAsia="Calibri" w:hAnsi="Times New Roman" w:cs="Times New Roman"/>
          <w:b/>
          <w:bCs/>
          <w:sz w:val="24"/>
          <w:szCs w:val="24"/>
        </w:rPr>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21</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w:t>
      </w:r>
      <w:bookmarkEnd w:id="59"/>
      <w:bookmarkEnd w:id="60"/>
    </w:p>
    <w:tbl>
      <w:tblPr>
        <w:tblStyle w:val="2fd"/>
        <w:tblW w:w="5000" w:type="pct"/>
        <w:tblInd w:w="0" w:type="dxa"/>
        <w:tblLook w:val="04A0" w:firstRow="1" w:lastRow="0" w:firstColumn="1" w:lastColumn="0" w:noHBand="0" w:noVBand="1"/>
      </w:tblPr>
      <w:tblGrid>
        <w:gridCol w:w="3983"/>
        <w:gridCol w:w="1955"/>
        <w:gridCol w:w="1955"/>
        <w:gridCol w:w="1961"/>
      </w:tblGrid>
      <w:tr w:rsidR="00174738" w:rsidRPr="00174738" w:rsidTr="00656AD2">
        <w:trPr>
          <w:cantSplit/>
          <w:trHeight w:val="340"/>
          <w:tblHeader/>
        </w:trPr>
        <w:tc>
          <w:tcPr>
            <w:tcW w:w="202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Показатель</w:t>
            </w:r>
          </w:p>
        </w:tc>
        <w:tc>
          <w:tcPr>
            <w:tcW w:w="2979" w:type="pct"/>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Источник тепловой энергии</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b/>
                <w:sz w:val="20"/>
                <w:szCs w:val="20"/>
              </w:rPr>
            </w:pP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ГРЭС+ОПК+КЖП</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Котельная «Новая»</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ВСЕГО</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Установленная тепловая мощность,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758,0</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12,8</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770,8</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Располагаемая тепловая мощность,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388,4</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12,8</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401,2</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lastRenderedPageBreak/>
              <w:t>Расход тепла на собственные нужды,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61,0</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0,2</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61,2</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Расход тепла на технологические нужды,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7,2</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7,2</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Тепловая мощность нетто,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320,2</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12,6</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332,8</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Потери тепловой энергии в сетях,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10,566</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0,307</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10,873</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Присоединенная нагрузка,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64,9</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2,25</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67,15</w:t>
            </w:r>
          </w:p>
        </w:tc>
      </w:tr>
      <w:tr w:rsidR="00174738" w:rsidRPr="00174738" w:rsidTr="00656AD2">
        <w:trPr>
          <w:cantSplit/>
          <w:trHeight w:val="340"/>
        </w:trPr>
        <w:tc>
          <w:tcPr>
            <w:tcW w:w="202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Резерв/дефицит (+/-) источника тепловой энергии, Гкал/ч</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244,734</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10,043</w:t>
            </w:r>
          </w:p>
        </w:tc>
        <w:tc>
          <w:tcPr>
            <w:tcW w:w="99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254,777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подпитки теплосети вода обрабатывается по схеме одноступенчатого натрий – катионирования. Проектная производительность НКУ по одноступенчатой схеме натрий - катионирования - 1180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/ч, в том числе на подпитку теплосети – 600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Для обеспечения постоянной готовности НКУ к растопке паровых котлов ОПК и во избежание потерь времени на отмывку трубопроводов ХОВ до ОПК с обменом химически очищенной воды, установка эксплуатируется по двухступенчатой схеме умягчения. Осветленная вода после механических фильтров (МФ-4 шт., двухкамерные, загружены антрацитом), поступает на НКУ по двум трубопроводам.</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трубопроводу 1 вода подаётся на первую группу фильтров (1-3) NaIcт→1,2NaIIcт,</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 трубопроводу 2 вода подаётся на вторую группу фильтров (5-8) NaIст→3,4NaIIcт.</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эксплуатации натрий - катионитовые фильтры 1-й ступени – 4 шт. производительность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200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(на консервации – 3 шт.), и 4 фильтра 2-й ступени (производительность по 320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Регенерация натрий – катионитовых фильтров производится 8-10% раствором технической поваренной соли. Фильтры загружены катионитом КУ-2-8.</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предупреждения углекислотной коррозии перекачивающих насосов, а также трубопроводов подачи ХОВ на ОПК производится дозировка едкого натра с концентрацией рабочего раствора 2-4% с целью связывания свободной углекислоты.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Подпитка теплосети осуществляется насосами НПТС-1, 2, 3 производительностью 320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/ч каждый.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котельной Новая ВПУ отсутствует.</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целом система теплоснабжения г.п. Излучинск находится в хорошем состоянии и может обеспечивать надежное теплоснабжение всех подключенных к ней потребителей. В последние годы была выполнена ее частичная реконструкция, вложены значительные средства с целью повышения энергоэффективности и улучшения технического состояния системы. </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Вместе с тем, в системе теплоснабжения г.п. Излучинск имеются следующие проблемы:</w:t>
      </w:r>
    </w:p>
    <w:p w:rsidR="00174738" w:rsidRPr="00174738" w:rsidRDefault="00174738" w:rsidP="00225E54">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необходимость модернизации системы газоснабжения котельных КЖП и ОПК;</w:t>
      </w:r>
    </w:p>
    <w:p w:rsidR="00174738" w:rsidRPr="00174738" w:rsidRDefault="00174738" w:rsidP="00225E54">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перевод на сжигание попутного газа котельной Новая в с. Большетархово;</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proofErr w:type="gramStart"/>
      <w:r w:rsidRPr="00174738">
        <w:rPr>
          <w:rFonts w:ascii="Times New Roman" w:eastAsia="Calibri" w:hAnsi="Times New Roman" w:cs="Times New Roman"/>
          <w:sz w:val="24"/>
        </w:rPr>
        <w:lastRenderedPageBreak/>
        <w:t xml:space="preserve">при разработке режимов теплоснабжения требуется учет условий работы тепловых сетей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тяжелых климатических условий при наличии постоянных грунтовых вод и резких смен температуры наружного воздуха в отопительный период.</w:t>
      </w:r>
      <w:proofErr w:type="gramEnd"/>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показателей готовности системы теплоснабжения, имеющиеся проблемы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направления их решения</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Показатели готовности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муниципальном образовании городское поселение Излучинск подготовка источников тепловой энергии и тепловых сетей к отопительному периоду начинается в предыдущем периоде с систематизации выявленных дефектов в работе оборудования и отклонений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от гидравлического и теплового режимов, составления планов работ, подготовки необходимой документации, заключения договоров с подрядными организациями и материально-техническим обеспечением плановых работ.</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Непосредственная подготовка систем теплоснабжения к эксплуатации в зимних условиях заканчивается не позднее срока, установленного для данной местности с учетом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ее климатической зоны.</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Воздействие на окружающую среду</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Установление предельно допустимых выбросов (ПДВ) вредных веществ действующими предприятиями в атмосферу производится в соответствии с ГОСТ 17.2.3.02-78.</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Нижневартовская ГРЭС, ОПК и КЖП работают на попутном газ Белозерского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Нижневартовского ГПК. Котельная «Новая» с. Большетархово работает на сырой нефти.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Нижневартовская ГРЭС считается одной из самых экологически чистых электростанций, ее технологические процессы имеют высокую степень автоматизации.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АО «Нижневартовская ГРЭС» - экологически ответственное предприятие. Повышение экологической безопасности и выполнение природоохранных мероприятий – одно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из приоритетных направлений работы.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Предприятие ведет экологическую деятельность в соответствии с современными Российскими и международными требованиями, уделяет большое внимание экологической обстановке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районе расположения предприятия, внедряет новые природо- и энергосберегающие технологии и оборудование, стремится свести к минимуму негативное воздействие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природу, обеспечивает экологическую безопасность производства.</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предприятии разработана комплексная экологическая программа, реализация которой позволяет улучшить состояние окружающей среды вокруг предприятия.</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Региональной службы по тарифам Ханты-Мансийского автономного округа – Югры от 28.11.2015 №178-нп «Об установлении тарифов на тепловую энергию (мощность), поставляемую теплоснабжающими организациями потребителям» (в редакции Приказа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от 13.12.2016 №184-нп) на период с 01.01.2017 по 31.12.2017 и с 01.01.2018 по 31.12.2018 установлены цены (тарифы) на тепловую энергию, поставляемую АО «Нижневартовская </w:t>
      </w:r>
      <w:r w:rsidRPr="00174738">
        <w:rPr>
          <w:rFonts w:ascii="Times New Roman" w:eastAsia="Calibri" w:hAnsi="Times New Roman" w:cs="Times New Roman"/>
          <w:sz w:val="24"/>
        </w:rPr>
        <w:lastRenderedPageBreak/>
        <w:t>ГРЭС» для населения и приравненных к ним категорий потребителей г.п. Излучинск (таблицы 2.22-2.23).</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Региональной службы по тарифам Ханты-Мансийского автономного округа – Югры от 28.11.2015 №180-нп «Об установлении тарифов на тепловую энергию (мощность), поставляемую теплоснабжающими организациями теплоснабжающим, теплосетевым организациям, приобретающим тепловую энергию с целью компенсации потерь тепловой энергии» (в редакции Приказа от 13.12.2016 №184-нп) на период с 01.01.2017 по 31.12.2017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с 01.01.2018 по 31.12.2018 установлены цены (тарифы) на тепловую энергию, поставляемую АО «Нижневартовская ГРЭС» теплоснабжающим, теплосетевым организациям, приобретающим тепловую энергию с целью компенсации потерь тепловой энергии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территории городского поселения Излучинск Нижневартовского района поселок городского типа Излучинск (таблицы 2.24-2.25).</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9C69D0" w:rsidP="00174738">
      <w:pPr>
        <w:keepNext/>
        <w:spacing w:after="0" w:line="240" w:lineRule="auto"/>
        <w:rPr>
          <w:rFonts w:ascii="Times New Roman" w:eastAsia="Calibri" w:hAnsi="Times New Roman" w:cs="Times New Roman"/>
          <w:bCs/>
          <w:sz w:val="24"/>
          <w:szCs w:val="24"/>
        </w:rPr>
      </w:pPr>
      <w:bookmarkStart w:id="61" w:name="_Toc500173680"/>
      <w:bookmarkStart w:id="62" w:name="_Toc500172200"/>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22</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потребителям на 2017 г.</w:t>
      </w:r>
      <w:bookmarkEnd w:id="61"/>
      <w:bookmarkEnd w:id="62"/>
    </w:p>
    <w:tbl>
      <w:tblPr>
        <w:tblW w:w="5000" w:type="pct"/>
        <w:tblLook w:val="04A0" w:firstRow="1" w:lastRow="0" w:firstColumn="1" w:lastColumn="0" w:noHBand="0" w:noVBand="1"/>
      </w:tblPr>
      <w:tblGrid>
        <w:gridCol w:w="390"/>
        <w:gridCol w:w="2239"/>
        <w:gridCol w:w="992"/>
        <w:gridCol w:w="865"/>
        <w:gridCol w:w="863"/>
        <w:gridCol w:w="863"/>
        <w:gridCol w:w="885"/>
        <w:gridCol w:w="1164"/>
        <w:gridCol w:w="1072"/>
        <w:gridCol w:w="1073"/>
        <w:gridCol w:w="1073"/>
        <w:gridCol w:w="1073"/>
        <w:gridCol w:w="1070"/>
        <w:gridCol w:w="1164"/>
      </w:tblGrid>
      <w:tr w:rsidR="00174738" w:rsidRPr="00174738" w:rsidTr="00656AD2">
        <w:trPr>
          <w:cantSplit/>
          <w:trHeight w:val="340"/>
          <w:tblHeader/>
        </w:trPr>
        <w:tc>
          <w:tcPr>
            <w:tcW w:w="272" w:type="pct"/>
            <w:vMerge w:val="restart"/>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01.01.2017 по 30.06.2017</w:t>
            </w:r>
          </w:p>
        </w:tc>
        <w:tc>
          <w:tcPr>
            <w:tcW w:w="2146" w:type="pct"/>
            <w:gridSpan w:val="6"/>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01.07.2017 по 31.12.2017</w:t>
            </w:r>
          </w:p>
        </w:tc>
      </w:tr>
      <w:tr w:rsidR="00174738" w:rsidRPr="00174738" w:rsidTr="00656AD2">
        <w:trPr>
          <w:cantSplit/>
          <w:trHeight w:val="340"/>
          <w:tblHeader/>
        </w:trPr>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nil"/>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nil"/>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nil"/>
              <w:bottom w:val="nil"/>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4728" w:type="pct"/>
            <w:gridSpan w:val="13"/>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tabs>
                <w:tab w:val="left" w:pos="3315"/>
                <w:tab w:val="left" w:pos="4575"/>
              </w:tabs>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Для потребителей, в случае отсутствия дифференциации тарифов по схеме подключения на территории городского поселения Излучинск Нижневартовского района поселок городского типа Излучинск (тарифы для потребителей указаны без НДС)</w:t>
            </w:r>
          </w:p>
        </w:tc>
      </w:tr>
      <w:tr w:rsidR="00174738" w:rsidRPr="00174738" w:rsidTr="00656AD2">
        <w:trPr>
          <w:cantSplit/>
          <w:trHeight w:val="340"/>
        </w:trPr>
        <w:tc>
          <w:tcPr>
            <w:tcW w:w="272" w:type="pct"/>
            <w:tcBorders>
              <w:top w:val="nil"/>
              <w:left w:val="single" w:sz="4" w:space="0" w:color="auto"/>
              <w:bottom w:val="nil"/>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nil"/>
              <w:left w:val="nil"/>
              <w:bottom w:val="nil"/>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одноставочный,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1379,34</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1448,24</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двухставочный</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3"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4727" w:type="pct"/>
            <w:gridSpan w:val="1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Население (тарифы указаны с учетом НДС)</w:t>
            </w:r>
          </w:p>
        </w:tc>
      </w:tr>
      <w:tr w:rsidR="00174738" w:rsidRPr="00174738" w:rsidTr="00656AD2">
        <w:trPr>
          <w:cantSplit/>
          <w:trHeight w:val="340"/>
        </w:trPr>
        <w:tc>
          <w:tcPr>
            <w:tcW w:w="272" w:type="pct"/>
            <w:tcBorders>
              <w:top w:val="nil"/>
              <w:left w:val="single" w:sz="4" w:space="0" w:color="auto"/>
              <w:bottom w:val="nil"/>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w:t>
            </w:r>
          </w:p>
        </w:tc>
        <w:tc>
          <w:tcPr>
            <w:tcW w:w="755" w:type="pct"/>
            <w:tcBorders>
              <w:top w:val="nil"/>
              <w:left w:val="nil"/>
              <w:bottom w:val="nil"/>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одноставочный,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1627,62</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1708,92</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двухставочный</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w:t>
            </w:r>
          </w:p>
        </w:tc>
        <w:tc>
          <w:tcPr>
            <w:tcW w:w="755" w:type="pct"/>
            <w:tcBorders>
              <w:top w:val="single" w:sz="4" w:space="0" w:color="auto"/>
              <w:left w:val="nil"/>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63" w:name="_Toc500173681"/>
      <w:bookmarkStart w:id="64" w:name="_Toc500172201"/>
      <w:r w:rsidRPr="00174738">
        <w:rPr>
          <w:rFonts w:ascii="Times New Roman" w:eastAsia="Calibri" w:hAnsi="Times New Roman" w:cs="Times New Roman"/>
          <w:b/>
          <w:bCs/>
          <w:sz w:val="24"/>
          <w:szCs w:val="24"/>
        </w:rPr>
        <w:t>Таблица</w:t>
      </w:r>
      <w:r w:rsidR="009C69D0">
        <w:rPr>
          <w:rFonts w:ascii="Times New Roman" w:eastAsia="Calibri" w:hAnsi="Times New Roman" w:cs="Times New Roman"/>
          <w:b/>
          <w:bCs/>
          <w:sz w:val="24"/>
          <w:szCs w:val="24"/>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23</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потребителям на 2018 г.</w:t>
      </w:r>
      <w:bookmarkEnd w:id="63"/>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
        <w:gridCol w:w="2239"/>
        <w:gridCol w:w="992"/>
        <w:gridCol w:w="865"/>
        <w:gridCol w:w="863"/>
        <w:gridCol w:w="863"/>
        <w:gridCol w:w="885"/>
        <w:gridCol w:w="1164"/>
        <w:gridCol w:w="1072"/>
        <w:gridCol w:w="1073"/>
        <w:gridCol w:w="1073"/>
        <w:gridCol w:w="1073"/>
        <w:gridCol w:w="1070"/>
        <w:gridCol w:w="1164"/>
      </w:tblGrid>
      <w:tr w:rsidR="00174738" w:rsidRPr="00174738" w:rsidTr="00656AD2">
        <w:trPr>
          <w:cantSplit/>
          <w:trHeight w:val="340"/>
          <w:tblHeader/>
        </w:trPr>
        <w:tc>
          <w:tcPr>
            <w:tcW w:w="27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01.01.2018 по 30.06.2018</w:t>
            </w:r>
          </w:p>
        </w:tc>
        <w:tc>
          <w:tcPr>
            <w:tcW w:w="2146"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01.07.2018 по 31.12.2018</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w:t>
            </w:r>
          </w:p>
        </w:tc>
        <w:tc>
          <w:tcPr>
            <w:tcW w:w="4728" w:type="pct"/>
            <w:gridSpan w:val="13"/>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tabs>
                <w:tab w:val="left" w:pos="3315"/>
                <w:tab w:val="left" w:pos="4575"/>
              </w:tabs>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Для потребителей, в случае отсутствия дифференциации тарифов по схеме подключения на территории городского поселения Излучинск Нижневартовского района поселок городского типа Излучинск (тарифы для потребителей указаны без НДС)</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одноставочный,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1448,24</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1445,52</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1.2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двухставочный</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3"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w:t>
            </w:r>
          </w:p>
        </w:tc>
        <w:tc>
          <w:tcPr>
            <w:tcW w:w="4727" w:type="pct"/>
            <w:gridSpan w:val="1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Население (тарифы указаны с учетом НДС)</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одноставочный,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1708,92</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1705,71</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двухставочный</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65" w:name="_Toc500173682"/>
      <w:bookmarkStart w:id="66" w:name="_Toc500172202"/>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24</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теплоснабжающим и теплосетевым организациям с целью компенсации потерь тепловой энергии на 2017 г.</w:t>
      </w:r>
      <w:bookmarkEnd w:id="65"/>
      <w:bookmarkEnd w:id="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3357"/>
        <w:gridCol w:w="737"/>
        <w:gridCol w:w="734"/>
        <w:gridCol w:w="734"/>
        <w:gridCol w:w="739"/>
        <w:gridCol w:w="794"/>
        <w:gridCol w:w="1686"/>
        <w:gridCol w:w="831"/>
        <w:gridCol w:w="734"/>
        <w:gridCol w:w="734"/>
        <w:gridCol w:w="739"/>
        <w:gridCol w:w="794"/>
        <w:gridCol w:w="1686"/>
      </w:tblGrid>
      <w:tr w:rsidR="00174738" w:rsidRPr="00174738" w:rsidTr="00656AD2">
        <w:trPr>
          <w:cantSplit/>
          <w:trHeight w:val="340"/>
          <w:tblHeader/>
        </w:trPr>
        <w:tc>
          <w:tcPr>
            <w:tcW w:w="27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01.01.2017 по 30.06.2017</w:t>
            </w:r>
          </w:p>
        </w:tc>
        <w:tc>
          <w:tcPr>
            <w:tcW w:w="2146"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01.07.2017 по 31.12.2017</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одноставочный,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963,61</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1147,47</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двухставочный</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1.4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keepNext/>
        <w:spacing w:after="0" w:line="240" w:lineRule="auto"/>
        <w:rPr>
          <w:rFonts w:ascii="Times New Roman" w:eastAsia="Calibri" w:hAnsi="Times New Roman" w:cs="Times New Roman"/>
          <w:bCs/>
          <w:sz w:val="24"/>
          <w:szCs w:val="24"/>
        </w:rPr>
      </w:pPr>
      <w:bookmarkStart w:id="67" w:name="_Toc500173683"/>
      <w:bookmarkStart w:id="68" w:name="_Toc500172203"/>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25</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Тарифы на тепловую энергию (мощность), поставляемую АО «Нижневартовская ГРЭС» теплоснабжающим и теплосетевым организациям с целью компенсации потерь тепловой энергии на 2018 г.</w:t>
      </w:r>
      <w:bookmarkEnd w:id="67"/>
      <w:bookmarkEnd w:id="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3357"/>
        <w:gridCol w:w="737"/>
        <w:gridCol w:w="734"/>
        <w:gridCol w:w="734"/>
        <w:gridCol w:w="739"/>
        <w:gridCol w:w="794"/>
        <w:gridCol w:w="1686"/>
        <w:gridCol w:w="831"/>
        <w:gridCol w:w="734"/>
        <w:gridCol w:w="734"/>
        <w:gridCol w:w="739"/>
        <w:gridCol w:w="794"/>
        <w:gridCol w:w="1686"/>
      </w:tblGrid>
      <w:tr w:rsidR="00174738" w:rsidRPr="00174738" w:rsidTr="00656AD2">
        <w:trPr>
          <w:cantSplit/>
          <w:trHeight w:val="340"/>
          <w:tblHeader/>
        </w:trPr>
        <w:tc>
          <w:tcPr>
            <w:tcW w:w="27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 п/п</w:t>
            </w:r>
          </w:p>
        </w:tc>
        <w:tc>
          <w:tcPr>
            <w:tcW w:w="75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Вид тарифа</w:t>
            </w:r>
          </w:p>
        </w:tc>
        <w:tc>
          <w:tcPr>
            <w:tcW w:w="1827"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01.01.2017 по 30.06.2017</w:t>
            </w:r>
          </w:p>
        </w:tc>
        <w:tc>
          <w:tcPr>
            <w:tcW w:w="2146"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Период с 01.07.2017 по 31.12.2017</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2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137"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давлением</w:t>
            </w:r>
          </w:p>
        </w:tc>
        <w:tc>
          <w:tcPr>
            <w:tcW w:w="361"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c>
          <w:tcPr>
            <w:tcW w:w="358"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Вода</w:t>
            </w:r>
          </w:p>
        </w:tc>
        <w:tc>
          <w:tcPr>
            <w:tcW w:w="1431" w:type="pct"/>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Отборный пар под давлением</w:t>
            </w:r>
          </w:p>
        </w:tc>
        <w:tc>
          <w:tcPr>
            <w:tcW w:w="35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Острый и редуцированный пар</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1,2 до 2,5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2,5 до 7,0 кг/см²</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от 7,0 до13,0 кг/см²</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свыше 13 кг/см²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1.1</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одноставочный,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993,02</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1024,84</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двухставочный</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1.3 </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ставка за тепловую энергию, руб./Гкал</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r w:rsidR="00174738" w:rsidRPr="00174738" w:rsidTr="00656AD2">
        <w:trPr>
          <w:cantSplit/>
          <w:trHeight w:val="340"/>
        </w:trPr>
        <w:tc>
          <w:tcPr>
            <w:tcW w:w="27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w:t>
            </w:r>
          </w:p>
        </w:tc>
        <w:tc>
          <w:tcPr>
            <w:tcW w:w="7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за мощность, тыс. руб. в месяц/Гкал/ч</w:t>
            </w:r>
          </w:p>
        </w:tc>
        <w:tc>
          <w:tcPr>
            <w:tcW w:w="3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2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6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c>
          <w:tcPr>
            <w:tcW w:w="3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69" w:name="_Toc499734696"/>
      <w:r w:rsidRPr="00174738">
        <w:rPr>
          <w:rFonts w:ascii="Times New Roman" w:eastAsiaTheme="majorEastAsia" w:hAnsi="Times New Roman" w:cs="Times New Roman"/>
          <w:b/>
          <w:bCs/>
          <w:i/>
          <w:iCs/>
          <w:sz w:val="28"/>
          <w:szCs w:val="28"/>
          <w:lang w:eastAsia="ru-RU"/>
        </w:rPr>
        <w:lastRenderedPageBreak/>
        <w:t>Система газоснабжения</w:t>
      </w:r>
      <w:bookmarkEnd w:id="69"/>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Централизованное газоснабжение природным газом жилой застройки поселка городского типа Излучинск отсутствует. Газоснабжение для приготовления пищи осуществляется привозным сжиженным газом в бытовых баллонах. </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Газоснабжение котельных п.г.т. Излучинск осуществляется от существующей газораспределительной станции «Нижневартовская ГРЭС» (ГРС-1) и автоматической газораспределительной станции АГРC «Энергия», подключенной к магистральному газопроводу высокого давления (МГВД) «Нижневартовский ГПЗ-Парабель».</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 АГРС «Энергия» природный газ, по газопроводам высокого давления, диаметром 219 мм, поступает к газорегуляторному пункту котельной КЖП, расположенной в центральной части населенного пункта п.г.т. Излучинск. </w:t>
      </w:r>
    </w:p>
    <w:p w:rsidR="00174738" w:rsidRPr="00174738" w:rsidRDefault="00174738" w:rsidP="00F36EF2">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 ГРС-1 «Нижневартовской ГРЭС» отходят распределительные газопроводы высокого давления, диаметром 720 мм, подводящие газ к ГРП котельной ОПК.</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газорегуляторных пунктах осуществляется управление режимом работы системы газоснабжения и понижение давления газа.</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Материал МГВД и распределительного газопровода высокого давления – сталь. Способ прокладки газопроводов - подземный.</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Описание организационной структуры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Услуги по обеспечению населения сжиженным газом на территории городского поселения Излучинск оказывает ООО «Нижневартовскгаз».</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ООО «Нижневартовскгаз», ранее ЗАО «Норд-Газсервис», управление «Нижневартовскмежрайгаз», «База сжиженного и природного газа» создано в 1968 году. Основное направление деятельности: газоснабжение населения, промышленных, коммунально-бытовых и других предприятий города Нижневартовска и района природным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сжиженным газом.</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достижения поставленных целей ООО «Нижневартовскгаз» осуществляет следующие виды деятельности: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поставка газа;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эксплуатация наружных газопроводов разных диаметров, высокого, среднего и низкого давления;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приемка в эксплуатацию вновь построенных газопроводов и сооружений на них;</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эксплуатацией газорегуляторных пунктов и установок (ГРП, ПГБ, ГРПШ, ГРУ);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эксплуатация котельного оборудования промышленных предприятий (подводящие газопроводы, горелки, котлы, насосное оборудование, запорная арматура, автоматика безопасности, средства КИПиА, оборудование ХВО и т.д.);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эксплуатация бытовых отопительный систем населения (котлы, водонагреватели, плиты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т.д.);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пуско-наладочные и режимно-наладочные работы;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локализацией и ликвидацией аварий.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составе ООО «Нижневартовскгаз» созданы и функционируют службы: </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Служба ГГХ, которая включает в себя: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эксплуатацию наружных сетей и ГРП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эксплуатацию ВДГО и газопроводов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доставку газа населению</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2. Аварийно-диспетчерская служба: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локализацией и ликвидацией аварий;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плановые осмотры и обслуживание оборудования.</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3. Ремонтно-строительный участок (РСУ):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систем газопотребления; </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ремонтные и восстановительные работы на системах газопотребления.</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Остаточный ресурс</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настоящее время на территории г.п. Излучинск отсутствуют газопроводы низкого давления для обеспечения населения услугой газоснабжения.</w:t>
      </w:r>
    </w:p>
    <w:p w:rsidR="00174738" w:rsidRPr="00174738" w:rsidRDefault="00174738" w:rsidP="00F36EF2">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Региональной службы по тарифам Ханты-Мансийского автономного округа - Югры от 13.06.2017 №71-нп на период с 01.07.2017 по 31.12.2017 установлены розничные цены (тарифы) на сжиженный газ, реализуемый ООО «Нижневартовскгаз» населению, а так же жилищно-эксплуатационным организациям, организациям, управляющим многоквартирными домами, Жилищно-строительным кооперативам и товариществам собственников жилья для бытовых нужд населения (кроме газа для арендаторов нежилых помещений в жилых домах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заправки автотранспортных средств), (таблица 2.26).</w:t>
      </w:r>
    </w:p>
    <w:p w:rsidR="00174738" w:rsidRPr="00174738" w:rsidRDefault="00174738" w:rsidP="00F36EF2">
      <w:pPr>
        <w:keepNext/>
        <w:spacing w:after="0" w:line="240" w:lineRule="auto"/>
        <w:jc w:val="both"/>
        <w:rPr>
          <w:rFonts w:ascii="Times New Roman" w:eastAsia="Calibri" w:hAnsi="Times New Roman" w:cs="Times New Roman"/>
          <w:bCs/>
          <w:sz w:val="24"/>
          <w:szCs w:val="24"/>
        </w:rPr>
      </w:pPr>
      <w:bookmarkStart w:id="70" w:name="_Toc500173684"/>
      <w:bookmarkStart w:id="71" w:name="_Toc499654201"/>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26</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Розничная цена на сжиженный газ, реализуемый ООО «Нижневартовскгаз</w:t>
      </w:r>
      <w:r w:rsidR="00225E54">
        <w:rPr>
          <w:rFonts w:ascii="Times New Roman" w:eastAsia="Calibri" w:hAnsi="Times New Roman" w:cs="Times New Roman"/>
          <w:bCs/>
          <w:sz w:val="24"/>
          <w:szCs w:val="24"/>
        </w:rPr>
        <w:t>»</w:t>
      </w:r>
      <w:r w:rsidRPr="00174738">
        <w:rPr>
          <w:rFonts w:ascii="Times New Roman" w:eastAsia="Calibri" w:hAnsi="Times New Roman" w:cs="Times New Roman"/>
          <w:bCs/>
          <w:sz w:val="24"/>
          <w:szCs w:val="24"/>
        </w:rPr>
        <w:t xml:space="preserve"> населению на 2017 год (включая НДС)</w:t>
      </w:r>
      <w:bookmarkEnd w:id="70"/>
      <w:bookmarkEnd w:id="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6"/>
        <w:gridCol w:w="1654"/>
        <w:gridCol w:w="2194"/>
      </w:tblGrid>
      <w:tr w:rsidR="00174738" w:rsidRPr="00174738" w:rsidTr="00656AD2">
        <w:trPr>
          <w:cantSplit/>
          <w:trHeight w:val="340"/>
          <w:tblHeader/>
        </w:trPr>
        <w:tc>
          <w:tcPr>
            <w:tcW w:w="3048"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
                <w:sz w:val="20"/>
                <w:szCs w:val="20"/>
                <w:lang w:eastAsia="ru-RU"/>
              </w:rPr>
            </w:pPr>
            <w:r w:rsidRPr="00174738">
              <w:rPr>
                <w:rFonts w:ascii="Times New Roman" w:eastAsia="Times New Roman" w:hAnsi="Times New Roman" w:cs="Times New Roman"/>
                <w:b/>
                <w:sz w:val="20"/>
                <w:szCs w:val="20"/>
                <w:lang w:eastAsia="ru-RU"/>
              </w:rPr>
              <w:t>Параметр</w:t>
            </w:r>
          </w:p>
        </w:tc>
        <w:tc>
          <w:tcPr>
            <w:tcW w:w="83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ед. изм.</w:t>
            </w:r>
          </w:p>
        </w:tc>
        <w:tc>
          <w:tcPr>
            <w:tcW w:w="11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spacing w:after="0" w:line="240" w:lineRule="auto"/>
              <w:jc w:val="both"/>
              <w:rPr>
                <w:rFonts w:ascii="Times New Roman" w:eastAsia="Times New Roman" w:hAnsi="Times New Roman" w:cs="Times New Roman"/>
                <w:b/>
                <w:bCs/>
                <w:sz w:val="20"/>
                <w:szCs w:val="20"/>
                <w:lang w:eastAsia="ru-RU"/>
              </w:rPr>
            </w:pPr>
            <w:r w:rsidRPr="00174738">
              <w:rPr>
                <w:rFonts w:ascii="Times New Roman" w:eastAsia="Times New Roman" w:hAnsi="Times New Roman" w:cs="Times New Roman"/>
                <w:b/>
                <w:bCs/>
                <w:sz w:val="20"/>
                <w:szCs w:val="20"/>
                <w:lang w:eastAsia="ru-RU"/>
              </w:rPr>
              <w:t>с 01.07.2017 по 31.12.2017</w:t>
            </w:r>
          </w:p>
        </w:tc>
      </w:tr>
      <w:tr w:rsidR="00174738" w:rsidRPr="00174738" w:rsidTr="00656AD2">
        <w:trPr>
          <w:cantSplit/>
          <w:trHeight w:val="340"/>
        </w:trPr>
        <w:tc>
          <w:tcPr>
            <w:tcW w:w="304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spacing w:after="0" w:line="240" w:lineRule="auto"/>
              <w:jc w:val="both"/>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Реализация сжиженного газа в баллонах с доставкой до потребителя (с НДС)</w:t>
            </w:r>
          </w:p>
        </w:tc>
        <w:tc>
          <w:tcPr>
            <w:tcW w:w="83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руб./кг</w:t>
            </w:r>
          </w:p>
        </w:tc>
        <w:tc>
          <w:tcPr>
            <w:tcW w:w="1113"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F36EF2">
            <w:pPr>
              <w:spacing w:after="0" w:line="240" w:lineRule="auto"/>
              <w:jc w:val="both"/>
              <w:rPr>
                <w:rFonts w:ascii="Times New Roman" w:eastAsia="Times New Roman" w:hAnsi="Times New Roman" w:cs="Times New Roman"/>
                <w:bCs/>
                <w:sz w:val="20"/>
                <w:szCs w:val="20"/>
                <w:lang w:eastAsia="ru-RU"/>
              </w:rPr>
            </w:pPr>
            <w:r w:rsidRPr="00174738">
              <w:rPr>
                <w:rFonts w:ascii="Times New Roman" w:eastAsia="Times New Roman" w:hAnsi="Times New Roman" w:cs="Times New Roman"/>
                <w:bCs/>
                <w:sz w:val="20"/>
                <w:szCs w:val="20"/>
                <w:lang w:eastAsia="ru-RU"/>
              </w:rPr>
              <w:t>49,15</w:t>
            </w:r>
          </w:p>
        </w:tc>
      </w:tr>
    </w:tbl>
    <w:p w:rsidR="00174738" w:rsidRPr="00174738" w:rsidRDefault="00174738" w:rsidP="00F36EF2">
      <w:pPr>
        <w:spacing w:before="120" w:after="0" w:line="276" w:lineRule="auto"/>
        <w:ind w:left="709"/>
        <w:contextualSpacing/>
        <w:jc w:val="both"/>
        <w:rPr>
          <w:rFonts w:ascii="Times New Roman" w:eastAsia="Calibri" w:hAnsi="Times New Roman" w:cs="Times New Roman"/>
          <w:sz w:val="24"/>
        </w:rPr>
      </w:pPr>
    </w:p>
    <w:p w:rsidR="00174738" w:rsidRPr="00174738" w:rsidRDefault="00174738" w:rsidP="00F36EF2">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72" w:name="_Toc499734697"/>
      <w:r w:rsidRPr="00174738">
        <w:rPr>
          <w:rFonts w:ascii="Times New Roman" w:eastAsiaTheme="majorEastAsia" w:hAnsi="Times New Roman" w:cs="Times New Roman"/>
          <w:b/>
          <w:bCs/>
          <w:i/>
          <w:iCs/>
          <w:sz w:val="28"/>
          <w:szCs w:val="28"/>
          <w:lang w:eastAsia="ru-RU"/>
        </w:rPr>
        <w:lastRenderedPageBreak/>
        <w:t>Система водоснабжения</w:t>
      </w:r>
      <w:bookmarkEnd w:id="72"/>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Системы водоснабжения п.г.т. Излучинск и с. Большетархово, входящих в состав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г.п. Излучинск, – централизованные. Источниками водоснабжения г.п. Излучинск являются подземные водозаборы. Территории п.г.т. Излучинск полностью охвачена централизованной системой водоснабжения.</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территории п.г.т. Излучинск и с. Большетархово осуществляется подъем подземных вод из арт. скважин водозаборов, доведение качества исходной воды до требований СанПиН 2.1.4.1074-01 «Питьевая вода. Гигиенические требования к качеству воды централизованных систем питьевого водоснабжения. Контроль качества» на очистных сооружениях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транспортировка питьевой воды до потребителей услуги централизованного водоснабжения по системе водопроводов.</w:t>
      </w:r>
    </w:p>
    <w:p w:rsidR="00174738" w:rsidRPr="00174738" w:rsidRDefault="00174738" w:rsidP="00F36EF2">
      <w:pPr>
        <w:spacing w:before="120" w:after="0" w:line="276" w:lineRule="auto"/>
        <w:jc w:val="both"/>
        <w:rPr>
          <w:rFonts w:ascii="Times New Roman" w:eastAsia="Calibri" w:hAnsi="Times New Roman" w:cs="Times New Roman"/>
          <w:b/>
          <w:sz w:val="24"/>
        </w:rPr>
      </w:pPr>
      <w:bookmarkStart w:id="73" w:name="OLE_LINK17"/>
      <w:bookmarkStart w:id="74" w:name="OLE_LINK16"/>
      <w:r w:rsidRPr="00174738">
        <w:rPr>
          <w:rFonts w:ascii="Times New Roman" w:eastAsia="Calibri" w:hAnsi="Times New Roman" w:cs="Times New Roman"/>
          <w:b/>
          <w:sz w:val="24"/>
        </w:rPr>
        <w:t>Описание организационной структуры</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Подъем воды из арт. скважин, очистку и транспортировку воды до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территории п.г.т. Излучинск осуществляет Открытое акционерное общество «Излучинское многопрофильное коммунальное хозяйство» (ОАО «Излучинское МКХ»).</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Предприятие осуществляет следующие виды деятельности: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добыча, очистка и распределение хозяйственно-питьевой воды потребителям;</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очистка жидких хозяйственно-бытовых стоков;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использование, обезвреживание, транспортировка, размещение опасных отходов;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трубопроводов холодной и горячей воды, систем отопления;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электроснабжения;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теплоснабжения;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наружного освещения;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водоснабжения и водоотведения;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техническое обслуживание и ремонт жилищного фонда и нежилых помещений;</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вентиляции и кондиционирования воздуха;</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выполнение ремонтно-строительных работ;</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транспортные услуги и механизмы;</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торгово-закупочная деятельность;</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платных услуг населению, не противоречащих основным видам деятельности Предприятия;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многоквартирными жилыми домами.</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хозяйственном веден</w:t>
      </w:r>
      <w:r w:rsidR="0058313F">
        <w:rPr>
          <w:rFonts w:ascii="Times New Roman" w:eastAsia="Calibri" w:hAnsi="Times New Roman" w:cs="Times New Roman"/>
          <w:sz w:val="24"/>
        </w:rPr>
        <w:t xml:space="preserve">ии </w:t>
      </w:r>
      <w:r w:rsidRPr="00174738">
        <w:rPr>
          <w:rFonts w:ascii="Times New Roman" w:eastAsia="Calibri" w:hAnsi="Times New Roman" w:cs="Times New Roman"/>
          <w:sz w:val="24"/>
        </w:rPr>
        <w:t xml:space="preserve">АО «Излучинское МКХ» находятся: артезианские скважины водозаборного узла п.г.т. Излучинск в количестве 11 ед., водоочистные сооружения (ВОС), насосная станция </w:t>
      </w:r>
      <w:r w:rsidRPr="00174738">
        <w:rPr>
          <w:rFonts w:ascii="Times New Roman" w:eastAsia="Calibri" w:hAnsi="Times New Roman" w:cs="Times New Roman"/>
          <w:sz w:val="24"/>
          <w:lang w:val="en-US"/>
        </w:rPr>
        <w:t>II</w:t>
      </w:r>
      <w:r w:rsidRPr="00174738">
        <w:rPr>
          <w:rFonts w:ascii="Times New Roman" w:eastAsia="Calibri" w:hAnsi="Times New Roman" w:cs="Times New Roman"/>
          <w:sz w:val="24"/>
        </w:rPr>
        <w:t xml:space="preserve"> подъема в составе ВОС, резервуары чистой воды, насосная станция </w:t>
      </w:r>
      <w:r w:rsidRPr="00174738">
        <w:rPr>
          <w:rFonts w:ascii="Times New Roman" w:eastAsia="Calibri" w:hAnsi="Times New Roman" w:cs="Times New Roman"/>
          <w:sz w:val="24"/>
          <w:lang w:val="en-US"/>
        </w:rPr>
        <w:t>III</w:t>
      </w:r>
      <w:r w:rsidRPr="00174738">
        <w:rPr>
          <w:rFonts w:ascii="Times New Roman" w:eastAsia="Calibri" w:hAnsi="Times New Roman" w:cs="Times New Roman"/>
          <w:sz w:val="24"/>
        </w:rPr>
        <w:t xml:space="preserve"> подъема на территории ВОС, водопроводные сети общей протяженностью 32,7 км.</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Подъем воды из арт. скважин, очистку и транспортировку воды до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территории с. Большетархово осуществляет Муниципальное унитарное предприятие «Сельское жилищно-коммунальное хозяйство» (МУП «СЖКХ»).</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Основной целью деятельности предприятия является: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управление многоквартирными жилыми домами;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добыча, очистка и распределение хозяйственно-питьевой воды потребителям;</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очистка хозяйственно-бытовых стоков;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утилизация хозяйственно-бытовых отходов;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и ремонт котлов, трубопроводов холодной и горячей воды, систем отопления;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выработка, передача и распределение тепловой энергии;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теплоснабжения;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водоснабжения и водоотведения;</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техническое обслуживание и ремонт жилищного фонда;</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выполнение ремонтно-строительных работ;</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и эксплуатация нежилого фонда;</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транспортные услуги;</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содержание дорог и дорожных сооружений, улиц населенных пунктов района в технически исправном состоянии, обеспечивающем круглогодичное бесперебойное и удобное движение транспортных средств;</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платных услуг населению;</w:t>
      </w:r>
    </w:p>
    <w:p w:rsidR="00174738" w:rsidRPr="00174738" w:rsidRDefault="00174738" w:rsidP="0058313F">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иные виды деятельности, не противоречащие законодательству.</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хозяйственном ведении МУП «СЖКХ» находятся: артезианские скважины водозаборного узла п.г.т. Излучинск в количестве 3 ед., водоочистные сооружения, водонапорные башни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2 ед., водопроводные сети.</w:t>
      </w:r>
    </w:p>
    <w:p w:rsidR="00174738" w:rsidRPr="00174738" w:rsidRDefault="00174738" w:rsidP="00F36EF2">
      <w:pPr>
        <w:spacing w:before="120" w:after="0" w:line="276" w:lineRule="auto"/>
        <w:jc w:val="both"/>
        <w:rPr>
          <w:rFonts w:ascii="Times New Roman" w:eastAsia="Calibri" w:hAnsi="Times New Roman" w:cs="Times New Roman"/>
          <w:sz w:val="24"/>
        </w:rPr>
      </w:pPr>
      <w:bookmarkStart w:id="75" w:name="OLE_LINK20"/>
      <w:bookmarkStart w:id="76" w:name="OLE_LINK19"/>
      <w:bookmarkStart w:id="77" w:name="OLE_LINK18"/>
      <w:bookmarkEnd w:id="73"/>
      <w:bookmarkEnd w:id="74"/>
      <w:r w:rsidRPr="00174738">
        <w:rPr>
          <w:rFonts w:ascii="Times New Roman" w:eastAsia="Calibri" w:hAnsi="Times New Roman" w:cs="Times New Roman"/>
          <w:b/>
          <w:sz w:val="24"/>
        </w:rPr>
        <w:t>Анализ эффективности и надежности работы источников водоснабжения, имеющиеся проблемы и направления их решения</w:t>
      </w:r>
    </w:p>
    <w:bookmarkEnd w:id="75"/>
    <w:bookmarkEnd w:id="76"/>
    <w:bookmarkEnd w:id="77"/>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Схема водоснабжения п.г.т. Излучинск состоит из следующих объектов: подземный водозабор</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ВОС-7000</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 xml:space="preserve">насосная станция </w:t>
      </w:r>
      <w:r w:rsidRPr="00174738">
        <w:rPr>
          <w:rFonts w:ascii="Times New Roman" w:eastAsia="Calibri" w:hAnsi="Times New Roman" w:cs="Times New Roman"/>
          <w:b/>
          <w:i/>
          <w:sz w:val="24"/>
          <w:lang w:val="en-US"/>
        </w:rPr>
        <w:t>II</w:t>
      </w:r>
      <w:r w:rsidRPr="00174738">
        <w:rPr>
          <w:rFonts w:ascii="Times New Roman" w:eastAsia="Calibri" w:hAnsi="Times New Roman" w:cs="Times New Roman"/>
          <w:b/>
          <w:i/>
          <w:sz w:val="24"/>
        </w:rPr>
        <w:t xml:space="preserve"> подъема в составе ВОС</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насосная станция 3-го подъема</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Водозабор п.г.т. Излучинск</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Подземный водозабор расположен на территории промышленной зоны п.г.т. Излучинск. Забор воды осуществляется из подземных артезианских скважин – 11 ед. ВЗУ введен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эксплуатацию в 1986 г. Основные характеристики артезианских скважин в составе ВЗУ</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п.г.т. Излучинск представлены в таблице 2.27.</w:t>
      </w:r>
    </w:p>
    <w:p w:rsidR="00174738" w:rsidRPr="00174738" w:rsidRDefault="00174738" w:rsidP="00F36EF2">
      <w:pPr>
        <w:keepNext/>
        <w:spacing w:after="0" w:line="240" w:lineRule="auto"/>
        <w:jc w:val="both"/>
        <w:rPr>
          <w:rFonts w:ascii="Times New Roman" w:eastAsia="Calibri" w:hAnsi="Times New Roman" w:cs="Times New Roman"/>
          <w:bCs/>
          <w:sz w:val="24"/>
          <w:szCs w:val="24"/>
        </w:rPr>
      </w:pPr>
      <w:bookmarkStart w:id="78" w:name="_Toc500173685"/>
      <w:bookmarkStart w:id="79" w:name="_Toc499654202"/>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27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Основные характеристики артезианских скважин в составе ВЗУ </w:t>
      </w:r>
      <w:r w:rsidR="00225E54">
        <w:rPr>
          <w:rFonts w:ascii="Times New Roman" w:eastAsia="Calibri" w:hAnsi="Times New Roman" w:cs="Times New Roman"/>
          <w:bCs/>
          <w:sz w:val="24"/>
          <w:szCs w:val="24"/>
        </w:rPr>
        <w:t xml:space="preserve">                                   </w:t>
      </w:r>
      <w:r w:rsidRPr="00174738">
        <w:rPr>
          <w:rFonts w:ascii="Times New Roman" w:eastAsia="Calibri" w:hAnsi="Times New Roman" w:cs="Times New Roman"/>
          <w:bCs/>
          <w:sz w:val="24"/>
          <w:szCs w:val="24"/>
        </w:rPr>
        <w:t>п.г.т. Излучинск</w:t>
      </w:r>
      <w:bookmarkEnd w:id="78"/>
      <w:bookmarkEnd w:id="79"/>
    </w:p>
    <w:tbl>
      <w:tblPr>
        <w:tblStyle w:val="2fd"/>
        <w:tblW w:w="5000" w:type="pct"/>
        <w:jc w:val="center"/>
        <w:tblInd w:w="0" w:type="dxa"/>
        <w:tblLook w:val="04A0" w:firstRow="1" w:lastRow="0" w:firstColumn="1" w:lastColumn="0" w:noHBand="0" w:noVBand="1"/>
      </w:tblPr>
      <w:tblGrid>
        <w:gridCol w:w="1004"/>
        <w:gridCol w:w="1985"/>
        <w:gridCol w:w="1630"/>
        <w:gridCol w:w="1825"/>
        <w:gridCol w:w="1632"/>
        <w:gridCol w:w="1778"/>
      </w:tblGrid>
      <w:tr w:rsidR="00174738" w:rsidRPr="00174738" w:rsidTr="00656AD2">
        <w:trPr>
          <w:cantSplit/>
          <w:trHeight w:val="340"/>
          <w:tblHeader/>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eastAsia="Times New Roman" w:hAnsi="Times New Roman"/>
                <w:b/>
                <w:sz w:val="20"/>
                <w:szCs w:val="20"/>
              </w:rPr>
            </w:pPr>
            <w:r w:rsidRPr="00174738">
              <w:rPr>
                <w:rFonts w:ascii="Times New Roman" w:hAnsi="Times New Roman"/>
                <w:b/>
                <w:sz w:val="20"/>
                <w:szCs w:val="20"/>
              </w:rPr>
              <w:t>№ п/п</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Год ввода в эксплуатацию</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 скважины по паспорту</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vertAlign w:val="superscript"/>
              </w:rPr>
            </w:pPr>
            <w:r w:rsidRPr="00174738">
              <w:rPr>
                <w:rFonts w:ascii="Times New Roman" w:hAnsi="Times New Roman"/>
                <w:b/>
                <w:sz w:val="20"/>
                <w:szCs w:val="20"/>
              </w:rPr>
              <w:t>Фактический подъем воды, тыс. м</w:t>
            </w:r>
            <w:r w:rsidRPr="00174738">
              <w:rPr>
                <w:rFonts w:ascii="Times New Roman" w:hAnsi="Times New Roman"/>
                <w:b/>
                <w:sz w:val="20"/>
                <w:szCs w:val="20"/>
                <w:vertAlign w:val="superscript"/>
              </w:rPr>
              <w:t>3</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Глубина, м</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 износа по данным бухгалтерии</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1986</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3</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174,5</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176</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1986</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44,2</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176</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3</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1986</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5</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237,3</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176</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1998</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6э</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108,1</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164</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5</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1998</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7э</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50,3</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165</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2001</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8а</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119,7</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7</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2001</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9а</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8</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1998</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10э</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68,0</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171,8</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lastRenderedPageBreak/>
              <w:t>9</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1993</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119,9</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10</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1993</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12</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r w:rsidR="00174738" w:rsidRPr="00174738" w:rsidTr="00656AD2">
        <w:trPr>
          <w:cantSplit/>
          <w:trHeight w:val="340"/>
          <w:jc w:val="center"/>
        </w:trPr>
        <w:tc>
          <w:tcPr>
            <w:tcW w:w="5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10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2005</w:t>
            </w:r>
          </w:p>
        </w:tc>
        <w:tc>
          <w:tcPr>
            <w:tcW w:w="8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13</w:t>
            </w:r>
          </w:p>
        </w:tc>
        <w:tc>
          <w:tcPr>
            <w:tcW w:w="9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122,9</w:t>
            </w:r>
          </w:p>
        </w:tc>
        <w:tc>
          <w:tcPr>
            <w:tcW w:w="8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170</w:t>
            </w:r>
          </w:p>
        </w:tc>
        <w:tc>
          <w:tcPr>
            <w:tcW w:w="90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r>
    </w:tbl>
    <w:p w:rsidR="00174738" w:rsidRPr="00174738" w:rsidRDefault="00174738" w:rsidP="00F36EF2">
      <w:pPr>
        <w:spacing w:before="120" w:after="0" w:line="276" w:lineRule="auto"/>
        <w:jc w:val="both"/>
        <w:rPr>
          <w:rFonts w:ascii="Times New Roman" w:eastAsia="Calibri" w:hAnsi="Times New Roman" w:cs="Times New Roman"/>
          <w:sz w:val="24"/>
        </w:rPr>
      </w:pP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артезианских скважинах установлены погружные насосы марки 2ЭЦВ 8-40-60 и </w:t>
      </w:r>
      <w:r w:rsidRPr="00174738">
        <w:rPr>
          <w:rFonts w:ascii="Times New Roman" w:eastAsia="Calibri" w:hAnsi="Times New Roman" w:cs="Times New Roman"/>
          <w:sz w:val="24"/>
          <w:lang w:val="en-US"/>
        </w:rPr>
        <w:t>SP</w:t>
      </w:r>
      <w:r w:rsidRPr="00174738">
        <w:rPr>
          <w:rFonts w:ascii="Times New Roman" w:eastAsia="Calibri" w:hAnsi="Times New Roman" w:cs="Times New Roman"/>
          <w:sz w:val="24"/>
        </w:rPr>
        <w:t xml:space="preserve"> 46-7 Grundfos. Характеристика установленного скважинного насосного оборудования представлена в таблице 2.28.</w:t>
      </w:r>
    </w:p>
    <w:p w:rsidR="00174738" w:rsidRPr="00174738" w:rsidRDefault="00174738" w:rsidP="00F36EF2">
      <w:pPr>
        <w:keepNext/>
        <w:spacing w:after="0" w:line="240" w:lineRule="auto"/>
        <w:jc w:val="both"/>
        <w:rPr>
          <w:rFonts w:ascii="Times New Roman" w:eastAsia="Calibri" w:hAnsi="Times New Roman" w:cs="Times New Roman"/>
          <w:bCs/>
          <w:sz w:val="24"/>
          <w:szCs w:val="24"/>
        </w:rPr>
      </w:pPr>
      <w:bookmarkStart w:id="80" w:name="_Toc500173686"/>
      <w:bookmarkStart w:id="81" w:name="_Toc499654203"/>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28</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установленного скважинного насосного оборудования</w:t>
      </w:r>
      <w:bookmarkEnd w:id="80"/>
      <w:bookmarkEnd w:id="81"/>
    </w:p>
    <w:tbl>
      <w:tblPr>
        <w:tblStyle w:val="2fd"/>
        <w:tblW w:w="5000" w:type="pct"/>
        <w:jc w:val="center"/>
        <w:tblInd w:w="0" w:type="dxa"/>
        <w:tblLook w:val="04A0" w:firstRow="1" w:lastRow="0" w:firstColumn="1" w:lastColumn="0" w:noHBand="0" w:noVBand="1"/>
      </w:tblPr>
      <w:tblGrid>
        <w:gridCol w:w="1399"/>
        <w:gridCol w:w="1222"/>
        <w:gridCol w:w="927"/>
        <w:gridCol w:w="703"/>
        <w:gridCol w:w="1130"/>
        <w:gridCol w:w="2049"/>
        <w:gridCol w:w="811"/>
        <w:gridCol w:w="1613"/>
      </w:tblGrid>
      <w:tr w:rsidR="00174738" w:rsidRPr="00174738" w:rsidTr="00656AD2">
        <w:trPr>
          <w:cantSplit/>
          <w:trHeight w:val="340"/>
          <w:tblHeader/>
          <w:jc w:val="center"/>
        </w:trPr>
        <w:tc>
          <w:tcPr>
            <w:tcW w:w="147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eastAsia="Times New Roman" w:hAnsi="Times New Roman"/>
                <w:b/>
                <w:sz w:val="20"/>
                <w:szCs w:val="20"/>
              </w:rPr>
            </w:pPr>
            <w:r w:rsidRPr="00174738">
              <w:rPr>
                <w:rFonts w:ascii="Times New Roman" w:hAnsi="Times New Roman"/>
                <w:b/>
                <w:sz w:val="20"/>
                <w:szCs w:val="20"/>
              </w:rPr>
              <w:t>Тип оборудования</w:t>
            </w:r>
          </w:p>
        </w:tc>
        <w:tc>
          <w:tcPr>
            <w:tcW w:w="128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Количество</w:t>
            </w:r>
          </w:p>
        </w:tc>
        <w:tc>
          <w:tcPr>
            <w:tcW w:w="100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Марка</w:t>
            </w:r>
          </w:p>
        </w:tc>
        <w:tc>
          <w:tcPr>
            <w:tcW w:w="74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Год ввода</w:t>
            </w:r>
          </w:p>
        </w:tc>
        <w:tc>
          <w:tcPr>
            <w:tcW w:w="118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Мощность двигателя, кВт</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Производительность, куб. м/час</w:t>
            </w:r>
          </w:p>
        </w:tc>
        <w:tc>
          <w:tcPr>
            <w:tcW w:w="8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Напор, м</w:t>
            </w:r>
          </w:p>
        </w:tc>
        <w:tc>
          <w:tcPr>
            <w:tcW w:w="17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b/>
                <w:sz w:val="20"/>
                <w:szCs w:val="20"/>
              </w:rPr>
            </w:pPr>
            <w:r w:rsidRPr="00174738">
              <w:rPr>
                <w:rFonts w:ascii="Times New Roman" w:hAnsi="Times New Roman"/>
                <w:b/>
                <w:sz w:val="20"/>
                <w:szCs w:val="20"/>
              </w:rPr>
              <w:t>Фактический расход электроэнергии, тыс. кВт*ч</w:t>
            </w:r>
          </w:p>
        </w:tc>
      </w:tr>
      <w:tr w:rsidR="00174738" w:rsidRPr="00174738" w:rsidTr="00656AD2">
        <w:trPr>
          <w:cantSplit/>
          <w:trHeight w:val="340"/>
          <w:jc w:val="center"/>
        </w:trPr>
        <w:tc>
          <w:tcPr>
            <w:tcW w:w="147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Насос погружной</w:t>
            </w:r>
          </w:p>
        </w:tc>
        <w:tc>
          <w:tcPr>
            <w:tcW w:w="128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w:t>
            </w:r>
          </w:p>
        </w:tc>
        <w:tc>
          <w:tcPr>
            <w:tcW w:w="100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2ЭЦВ 8-40-60</w:t>
            </w:r>
          </w:p>
        </w:tc>
        <w:tc>
          <w:tcPr>
            <w:tcW w:w="74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2013</w:t>
            </w:r>
          </w:p>
        </w:tc>
        <w:tc>
          <w:tcPr>
            <w:tcW w:w="118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40</w:t>
            </w:r>
          </w:p>
        </w:tc>
        <w:tc>
          <w:tcPr>
            <w:tcW w:w="8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290,852</w:t>
            </w:r>
          </w:p>
        </w:tc>
      </w:tr>
      <w:tr w:rsidR="00174738" w:rsidRPr="00174738" w:rsidTr="00656AD2">
        <w:trPr>
          <w:cantSplit/>
          <w:trHeight w:val="340"/>
          <w:jc w:val="center"/>
        </w:trPr>
        <w:tc>
          <w:tcPr>
            <w:tcW w:w="147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Насос погружной</w:t>
            </w:r>
          </w:p>
        </w:tc>
        <w:tc>
          <w:tcPr>
            <w:tcW w:w="128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7</w:t>
            </w:r>
          </w:p>
        </w:tc>
        <w:tc>
          <w:tcPr>
            <w:tcW w:w="100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lang w:val="en-US"/>
              </w:rPr>
            </w:pPr>
            <w:r w:rsidRPr="00174738">
              <w:rPr>
                <w:rFonts w:ascii="Times New Roman" w:hAnsi="Times New Roman"/>
                <w:sz w:val="20"/>
                <w:szCs w:val="20"/>
                <w:lang w:val="en-US"/>
              </w:rPr>
              <w:t>SP</w:t>
            </w:r>
            <w:r w:rsidRPr="00174738">
              <w:rPr>
                <w:rFonts w:ascii="Times New Roman" w:hAnsi="Times New Roman"/>
                <w:sz w:val="20"/>
                <w:szCs w:val="20"/>
              </w:rPr>
              <w:t xml:space="preserve"> 46</w:t>
            </w:r>
            <w:r w:rsidRPr="00174738">
              <w:rPr>
                <w:rFonts w:ascii="Times New Roman" w:hAnsi="Times New Roman"/>
                <w:sz w:val="20"/>
                <w:szCs w:val="20"/>
                <w:lang w:val="en-US"/>
              </w:rPr>
              <w:t>-7 Grundfos</w:t>
            </w:r>
          </w:p>
        </w:tc>
        <w:tc>
          <w:tcPr>
            <w:tcW w:w="74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2006, 2009</w:t>
            </w:r>
          </w:p>
        </w:tc>
        <w:tc>
          <w:tcPr>
            <w:tcW w:w="118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11</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40</w:t>
            </w:r>
          </w:p>
        </w:tc>
        <w:tc>
          <w:tcPr>
            <w:tcW w:w="85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hAnsi="Times New Roman"/>
                <w:sz w:val="20"/>
                <w:szCs w:val="20"/>
              </w:rPr>
            </w:pPr>
            <w:r w:rsidRPr="00174738">
              <w:rPr>
                <w:rFonts w:ascii="Times New Roman" w:hAnsi="Times New Roman"/>
                <w:sz w:val="20"/>
                <w:szCs w:val="20"/>
              </w:rPr>
              <w:t>60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F36EF2">
            <w:pPr>
              <w:jc w:val="both"/>
              <w:rPr>
                <w:rFonts w:ascii="Times New Roman" w:eastAsia="Times New Roman" w:hAnsi="Times New Roman"/>
                <w:sz w:val="20"/>
                <w:szCs w:val="20"/>
              </w:rPr>
            </w:pPr>
          </w:p>
        </w:tc>
      </w:tr>
    </w:tbl>
    <w:p w:rsidR="00174738" w:rsidRPr="00174738" w:rsidRDefault="00174738" w:rsidP="00F36EF2">
      <w:pPr>
        <w:spacing w:before="120" w:after="0" w:line="276" w:lineRule="auto"/>
        <w:jc w:val="both"/>
        <w:rPr>
          <w:rFonts w:ascii="Times New Roman" w:eastAsia="Calibri" w:hAnsi="Times New Roman" w:cs="Times New Roman"/>
          <w:sz w:val="24"/>
        </w:rPr>
      </w:pP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Вода поднимается скважинными насосами и поступает на водоочистные сооружения водозаборного узла п.г.т. Излучинск.</w:t>
      </w:r>
    </w:p>
    <w:p w:rsidR="00174738" w:rsidRPr="00174738" w:rsidRDefault="00174738" w:rsidP="00F36EF2">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Водоочистные сооружения</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Водоподготовка воды производится на существующих водопроводных очистных сооружениях. Техническая вода со скважин подается на декарбонизаторы, производительностью Q=300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/ч, далее в два резервуара объёмом по 1900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каждый.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Насосами Д-500/65 (2 шт.) (насосная станция </w:t>
      </w:r>
      <w:r w:rsidRPr="00174738">
        <w:rPr>
          <w:rFonts w:ascii="Times New Roman" w:eastAsia="Calibri" w:hAnsi="Times New Roman" w:cs="Times New Roman"/>
          <w:sz w:val="24"/>
          <w:lang w:val="en-US"/>
        </w:rPr>
        <w:t>II</w:t>
      </w:r>
      <w:r w:rsidRPr="00174738">
        <w:rPr>
          <w:rFonts w:ascii="Times New Roman" w:eastAsia="Calibri" w:hAnsi="Times New Roman" w:cs="Times New Roman"/>
          <w:sz w:val="24"/>
        </w:rPr>
        <w:t xml:space="preserve"> подъема) вода подаётся на фильтры (8 шт.). После фильтров производится обеззараживание и подача воды в резервуары чистой воды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(2 шт.), объёмом по 1900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каждый.</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От резервуаров чистой воды (РЧВ), насосной станцией третьего подъёма вода по двум магистральным стальным водоводам диаметром 500 мм, подаётся в разводящую сеть.</w:t>
      </w:r>
    </w:p>
    <w:p w:rsidR="00174738" w:rsidRPr="00174738" w:rsidRDefault="00174738" w:rsidP="00F36EF2">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Характеристика водоочистных сооружений п.г.т. Излучинск представлена в таблице 2.29. Характеристика основного оборудования ВОС представлена в таблице 2.30. Характеристика баков сырой и чистой воды представлена в таблице 2.31.</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9C69D0" w:rsidP="00174738">
      <w:pPr>
        <w:keepNext/>
        <w:spacing w:after="0" w:line="240" w:lineRule="auto"/>
        <w:rPr>
          <w:rFonts w:ascii="Times New Roman" w:eastAsia="Calibri" w:hAnsi="Times New Roman" w:cs="Times New Roman"/>
          <w:bCs/>
          <w:sz w:val="24"/>
          <w:szCs w:val="24"/>
        </w:rPr>
      </w:pPr>
      <w:bookmarkStart w:id="82" w:name="_Toc500173687"/>
      <w:bookmarkStart w:id="83" w:name="_Toc499654204"/>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29</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Характеристика водоочистных сооружений п.г.т. Излучинск</w:t>
      </w:r>
      <w:bookmarkEnd w:id="82"/>
      <w:bookmarkEnd w:id="83"/>
    </w:p>
    <w:tbl>
      <w:tblPr>
        <w:tblStyle w:val="2fd"/>
        <w:tblW w:w="5000" w:type="pct"/>
        <w:jc w:val="center"/>
        <w:tblInd w:w="0" w:type="dxa"/>
        <w:tblLook w:val="04A0" w:firstRow="1" w:lastRow="0" w:firstColumn="1" w:lastColumn="0" w:noHBand="0" w:noVBand="1"/>
      </w:tblPr>
      <w:tblGrid>
        <w:gridCol w:w="1402"/>
        <w:gridCol w:w="1516"/>
        <w:gridCol w:w="2166"/>
        <w:gridCol w:w="1857"/>
        <w:gridCol w:w="1348"/>
        <w:gridCol w:w="1565"/>
      </w:tblGrid>
      <w:tr w:rsidR="00174738" w:rsidRPr="00174738" w:rsidTr="00656AD2">
        <w:trPr>
          <w:cantSplit/>
          <w:trHeight w:val="340"/>
          <w:tblHeader/>
          <w:jc w:val="center"/>
        </w:trPr>
        <w:tc>
          <w:tcPr>
            <w:tcW w:w="9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Адрес</w:t>
            </w:r>
          </w:p>
        </w:tc>
        <w:tc>
          <w:tcPr>
            <w:tcW w:w="5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Год ввода в эксплуатацию</w:t>
            </w:r>
          </w:p>
        </w:tc>
        <w:tc>
          <w:tcPr>
            <w:tcW w:w="6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Производительность, м</w:t>
            </w:r>
            <w:r w:rsidRPr="00174738">
              <w:rPr>
                <w:rFonts w:ascii="Times New Roman" w:hAnsi="Times New Roman"/>
                <w:b/>
                <w:sz w:val="20"/>
                <w:szCs w:val="20"/>
                <w:vertAlign w:val="superscript"/>
              </w:rPr>
              <w:t>3</w:t>
            </w:r>
            <w:r w:rsidRPr="00174738">
              <w:rPr>
                <w:rFonts w:ascii="Times New Roman" w:hAnsi="Times New Roman"/>
                <w:b/>
                <w:sz w:val="20"/>
                <w:szCs w:val="20"/>
              </w:rPr>
              <w:t>/сут.</w:t>
            </w:r>
          </w:p>
        </w:tc>
        <w:tc>
          <w:tcPr>
            <w:tcW w:w="136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Способ очистки воды</w:t>
            </w:r>
          </w:p>
        </w:tc>
        <w:tc>
          <w:tcPr>
            <w:tcW w:w="68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 износа по данным бухгалтерии</w:t>
            </w:r>
          </w:p>
        </w:tc>
        <w:tc>
          <w:tcPr>
            <w:tcW w:w="7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Фактический расход электрической энергии, тыс. кВт*ч</w:t>
            </w:r>
          </w:p>
        </w:tc>
      </w:tr>
      <w:tr w:rsidR="00174738" w:rsidRPr="00174738" w:rsidTr="00656AD2">
        <w:trPr>
          <w:cantSplit/>
          <w:trHeight w:val="340"/>
          <w:jc w:val="center"/>
        </w:trPr>
        <w:tc>
          <w:tcPr>
            <w:tcW w:w="93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п.г.т. Излучинск, ул. Пионерная,21</w:t>
            </w:r>
          </w:p>
        </w:tc>
        <w:tc>
          <w:tcPr>
            <w:tcW w:w="5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c>
          <w:tcPr>
            <w:tcW w:w="64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7000</w:t>
            </w:r>
          </w:p>
        </w:tc>
        <w:tc>
          <w:tcPr>
            <w:tcW w:w="136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Фильтрация воды с предварительной упрощенной аэрацией</w:t>
            </w:r>
          </w:p>
        </w:tc>
        <w:tc>
          <w:tcPr>
            <w:tcW w:w="68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60</w:t>
            </w:r>
          </w:p>
        </w:tc>
        <w:tc>
          <w:tcPr>
            <w:tcW w:w="7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1070,08</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84" w:name="_Toc500173688"/>
      <w:bookmarkStart w:id="85" w:name="_Toc499654205"/>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30</w:t>
      </w:r>
      <w:r w:rsidRPr="009C69D0">
        <w:rPr>
          <w:rFonts w:ascii="Times New Roman" w:eastAsia="Times New Roman" w:hAnsi="Times New Roman" w:cs="Times New Roman"/>
          <w:b/>
          <w:sz w:val="24"/>
          <w:szCs w:val="24"/>
          <w:lang w:eastAsia="ru-RU"/>
        </w:rPr>
        <w:fldChar w:fldCharType="end"/>
      </w:r>
      <w:r w:rsidRPr="009C69D0">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Характеристика основного оборудования ВОС</w:t>
      </w:r>
      <w:bookmarkEnd w:id="84"/>
      <w:bookmarkEnd w:id="85"/>
    </w:p>
    <w:tbl>
      <w:tblPr>
        <w:tblStyle w:val="2fd"/>
        <w:tblW w:w="5000" w:type="pct"/>
        <w:jc w:val="center"/>
        <w:tblInd w:w="0" w:type="dxa"/>
        <w:tblLook w:val="04A0" w:firstRow="1" w:lastRow="0" w:firstColumn="1" w:lastColumn="0" w:noHBand="0" w:noVBand="1"/>
      </w:tblPr>
      <w:tblGrid>
        <w:gridCol w:w="927"/>
        <w:gridCol w:w="2373"/>
        <w:gridCol w:w="2343"/>
        <w:gridCol w:w="1722"/>
        <w:gridCol w:w="1539"/>
        <w:gridCol w:w="950"/>
      </w:tblGrid>
      <w:tr w:rsidR="00174738" w:rsidRPr="00174738" w:rsidTr="00656AD2">
        <w:trPr>
          <w:cantSplit/>
          <w:trHeight w:val="340"/>
          <w:tblHeader/>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w w:val="104"/>
                <w:sz w:val="20"/>
                <w:szCs w:val="20"/>
              </w:rPr>
              <w:t>К</w:t>
            </w:r>
            <w:r w:rsidRPr="00174738">
              <w:rPr>
                <w:rFonts w:ascii="Times New Roman" w:hAnsi="Times New Roman"/>
                <w:b/>
                <w:spacing w:val="7"/>
                <w:w w:val="105"/>
                <w:sz w:val="20"/>
                <w:szCs w:val="20"/>
              </w:rPr>
              <w:t>о</w:t>
            </w:r>
            <w:r w:rsidRPr="00174738">
              <w:rPr>
                <w:rFonts w:ascii="Times New Roman" w:hAnsi="Times New Roman"/>
                <w:b/>
                <w:w w:val="77"/>
                <w:sz w:val="20"/>
                <w:szCs w:val="20"/>
              </w:rPr>
              <w:t>л</w:t>
            </w:r>
            <w:r w:rsidRPr="00174738">
              <w:rPr>
                <w:rFonts w:ascii="Times New Roman" w:hAnsi="Times New Roman"/>
                <w:b/>
                <w:w w:val="114"/>
                <w:sz w:val="20"/>
                <w:szCs w:val="20"/>
              </w:rPr>
              <w:t>-во</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Тип</w:t>
            </w:r>
            <w:r w:rsidRPr="00174738">
              <w:rPr>
                <w:rFonts w:ascii="Times New Roman" w:hAnsi="Times New Roman"/>
                <w:b/>
                <w:spacing w:val="8"/>
                <w:sz w:val="20"/>
                <w:szCs w:val="20"/>
              </w:rPr>
              <w:t xml:space="preserve"> </w:t>
            </w:r>
            <w:r w:rsidRPr="00174738">
              <w:rPr>
                <w:rFonts w:ascii="Times New Roman" w:hAnsi="Times New Roman"/>
                <w:b/>
                <w:w w:val="104"/>
                <w:sz w:val="20"/>
                <w:szCs w:val="20"/>
              </w:rPr>
              <w:t xml:space="preserve">оборудования </w:t>
            </w:r>
            <w:r w:rsidRPr="00174738">
              <w:rPr>
                <w:rFonts w:ascii="Times New Roman" w:hAnsi="Times New Roman"/>
                <w:b/>
                <w:w w:val="101"/>
                <w:sz w:val="20"/>
                <w:szCs w:val="20"/>
              </w:rPr>
              <w:t>Марка</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b/>
                <w:sz w:val="20"/>
                <w:szCs w:val="20"/>
              </w:rPr>
            </w:pPr>
            <w:r w:rsidRPr="00174738">
              <w:rPr>
                <w:rFonts w:ascii="Times New Roman" w:eastAsia="Arial" w:hAnsi="Times New Roman"/>
                <w:b/>
                <w:sz w:val="20"/>
                <w:szCs w:val="20"/>
              </w:rPr>
              <w:t>Производительность</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w w:val="106"/>
                <w:sz w:val="20"/>
                <w:szCs w:val="20"/>
              </w:rPr>
              <w:t xml:space="preserve">Год </w:t>
            </w:r>
            <w:r w:rsidRPr="00174738">
              <w:rPr>
                <w:rFonts w:ascii="Times New Roman" w:hAnsi="Times New Roman"/>
                <w:b/>
                <w:sz w:val="20"/>
                <w:szCs w:val="20"/>
              </w:rPr>
              <w:t>ввода</w:t>
            </w:r>
            <w:r w:rsidRPr="00174738">
              <w:rPr>
                <w:rFonts w:ascii="Times New Roman" w:hAnsi="Times New Roman"/>
                <w:b/>
                <w:spacing w:val="31"/>
                <w:sz w:val="20"/>
                <w:szCs w:val="20"/>
              </w:rPr>
              <w:t xml:space="preserve"> </w:t>
            </w:r>
            <w:r w:rsidRPr="00174738">
              <w:rPr>
                <w:rFonts w:ascii="Times New Roman" w:hAnsi="Times New Roman"/>
                <w:b/>
                <w:w w:val="95"/>
                <w:sz w:val="20"/>
                <w:szCs w:val="20"/>
              </w:rPr>
              <w:t xml:space="preserve">в </w:t>
            </w:r>
            <w:r w:rsidRPr="00174738">
              <w:rPr>
                <w:rFonts w:ascii="Times New Roman" w:hAnsi="Times New Roman"/>
                <w:b/>
                <w:spacing w:val="4"/>
                <w:sz w:val="20"/>
                <w:szCs w:val="20"/>
              </w:rPr>
              <w:t>э</w:t>
            </w:r>
            <w:r w:rsidRPr="00174738">
              <w:rPr>
                <w:rFonts w:ascii="Times New Roman" w:hAnsi="Times New Roman"/>
                <w:b/>
                <w:sz w:val="20"/>
                <w:szCs w:val="20"/>
              </w:rPr>
              <w:t>ксп</w:t>
            </w:r>
            <w:r w:rsidRPr="00174738">
              <w:rPr>
                <w:rFonts w:ascii="Times New Roman" w:hAnsi="Times New Roman"/>
                <w:b/>
                <w:w w:val="105"/>
                <w:sz w:val="20"/>
                <w:szCs w:val="20"/>
              </w:rPr>
              <w:t>лу</w:t>
            </w:r>
            <w:r w:rsidRPr="00174738">
              <w:rPr>
                <w:rFonts w:ascii="Times New Roman" w:hAnsi="Times New Roman"/>
                <w:b/>
                <w:spacing w:val="2"/>
                <w:w w:val="104"/>
                <w:sz w:val="20"/>
                <w:szCs w:val="20"/>
              </w:rPr>
              <w:t>а</w:t>
            </w:r>
            <w:r w:rsidRPr="00174738">
              <w:rPr>
                <w:rFonts w:ascii="Times New Roman" w:hAnsi="Times New Roman"/>
                <w:b/>
                <w:w w:val="106"/>
                <w:sz w:val="20"/>
                <w:szCs w:val="20"/>
              </w:rPr>
              <w:t>тацию</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b/>
                <w:sz w:val="20"/>
                <w:szCs w:val="20"/>
              </w:rPr>
            </w:pPr>
            <w:r w:rsidRPr="00174738">
              <w:rPr>
                <w:rFonts w:ascii="Times New Roman" w:eastAsia="Arial" w:hAnsi="Times New Roman"/>
                <w:b/>
                <w:w w:val="102"/>
                <w:sz w:val="20"/>
                <w:szCs w:val="20"/>
              </w:rPr>
              <w:t>Мощность кВт</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Чи</w:t>
            </w:r>
            <w:r w:rsidRPr="00174738">
              <w:rPr>
                <w:rFonts w:ascii="Times New Roman" w:hAnsi="Times New Roman"/>
                <w:b/>
                <w:spacing w:val="3"/>
                <w:sz w:val="20"/>
                <w:szCs w:val="20"/>
              </w:rPr>
              <w:t>с</w:t>
            </w:r>
            <w:r w:rsidRPr="00174738">
              <w:rPr>
                <w:rFonts w:ascii="Times New Roman" w:hAnsi="Times New Roman"/>
                <w:b/>
                <w:w w:val="108"/>
                <w:sz w:val="20"/>
                <w:szCs w:val="20"/>
              </w:rPr>
              <w:t xml:space="preserve">ло </w:t>
            </w:r>
            <w:r w:rsidRPr="00174738">
              <w:rPr>
                <w:rFonts w:ascii="Times New Roman" w:hAnsi="Times New Roman"/>
                <w:b/>
                <w:w w:val="104"/>
                <w:sz w:val="20"/>
                <w:szCs w:val="20"/>
              </w:rPr>
              <w:t xml:space="preserve">часов </w:t>
            </w:r>
            <w:r w:rsidRPr="00174738">
              <w:rPr>
                <w:rFonts w:ascii="Times New Roman" w:hAnsi="Times New Roman"/>
                <w:b/>
                <w:sz w:val="20"/>
                <w:szCs w:val="20"/>
              </w:rPr>
              <w:t>работы</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eastAsia="Arial" w:hAnsi="Times New Roman"/>
                <w:b/>
                <w:bCs/>
                <w:w w:val="104"/>
                <w:sz w:val="20"/>
                <w:szCs w:val="20"/>
              </w:rPr>
              <w:t>Декарбонизаторная</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3</w:t>
            </w:r>
            <w:r w:rsidRPr="00174738">
              <w:rPr>
                <w:rFonts w:ascii="Times New Roman" w:eastAsia="Arial" w:hAnsi="Times New Roman"/>
                <w:spacing w:val="12"/>
                <w:sz w:val="20"/>
                <w:szCs w:val="20"/>
              </w:rPr>
              <w:t xml:space="preserve"> </w:t>
            </w:r>
            <w:r w:rsidRPr="00174738">
              <w:rPr>
                <w:rFonts w:ascii="Times New Roman" w:eastAsia="Arial" w:hAnsi="Times New Roman"/>
                <w:w w:val="107"/>
                <w:sz w:val="20"/>
                <w:szCs w:val="20"/>
              </w:rPr>
              <w:t>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Вентиляторы</w:t>
            </w:r>
            <w:r w:rsidRPr="00174738">
              <w:rPr>
                <w:rFonts w:ascii="Times New Roman" w:eastAsia="Arial" w:hAnsi="Times New Roman"/>
                <w:spacing w:val="11"/>
                <w:sz w:val="20"/>
                <w:szCs w:val="20"/>
              </w:rPr>
              <w:t xml:space="preserve"> </w:t>
            </w:r>
            <w:r w:rsidRPr="00174738">
              <w:rPr>
                <w:rFonts w:ascii="Times New Roman" w:eastAsia="Arial" w:hAnsi="Times New Roman"/>
                <w:w w:val="108"/>
                <w:sz w:val="20"/>
                <w:szCs w:val="20"/>
              </w:rPr>
              <w:t xml:space="preserve">ВЦ4-75 </w:t>
            </w:r>
            <w:r w:rsidRPr="00174738">
              <w:rPr>
                <w:rFonts w:ascii="Times New Roman" w:eastAsia="Arial" w:hAnsi="Times New Roman"/>
                <w:sz w:val="20"/>
                <w:szCs w:val="20"/>
              </w:rPr>
              <w:t>подача</w:t>
            </w:r>
            <w:r w:rsidRPr="00174738">
              <w:rPr>
                <w:rFonts w:ascii="Times New Roman" w:eastAsia="Arial" w:hAnsi="Times New Roman"/>
                <w:spacing w:val="9"/>
                <w:sz w:val="20"/>
                <w:szCs w:val="20"/>
              </w:rPr>
              <w:t xml:space="preserve"> </w:t>
            </w:r>
            <w:r w:rsidRPr="00174738">
              <w:rPr>
                <w:rFonts w:ascii="Times New Roman" w:eastAsia="Arial" w:hAnsi="Times New Roman"/>
                <w:sz w:val="20"/>
                <w:szCs w:val="20"/>
              </w:rPr>
              <w:t>воздуха</w:t>
            </w:r>
            <w:r w:rsidRPr="00174738">
              <w:rPr>
                <w:rFonts w:ascii="Times New Roman" w:eastAsia="Arial" w:hAnsi="Times New Roman"/>
                <w:spacing w:val="-21"/>
                <w:sz w:val="20"/>
                <w:szCs w:val="20"/>
              </w:rPr>
              <w:t xml:space="preserve"> </w:t>
            </w:r>
            <w:r w:rsidRPr="00174738">
              <w:rPr>
                <w:rFonts w:ascii="Times New Roman" w:eastAsia="Arial" w:hAnsi="Times New Roman"/>
                <w:sz w:val="20"/>
                <w:szCs w:val="20"/>
              </w:rPr>
              <w:t>в</w:t>
            </w:r>
            <w:r w:rsidRPr="00174738">
              <w:rPr>
                <w:rFonts w:ascii="Times New Roman" w:eastAsia="Arial" w:hAnsi="Times New Roman"/>
                <w:spacing w:val="11"/>
                <w:sz w:val="20"/>
                <w:szCs w:val="20"/>
              </w:rPr>
              <w:t xml:space="preserve"> </w:t>
            </w:r>
            <w:r w:rsidRPr="00174738">
              <w:rPr>
                <w:rFonts w:ascii="Times New Roman" w:eastAsia="Arial" w:hAnsi="Times New Roman"/>
                <w:w w:val="109"/>
                <w:sz w:val="20"/>
                <w:szCs w:val="20"/>
              </w:rPr>
              <w:t>де</w:t>
            </w:r>
            <w:r w:rsidRPr="00174738">
              <w:rPr>
                <w:rFonts w:ascii="Times New Roman" w:eastAsia="Arial" w:hAnsi="Times New Roman"/>
                <w:w w:val="104"/>
                <w:sz w:val="20"/>
                <w:szCs w:val="20"/>
              </w:rPr>
              <w:t>карбанизаторы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75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pacing w:val="5"/>
                <w:w w:val="97"/>
                <w:sz w:val="20"/>
                <w:szCs w:val="20"/>
              </w:rPr>
              <w:t>7</w:t>
            </w:r>
            <w:r w:rsidRPr="00174738">
              <w:rPr>
                <w:rFonts w:ascii="Times New Roman" w:eastAsia="Arial" w:hAnsi="Times New Roman"/>
                <w:spacing w:val="1"/>
                <w:w w:val="93"/>
                <w:sz w:val="20"/>
                <w:szCs w:val="20"/>
              </w:rPr>
              <w:t>,</w:t>
            </w:r>
            <w:r w:rsidRPr="00174738">
              <w:rPr>
                <w:rFonts w:ascii="Times New Roman" w:eastAsia="Arial" w:hAnsi="Times New Roman"/>
                <w:w w:val="111"/>
                <w:sz w:val="20"/>
                <w:szCs w:val="20"/>
              </w:rPr>
              <w:t>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26280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w w:val="108"/>
                <w:sz w:val="20"/>
                <w:szCs w:val="20"/>
              </w:rPr>
              <w:t>АПЗ</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24"/>
                <w:sz w:val="20"/>
                <w:szCs w:val="20"/>
              </w:rPr>
              <w:t>8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Фильтр</w:t>
            </w:r>
            <w:r w:rsidRPr="00174738">
              <w:rPr>
                <w:rFonts w:ascii="Times New Roman" w:eastAsia="Arial" w:hAnsi="Times New Roman"/>
                <w:spacing w:val="24"/>
                <w:sz w:val="20"/>
                <w:szCs w:val="20"/>
              </w:rPr>
              <w:t xml:space="preserve"> </w:t>
            </w:r>
            <w:r w:rsidRPr="00174738">
              <w:rPr>
                <w:rFonts w:ascii="Times New Roman" w:eastAsia="Arial" w:hAnsi="Times New Roman"/>
                <w:w w:val="103"/>
                <w:sz w:val="20"/>
                <w:szCs w:val="20"/>
              </w:rPr>
              <w:t xml:space="preserve">скорый </w:t>
            </w:r>
            <w:r w:rsidRPr="00174738">
              <w:rPr>
                <w:rFonts w:ascii="Times New Roman" w:eastAsia="Arial" w:hAnsi="Times New Roman"/>
                <w:sz w:val="20"/>
                <w:szCs w:val="20"/>
              </w:rPr>
              <w:t>очистка</w:t>
            </w:r>
            <w:r w:rsidRPr="00174738">
              <w:rPr>
                <w:rFonts w:ascii="Times New Roman" w:eastAsia="Arial" w:hAnsi="Times New Roman"/>
                <w:spacing w:val="12"/>
                <w:sz w:val="20"/>
                <w:szCs w:val="20"/>
              </w:rPr>
              <w:t xml:space="preserve"> </w:t>
            </w:r>
            <w:r w:rsidRPr="00174738">
              <w:rPr>
                <w:rFonts w:ascii="Times New Roman" w:eastAsia="Arial" w:hAnsi="Times New Roman"/>
                <w:w w:val="105"/>
                <w:sz w:val="20"/>
                <w:szCs w:val="20"/>
              </w:rPr>
              <w:t>воды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70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rPr>
                <w:rFonts w:ascii="Times New Roman" w:eastAsia="Times New Roman" w:hAnsi="Times New Roman"/>
                <w:sz w:val="20"/>
                <w:szCs w:val="20"/>
              </w:rPr>
            </w:pP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43680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 Д</w:t>
            </w:r>
            <w:r w:rsidRPr="00174738">
              <w:rPr>
                <w:rFonts w:ascii="Times New Roman" w:eastAsia="Arial" w:hAnsi="Times New Roman"/>
                <w:spacing w:val="27"/>
                <w:sz w:val="20"/>
                <w:szCs w:val="20"/>
              </w:rPr>
              <w:t xml:space="preserve"> </w:t>
            </w:r>
            <w:r w:rsidRPr="00174738">
              <w:rPr>
                <w:rFonts w:ascii="Times New Roman" w:eastAsia="Arial" w:hAnsi="Times New Roman"/>
                <w:w w:val="102"/>
                <w:sz w:val="20"/>
                <w:szCs w:val="20"/>
              </w:rPr>
              <w:t xml:space="preserve">500/65 </w:t>
            </w:r>
            <w:r w:rsidRPr="00174738">
              <w:rPr>
                <w:rFonts w:ascii="Times New Roman" w:eastAsia="Arial" w:hAnsi="Times New Roman"/>
                <w:sz w:val="20"/>
                <w:szCs w:val="20"/>
              </w:rPr>
              <w:t>насос</w:t>
            </w:r>
            <w:r w:rsidRPr="00174738">
              <w:rPr>
                <w:rFonts w:ascii="Times New Roman" w:eastAsia="Arial" w:hAnsi="Times New Roman"/>
                <w:spacing w:val="16"/>
                <w:sz w:val="20"/>
                <w:szCs w:val="20"/>
              </w:rPr>
              <w:t xml:space="preserve"> </w:t>
            </w:r>
            <w:r w:rsidRPr="00174738">
              <w:rPr>
                <w:rFonts w:ascii="Times New Roman" w:eastAsia="Arial" w:hAnsi="Times New Roman"/>
                <w:sz w:val="20"/>
                <w:szCs w:val="20"/>
              </w:rPr>
              <w:t>чистой</w:t>
            </w:r>
            <w:r w:rsidRPr="00174738">
              <w:rPr>
                <w:rFonts w:ascii="Times New Roman" w:eastAsia="Arial" w:hAnsi="Times New Roman"/>
                <w:spacing w:val="9"/>
                <w:sz w:val="20"/>
                <w:szCs w:val="20"/>
              </w:rPr>
              <w:t xml:space="preserve"> </w:t>
            </w:r>
            <w:r w:rsidRPr="00174738">
              <w:rPr>
                <w:rFonts w:ascii="Times New Roman" w:eastAsia="Arial" w:hAnsi="Times New Roman"/>
                <w:w w:val="107"/>
                <w:sz w:val="20"/>
                <w:szCs w:val="20"/>
              </w:rPr>
              <w:t>воды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500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132</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5760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8"/>
                <w:sz w:val="20"/>
                <w:szCs w:val="20"/>
              </w:rPr>
              <w:t xml:space="preserve"> </w:t>
            </w:r>
            <w:r w:rsidRPr="00174738">
              <w:rPr>
                <w:rFonts w:ascii="Times New Roman" w:eastAsia="Arial" w:hAnsi="Times New Roman"/>
                <w:w w:val="102"/>
                <w:sz w:val="20"/>
                <w:szCs w:val="20"/>
              </w:rPr>
              <w:t>Grundfos NB125-200/20</w:t>
            </w:r>
            <w:r w:rsidRPr="00174738">
              <w:rPr>
                <w:rFonts w:ascii="Times New Roman" w:eastAsia="Arial" w:hAnsi="Times New Roman"/>
                <w:spacing w:val="4"/>
                <w:w w:val="103"/>
                <w:sz w:val="20"/>
                <w:szCs w:val="20"/>
              </w:rPr>
              <w:t>9</w:t>
            </w:r>
            <w:r w:rsidRPr="00174738">
              <w:rPr>
                <w:rFonts w:ascii="Times New Roman" w:eastAsia="Arial" w:hAnsi="Times New Roman"/>
                <w:spacing w:val="11"/>
                <w:w w:val="93"/>
                <w:sz w:val="20"/>
                <w:szCs w:val="20"/>
              </w:rPr>
              <w:t>,</w:t>
            </w:r>
            <w:r w:rsidRPr="00174738">
              <w:rPr>
                <w:rFonts w:ascii="Times New Roman" w:eastAsia="Arial" w:hAnsi="Times New Roman"/>
                <w:w w:val="108"/>
                <w:sz w:val="20"/>
                <w:szCs w:val="20"/>
              </w:rPr>
              <w:t xml:space="preserve">50Hz </w:t>
            </w:r>
            <w:r w:rsidRPr="00174738">
              <w:rPr>
                <w:rFonts w:ascii="Times New Roman" w:eastAsia="Arial" w:hAnsi="Times New Roman"/>
                <w:sz w:val="20"/>
                <w:szCs w:val="20"/>
              </w:rPr>
              <w:t>насос</w:t>
            </w:r>
            <w:r w:rsidRPr="00174738">
              <w:rPr>
                <w:rFonts w:ascii="Times New Roman" w:eastAsia="Arial" w:hAnsi="Times New Roman"/>
                <w:spacing w:val="16"/>
                <w:sz w:val="20"/>
                <w:szCs w:val="20"/>
              </w:rPr>
              <w:t xml:space="preserve"> </w:t>
            </w:r>
            <w:r w:rsidRPr="00174738">
              <w:rPr>
                <w:rFonts w:ascii="Times New Roman" w:eastAsia="Arial" w:hAnsi="Times New Roman"/>
                <w:sz w:val="20"/>
                <w:szCs w:val="20"/>
              </w:rPr>
              <w:t>чистой</w:t>
            </w:r>
            <w:r w:rsidRPr="00174738">
              <w:rPr>
                <w:rFonts w:ascii="Times New Roman" w:eastAsia="Arial" w:hAnsi="Times New Roman"/>
                <w:spacing w:val="14"/>
                <w:sz w:val="20"/>
                <w:szCs w:val="20"/>
              </w:rPr>
              <w:t xml:space="preserve"> </w:t>
            </w:r>
            <w:r w:rsidRPr="00174738">
              <w:rPr>
                <w:rFonts w:ascii="Times New Roman" w:eastAsia="Arial" w:hAnsi="Times New Roman"/>
                <w:w w:val="107"/>
                <w:sz w:val="20"/>
                <w:szCs w:val="20"/>
              </w:rPr>
              <w:t>воды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400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3000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ВКС</w:t>
            </w:r>
            <w:r w:rsidRPr="00174738">
              <w:rPr>
                <w:rFonts w:ascii="Times New Roman" w:eastAsia="Arial" w:hAnsi="Times New Roman"/>
                <w:spacing w:val="9"/>
                <w:sz w:val="20"/>
                <w:szCs w:val="20"/>
              </w:rPr>
              <w:t xml:space="preserve"> </w:t>
            </w:r>
            <w:r w:rsidRPr="00174738">
              <w:rPr>
                <w:rFonts w:ascii="Times New Roman" w:eastAsia="Arial" w:hAnsi="Times New Roman"/>
                <w:w w:val="105"/>
                <w:sz w:val="20"/>
                <w:szCs w:val="20"/>
              </w:rPr>
              <w:t>1/16 д</w:t>
            </w:r>
            <w:r w:rsidRPr="00174738">
              <w:rPr>
                <w:rFonts w:ascii="Times New Roman" w:eastAsia="Arial" w:hAnsi="Times New Roman"/>
                <w:w w:val="110"/>
                <w:sz w:val="20"/>
                <w:szCs w:val="20"/>
              </w:rPr>
              <w:t>ренажный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pacing w:val="-2"/>
                <w:w w:val="107"/>
                <w:sz w:val="20"/>
                <w:szCs w:val="20"/>
              </w:rPr>
              <w:t>3</w:t>
            </w:r>
            <w:r w:rsidRPr="00174738">
              <w:rPr>
                <w:rFonts w:ascii="Times New Roman" w:eastAsia="Arial" w:hAnsi="Times New Roman"/>
                <w:spacing w:val="2"/>
                <w:w w:val="93"/>
                <w:sz w:val="20"/>
                <w:szCs w:val="20"/>
              </w:rPr>
              <w:t>,</w:t>
            </w:r>
            <w:r w:rsidRPr="00174738">
              <w:rPr>
                <w:rFonts w:ascii="Times New Roman" w:eastAsia="Arial" w:hAnsi="Times New Roman"/>
                <w:sz w:val="20"/>
                <w:szCs w:val="20"/>
              </w:rPr>
              <w:t>6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8"/>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730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ВК</w:t>
            </w:r>
            <w:r w:rsidRPr="00174738">
              <w:rPr>
                <w:rFonts w:ascii="Times New Roman" w:eastAsia="Arial" w:hAnsi="Times New Roman"/>
                <w:spacing w:val="7"/>
                <w:sz w:val="20"/>
                <w:szCs w:val="20"/>
              </w:rPr>
              <w:t xml:space="preserve"> </w:t>
            </w:r>
            <w:r w:rsidRPr="00174738">
              <w:rPr>
                <w:rFonts w:ascii="Times New Roman" w:eastAsia="Arial" w:hAnsi="Times New Roman"/>
                <w:w w:val="103"/>
                <w:sz w:val="20"/>
                <w:szCs w:val="20"/>
              </w:rPr>
              <w:t>2/26 д</w:t>
            </w:r>
            <w:r w:rsidRPr="00174738">
              <w:rPr>
                <w:rFonts w:ascii="Times New Roman" w:eastAsia="Arial" w:hAnsi="Times New Roman"/>
                <w:w w:val="110"/>
                <w:sz w:val="20"/>
                <w:szCs w:val="20"/>
              </w:rPr>
              <w:t>ренажный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2,6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2009</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5,5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730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eastAsia="Arial" w:hAnsi="Times New Roman"/>
                <w:b/>
                <w:bCs/>
                <w:w w:val="103"/>
                <w:sz w:val="20"/>
                <w:szCs w:val="20"/>
              </w:rPr>
              <w:t>Электролизная</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 xml:space="preserve">Электролизер </w:t>
            </w:r>
            <w:r w:rsidRPr="00174738">
              <w:rPr>
                <w:rFonts w:ascii="Times New Roman" w:eastAsia="Arial" w:hAnsi="Times New Roman"/>
                <w:w w:val="110"/>
                <w:sz w:val="20"/>
                <w:szCs w:val="20"/>
              </w:rPr>
              <w:t xml:space="preserve">НД25 </w:t>
            </w:r>
            <w:r w:rsidRPr="00174738">
              <w:rPr>
                <w:rFonts w:ascii="Times New Roman" w:eastAsia="Arial" w:hAnsi="Times New Roman"/>
                <w:sz w:val="20"/>
                <w:szCs w:val="20"/>
              </w:rPr>
              <w:t xml:space="preserve">получение </w:t>
            </w:r>
            <w:r w:rsidRPr="00174738">
              <w:rPr>
                <w:rFonts w:ascii="Times New Roman" w:eastAsia="Arial" w:hAnsi="Times New Roman"/>
                <w:w w:val="108"/>
                <w:sz w:val="20"/>
                <w:szCs w:val="20"/>
              </w:rPr>
              <w:t xml:space="preserve">раствора </w:t>
            </w:r>
            <w:r w:rsidRPr="00174738">
              <w:rPr>
                <w:rFonts w:ascii="Times New Roman" w:eastAsia="Arial" w:hAnsi="Times New Roman"/>
                <w:sz w:val="20"/>
                <w:szCs w:val="20"/>
              </w:rPr>
              <w:t>гипсхлорита</w:t>
            </w:r>
            <w:r w:rsidRPr="00174738">
              <w:rPr>
                <w:rFonts w:ascii="Times New Roman" w:eastAsia="Arial" w:hAnsi="Times New Roman"/>
                <w:spacing w:val="37"/>
                <w:sz w:val="20"/>
                <w:szCs w:val="20"/>
              </w:rPr>
              <w:t xml:space="preserve"> </w:t>
            </w:r>
            <w:r w:rsidRPr="00174738">
              <w:rPr>
                <w:rFonts w:ascii="Times New Roman" w:eastAsia="Arial" w:hAnsi="Times New Roman"/>
                <w:w w:val="108"/>
                <w:sz w:val="20"/>
                <w:szCs w:val="20"/>
              </w:rPr>
              <w:t>натрия</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25 кг/сут.</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 xml:space="preserve">2002 </w:t>
            </w:r>
            <w:r w:rsidRPr="00174738">
              <w:rPr>
                <w:rFonts w:ascii="Times New Roman" w:eastAsia="Arial" w:hAnsi="Times New Roman"/>
                <w:w w:val="107"/>
                <w:sz w:val="20"/>
                <w:szCs w:val="20"/>
              </w:rPr>
              <w:t>2012</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12</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2190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Х65/50-</w:t>
            </w:r>
            <w:r w:rsidRPr="00174738">
              <w:rPr>
                <w:rFonts w:ascii="Times New Roman" w:eastAsia="Arial" w:hAnsi="Times New Roman"/>
                <w:spacing w:val="22"/>
                <w:sz w:val="20"/>
                <w:szCs w:val="20"/>
              </w:rPr>
              <w:t xml:space="preserve"> </w:t>
            </w:r>
            <w:r w:rsidRPr="00174738">
              <w:rPr>
                <w:rFonts w:ascii="Times New Roman" w:eastAsia="Arial" w:hAnsi="Times New Roman"/>
                <w:w w:val="107"/>
                <w:sz w:val="20"/>
                <w:szCs w:val="20"/>
              </w:rPr>
              <w:t xml:space="preserve">125 </w:t>
            </w:r>
            <w:r w:rsidRPr="00174738">
              <w:rPr>
                <w:rFonts w:ascii="Times New Roman" w:eastAsia="Arial" w:hAnsi="Times New Roman"/>
                <w:sz w:val="20"/>
                <w:szCs w:val="20"/>
              </w:rPr>
              <w:t>насос</w:t>
            </w:r>
            <w:r w:rsidRPr="00174738">
              <w:rPr>
                <w:rFonts w:ascii="Times New Roman" w:eastAsia="Arial" w:hAnsi="Times New Roman"/>
                <w:spacing w:val="10"/>
                <w:sz w:val="20"/>
                <w:szCs w:val="20"/>
              </w:rPr>
              <w:t xml:space="preserve"> </w:t>
            </w:r>
            <w:r w:rsidRPr="00174738">
              <w:rPr>
                <w:rFonts w:ascii="Times New Roman" w:eastAsia="Arial" w:hAnsi="Times New Roman"/>
                <w:sz w:val="20"/>
                <w:szCs w:val="20"/>
              </w:rPr>
              <w:t>раствора</w:t>
            </w:r>
            <w:r w:rsidRPr="00174738">
              <w:rPr>
                <w:rFonts w:ascii="Times New Roman" w:eastAsia="Arial" w:hAnsi="Times New Roman"/>
                <w:spacing w:val="39"/>
                <w:sz w:val="20"/>
                <w:szCs w:val="20"/>
              </w:rPr>
              <w:t xml:space="preserve"> </w:t>
            </w:r>
            <w:r w:rsidRPr="00174738">
              <w:rPr>
                <w:rFonts w:ascii="Times New Roman" w:eastAsia="Arial" w:hAnsi="Times New Roman"/>
                <w:w w:val="109"/>
                <w:sz w:val="20"/>
                <w:szCs w:val="20"/>
              </w:rPr>
              <w:t>соли</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25 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 xml:space="preserve">2002, </w:t>
            </w:r>
            <w:r w:rsidRPr="00174738">
              <w:rPr>
                <w:rFonts w:ascii="Times New Roman" w:eastAsia="Arial" w:hAnsi="Times New Roman"/>
                <w:w w:val="107"/>
                <w:sz w:val="20"/>
                <w:szCs w:val="20"/>
              </w:rPr>
              <w:t>2006</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4</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730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13"/>
                <w:sz w:val="20"/>
                <w:szCs w:val="20"/>
              </w:rPr>
              <w:t xml:space="preserve"> </w:t>
            </w:r>
            <w:r w:rsidRPr="00174738">
              <w:rPr>
                <w:rFonts w:ascii="Times New Roman" w:eastAsia="Arial" w:hAnsi="Times New Roman"/>
                <w:w w:val="103"/>
                <w:sz w:val="20"/>
                <w:szCs w:val="20"/>
              </w:rPr>
              <w:t xml:space="preserve">НД160/25 </w:t>
            </w:r>
            <w:r w:rsidRPr="00174738">
              <w:rPr>
                <w:rFonts w:ascii="Times New Roman" w:eastAsia="Arial" w:hAnsi="Times New Roman"/>
                <w:sz w:val="20"/>
                <w:szCs w:val="20"/>
              </w:rPr>
              <w:t>насос</w:t>
            </w:r>
            <w:r w:rsidRPr="00174738">
              <w:rPr>
                <w:rFonts w:ascii="Times New Roman" w:eastAsia="Arial" w:hAnsi="Times New Roman"/>
                <w:spacing w:val="12"/>
                <w:sz w:val="20"/>
                <w:szCs w:val="20"/>
              </w:rPr>
              <w:t xml:space="preserve"> </w:t>
            </w:r>
            <w:r w:rsidRPr="00174738">
              <w:rPr>
                <w:rFonts w:ascii="Times New Roman" w:eastAsia="Arial" w:hAnsi="Times New Roman"/>
                <w:sz w:val="20"/>
                <w:szCs w:val="20"/>
              </w:rPr>
              <w:t>-</w:t>
            </w:r>
            <w:r w:rsidRPr="00174738">
              <w:rPr>
                <w:rFonts w:ascii="Times New Roman" w:eastAsia="Arial" w:hAnsi="Times New Roman"/>
                <w:spacing w:val="4"/>
                <w:sz w:val="20"/>
                <w:szCs w:val="20"/>
              </w:rPr>
              <w:t xml:space="preserve"> </w:t>
            </w:r>
            <w:r w:rsidRPr="00174738">
              <w:rPr>
                <w:rFonts w:ascii="Times New Roman" w:eastAsia="Arial" w:hAnsi="Times New Roman"/>
                <w:w w:val="105"/>
                <w:sz w:val="20"/>
                <w:szCs w:val="20"/>
              </w:rPr>
              <w:t>дозатор</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160 л/ч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200</w:t>
            </w:r>
            <w:r w:rsidRPr="00174738">
              <w:rPr>
                <w:rFonts w:ascii="Times New Roman" w:eastAsia="Arial" w:hAnsi="Times New Roman"/>
                <w:spacing w:val="1"/>
                <w:w w:val="107"/>
                <w:sz w:val="20"/>
                <w:szCs w:val="20"/>
              </w:rPr>
              <w:t>5</w:t>
            </w:r>
            <w:r w:rsidRPr="00174738">
              <w:rPr>
                <w:rFonts w:ascii="Times New Roman" w:eastAsia="Arial" w:hAnsi="Times New Roman"/>
                <w:w w:val="93"/>
                <w:sz w:val="20"/>
                <w:szCs w:val="20"/>
              </w:rPr>
              <w:t xml:space="preserve">, </w:t>
            </w:r>
            <w:r w:rsidRPr="00174738">
              <w:rPr>
                <w:rFonts w:ascii="Times New Roman" w:eastAsia="Arial" w:hAnsi="Times New Roman"/>
                <w:w w:val="107"/>
                <w:sz w:val="20"/>
                <w:szCs w:val="20"/>
              </w:rPr>
              <w:t>2007</w:t>
            </w:r>
          </w:p>
        </w:tc>
        <w:tc>
          <w:tcPr>
            <w:tcW w:w="781"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rPr>
                <w:rFonts w:ascii="Times New Roman" w:eastAsia="Times New Roman" w:hAnsi="Times New Roman"/>
                <w:sz w:val="20"/>
                <w:szCs w:val="20"/>
              </w:rPr>
            </w:pP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2920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Вентилятор</w:t>
            </w:r>
            <w:r w:rsidRPr="00174738">
              <w:rPr>
                <w:rFonts w:ascii="Times New Roman" w:eastAsia="Arial" w:hAnsi="Times New Roman"/>
                <w:spacing w:val="22"/>
                <w:sz w:val="20"/>
                <w:szCs w:val="20"/>
              </w:rPr>
              <w:t xml:space="preserve"> </w:t>
            </w:r>
            <w:r w:rsidRPr="00174738">
              <w:rPr>
                <w:rFonts w:ascii="Times New Roman" w:eastAsia="Arial" w:hAnsi="Times New Roman"/>
                <w:sz w:val="20"/>
                <w:szCs w:val="20"/>
              </w:rPr>
              <w:t>ВЦ</w:t>
            </w:r>
            <w:r w:rsidRPr="00174738">
              <w:rPr>
                <w:rFonts w:ascii="Times New Roman" w:eastAsia="Arial" w:hAnsi="Times New Roman"/>
                <w:spacing w:val="11"/>
                <w:sz w:val="20"/>
                <w:szCs w:val="20"/>
              </w:rPr>
              <w:t xml:space="preserve"> </w:t>
            </w:r>
            <w:r w:rsidRPr="00174738">
              <w:rPr>
                <w:rFonts w:ascii="Times New Roman" w:eastAsia="Arial" w:hAnsi="Times New Roman"/>
                <w:w w:val="111"/>
                <w:sz w:val="20"/>
                <w:szCs w:val="20"/>
              </w:rPr>
              <w:t xml:space="preserve">4-76 </w:t>
            </w:r>
            <w:r w:rsidRPr="00174738">
              <w:rPr>
                <w:rFonts w:ascii="Times New Roman" w:eastAsia="Arial" w:hAnsi="Times New Roman"/>
                <w:sz w:val="20"/>
                <w:szCs w:val="20"/>
              </w:rPr>
              <w:t>вытяжная</w:t>
            </w:r>
            <w:r w:rsidRPr="00174738">
              <w:rPr>
                <w:rFonts w:ascii="Times New Roman" w:eastAsia="Arial" w:hAnsi="Times New Roman"/>
                <w:spacing w:val="18"/>
                <w:sz w:val="20"/>
                <w:szCs w:val="20"/>
              </w:rPr>
              <w:t xml:space="preserve"> </w:t>
            </w:r>
            <w:r w:rsidRPr="00174738">
              <w:rPr>
                <w:rFonts w:ascii="Times New Roman" w:eastAsia="Arial" w:hAnsi="Times New Roman"/>
                <w:w w:val="106"/>
                <w:sz w:val="20"/>
                <w:szCs w:val="20"/>
              </w:rPr>
              <w:t>вентиляция</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1"/>
                <w:sz w:val="20"/>
                <w:szCs w:val="20"/>
              </w:rPr>
              <w:t>75 м</w:t>
            </w:r>
            <w:r w:rsidRPr="00174738">
              <w:rPr>
                <w:rFonts w:ascii="Times New Roman" w:eastAsia="Arial" w:hAnsi="Times New Roman"/>
                <w:w w:val="101"/>
                <w:sz w:val="20"/>
                <w:szCs w:val="20"/>
                <w:vertAlign w:val="superscript"/>
              </w:rPr>
              <w:t>3</w:t>
            </w:r>
            <w:r w:rsidRPr="00174738">
              <w:rPr>
                <w:rFonts w:ascii="Times New Roman" w:eastAsia="Arial" w:hAnsi="Times New Roman"/>
                <w:w w:val="101"/>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2007</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7"/>
                <w:sz w:val="20"/>
                <w:szCs w:val="20"/>
              </w:rPr>
              <w:t>3</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2190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3"/>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 xml:space="preserve">Вентилятор </w:t>
            </w:r>
            <w:r w:rsidRPr="00174738">
              <w:rPr>
                <w:rFonts w:ascii="Times New Roman" w:eastAsia="Arial" w:hAnsi="Times New Roman"/>
                <w:sz w:val="20"/>
                <w:szCs w:val="20"/>
              </w:rPr>
              <w:t>приточная</w:t>
            </w:r>
            <w:r w:rsidRPr="00174738">
              <w:rPr>
                <w:rFonts w:ascii="Times New Roman" w:eastAsia="Arial" w:hAnsi="Times New Roman"/>
                <w:spacing w:val="34"/>
                <w:sz w:val="20"/>
                <w:szCs w:val="20"/>
              </w:rPr>
              <w:t xml:space="preserve"> </w:t>
            </w:r>
            <w:r w:rsidRPr="00174738">
              <w:rPr>
                <w:rFonts w:ascii="Times New Roman" w:eastAsia="Arial" w:hAnsi="Times New Roman"/>
                <w:w w:val="106"/>
                <w:sz w:val="20"/>
                <w:szCs w:val="20"/>
              </w:rPr>
              <w:t>вентиляция</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hAnsi="Times New Roman"/>
                <w:sz w:val="20"/>
                <w:szCs w:val="20"/>
              </w:rPr>
              <w:t>-</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0,37</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2190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bCs/>
                <w:sz w:val="20"/>
                <w:szCs w:val="20"/>
              </w:rPr>
              <w:t>КНС</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3"/>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 xml:space="preserve">Насос </w:t>
            </w:r>
            <w:r w:rsidRPr="00174738">
              <w:rPr>
                <w:rFonts w:ascii="Times New Roman" w:eastAsia="Arial" w:hAnsi="Times New Roman"/>
                <w:w w:val="101"/>
                <w:sz w:val="20"/>
                <w:szCs w:val="20"/>
              </w:rPr>
              <w:t xml:space="preserve">Иртыш </w:t>
            </w:r>
            <w:r w:rsidRPr="00174738">
              <w:rPr>
                <w:rFonts w:ascii="Times New Roman" w:hAnsi="Times New Roman"/>
                <w:sz w:val="20"/>
                <w:szCs w:val="20"/>
              </w:rPr>
              <w:t>НФ2</w:t>
            </w:r>
            <w:r w:rsidRPr="00174738">
              <w:rPr>
                <w:rFonts w:ascii="Times New Roman" w:hAnsi="Times New Roman"/>
                <w:spacing w:val="15"/>
                <w:sz w:val="20"/>
                <w:szCs w:val="20"/>
              </w:rPr>
              <w:t xml:space="preserve"> </w:t>
            </w:r>
            <w:r w:rsidRPr="00174738">
              <w:rPr>
                <w:rFonts w:ascii="Times New Roman" w:eastAsia="Arial" w:hAnsi="Times New Roman"/>
                <w:w w:val="84"/>
                <w:sz w:val="20"/>
                <w:szCs w:val="20"/>
              </w:rPr>
              <w:t>65</w:t>
            </w:r>
            <w:r w:rsidRPr="00174738">
              <w:rPr>
                <w:rFonts w:ascii="Times New Roman" w:eastAsia="Arial" w:hAnsi="Times New Roman"/>
                <w:spacing w:val="8"/>
                <w:w w:val="106"/>
                <w:sz w:val="20"/>
                <w:szCs w:val="20"/>
              </w:rPr>
              <w:t>/</w:t>
            </w:r>
            <w:r w:rsidRPr="00174738">
              <w:rPr>
                <w:rFonts w:ascii="Times New Roman" w:eastAsia="Arial" w:hAnsi="Times New Roman"/>
                <w:w w:val="90"/>
                <w:sz w:val="20"/>
                <w:szCs w:val="20"/>
              </w:rPr>
              <w:t>180.137-5,</w:t>
            </w:r>
            <w:r w:rsidRPr="00174738">
              <w:rPr>
                <w:rFonts w:ascii="Times New Roman" w:eastAsia="Arial" w:hAnsi="Times New Roman"/>
                <w:w w:val="91"/>
                <w:sz w:val="20"/>
                <w:szCs w:val="20"/>
              </w:rPr>
              <w:t>5</w:t>
            </w:r>
            <w:r w:rsidRPr="00174738">
              <w:rPr>
                <w:rFonts w:ascii="Times New Roman" w:eastAsia="Arial" w:hAnsi="Times New Roman"/>
                <w:w w:val="106"/>
                <w:sz w:val="20"/>
                <w:szCs w:val="20"/>
              </w:rPr>
              <w:t>/</w:t>
            </w:r>
            <w:r w:rsidRPr="00174738">
              <w:rPr>
                <w:rFonts w:ascii="Times New Roman" w:eastAsia="Arial" w:hAnsi="Times New Roman"/>
                <w:w w:val="107"/>
                <w:sz w:val="20"/>
                <w:szCs w:val="20"/>
              </w:rPr>
              <w:t xml:space="preserve">2-200 </w:t>
            </w:r>
            <w:r w:rsidRPr="00174738">
              <w:rPr>
                <w:rFonts w:ascii="Times New Roman" w:eastAsia="Arial" w:hAnsi="Times New Roman"/>
                <w:sz w:val="20"/>
                <w:szCs w:val="20"/>
              </w:rPr>
              <w:t>насос</w:t>
            </w:r>
            <w:r w:rsidRPr="00174738">
              <w:rPr>
                <w:rFonts w:ascii="Times New Roman" w:eastAsia="Arial" w:hAnsi="Times New Roman"/>
                <w:spacing w:val="35"/>
                <w:sz w:val="20"/>
                <w:szCs w:val="20"/>
              </w:rPr>
              <w:t xml:space="preserve"> </w:t>
            </w:r>
            <w:r w:rsidRPr="00174738">
              <w:rPr>
                <w:rFonts w:ascii="Times New Roman" w:eastAsia="Arial" w:hAnsi="Times New Roman"/>
                <w:sz w:val="20"/>
                <w:szCs w:val="20"/>
              </w:rPr>
              <w:t>перекачки</w:t>
            </w:r>
            <w:r w:rsidRPr="00174738">
              <w:rPr>
                <w:rFonts w:ascii="Times New Roman" w:eastAsia="Arial" w:hAnsi="Times New Roman"/>
                <w:spacing w:val="20"/>
                <w:sz w:val="20"/>
                <w:szCs w:val="20"/>
              </w:rPr>
              <w:t xml:space="preserve"> </w:t>
            </w:r>
            <w:r w:rsidRPr="00174738">
              <w:rPr>
                <w:rFonts w:ascii="Times New Roman" w:eastAsia="Arial" w:hAnsi="Times New Roman"/>
                <w:w w:val="107"/>
                <w:sz w:val="20"/>
                <w:szCs w:val="20"/>
              </w:rPr>
              <w:t>стоков</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25м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2"/>
                <w:sz w:val="20"/>
                <w:szCs w:val="20"/>
              </w:rPr>
              <w:t>5,5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736</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1"/>
                <w:sz w:val="20"/>
                <w:szCs w:val="20"/>
              </w:rPr>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 xml:space="preserve">насос Pedrollo </w:t>
            </w:r>
            <w:r w:rsidRPr="00174738">
              <w:rPr>
                <w:rFonts w:ascii="Times New Roman" w:hAnsi="Times New Roman"/>
                <w:w w:val="102"/>
                <w:sz w:val="20"/>
                <w:szCs w:val="20"/>
              </w:rPr>
              <w:t xml:space="preserve">ТТОРЗGМ </w:t>
            </w:r>
            <w:r w:rsidRPr="00174738">
              <w:rPr>
                <w:rFonts w:ascii="Times New Roman" w:eastAsia="Arial" w:hAnsi="Times New Roman"/>
                <w:w w:val="103"/>
                <w:sz w:val="20"/>
                <w:szCs w:val="20"/>
              </w:rPr>
              <w:t>дренажный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7,5м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736</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eastAsia="Arial" w:hAnsi="Times New Roman"/>
                <w:b/>
                <w:sz w:val="20"/>
                <w:szCs w:val="20"/>
              </w:rPr>
              <w:t>СОПВ</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4"/>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23"/>
                <w:sz w:val="20"/>
                <w:szCs w:val="20"/>
              </w:rPr>
              <w:t xml:space="preserve"> </w:t>
            </w:r>
            <w:r w:rsidRPr="00174738">
              <w:rPr>
                <w:rFonts w:ascii="Times New Roman" w:eastAsia="Arial" w:hAnsi="Times New Roman"/>
                <w:w w:val="102"/>
                <w:sz w:val="20"/>
                <w:szCs w:val="20"/>
              </w:rPr>
              <w:t xml:space="preserve">СД16/25 </w:t>
            </w:r>
            <w:r w:rsidRPr="00174738">
              <w:rPr>
                <w:rFonts w:ascii="Times New Roman" w:eastAsia="Arial" w:hAnsi="Times New Roman"/>
                <w:sz w:val="20"/>
                <w:szCs w:val="20"/>
              </w:rPr>
              <w:t>насос</w:t>
            </w:r>
            <w:r w:rsidRPr="00174738">
              <w:rPr>
                <w:rFonts w:ascii="Times New Roman" w:eastAsia="Arial" w:hAnsi="Times New Roman"/>
                <w:spacing w:val="23"/>
                <w:sz w:val="20"/>
                <w:szCs w:val="20"/>
              </w:rPr>
              <w:t xml:space="preserve"> </w:t>
            </w:r>
            <w:r w:rsidRPr="00174738">
              <w:rPr>
                <w:rFonts w:ascii="Times New Roman" w:eastAsia="Arial" w:hAnsi="Times New Roman"/>
                <w:w w:val="103"/>
                <w:sz w:val="20"/>
                <w:szCs w:val="20"/>
              </w:rPr>
              <w:t>шламовый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16м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200</w:t>
            </w:r>
            <w:r w:rsidRPr="00174738">
              <w:rPr>
                <w:rFonts w:ascii="Times New Roman" w:eastAsia="Arial" w:hAnsi="Times New Roman"/>
                <w:spacing w:val="2"/>
                <w:w w:val="106"/>
                <w:sz w:val="20"/>
                <w:szCs w:val="20"/>
              </w:rPr>
              <w:t>2</w:t>
            </w:r>
            <w:r w:rsidRPr="00174738">
              <w:rPr>
                <w:rFonts w:ascii="Times New Roman" w:eastAsia="Arial" w:hAnsi="Times New Roman"/>
                <w:spacing w:val="-1"/>
                <w:w w:val="93"/>
                <w:sz w:val="20"/>
                <w:szCs w:val="20"/>
              </w:rPr>
              <w:t xml:space="preserve">, </w:t>
            </w:r>
            <w:r w:rsidRPr="00174738">
              <w:rPr>
                <w:rFonts w:ascii="Times New Roman" w:eastAsia="Arial" w:hAnsi="Times New Roman"/>
                <w:w w:val="110"/>
                <w:sz w:val="20"/>
                <w:szCs w:val="20"/>
              </w:rPr>
              <w:t>2</w:t>
            </w:r>
            <w:r w:rsidRPr="00174738">
              <w:rPr>
                <w:rFonts w:ascii="Times New Roman" w:eastAsia="Arial" w:hAnsi="Times New Roman"/>
                <w:w w:val="106"/>
                <w:sz w:val="20"/>
                <w:szCs w:val="20"/>
              </w:rPr>
              <w:t>009</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1"/>
                <w:sz w:val="20"/>
                <w:szCs w:val="20"/>
              </w:rPr>
              <w:t>4</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2880</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3"/>
                <w:sz w:val="20"/>
                <w:szCs w:val="20"/>
              </w:rPr>
              <w:t>2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насос</w:t>
            </w:r>
            <w:r w:rsidRPr="00174738">
              <w:rPr>
                <w:rFonts w:ascii="Times New Roman" w:eastAsia="Arial" w:hAnsi="Times New Roman"/>
                <w:spacing w:val="22"/>
                <w:sz w:val="20"/>
                <w:szCs w:val="20"/>
              </w:rPr>
              <w:t xml:space="preserve"> </w:t>
            </w:r>
            <w:r w:rsidRPr="00174738">
              <w:rPr>
                <w:rFonts w:ascii="Times New Roman" w:eastAsia="Arial" w:hAnsi="Times New Roman"/>
                <w:sz w:val="20"/>
                <w:szCs w:val="20"/>
              </w:rPr>
              <w:t>К</w:t>
            </w:r>
            <w:r w:rsidRPr="00174738">
              <w:rPr>
                <w:rFonts w:ascii="Times New Roman" w:eastAsia="Arial" w:hAnsi="Times New Roman"/>
                <w:spacing w:val="13"/>
                <w:sz w:val="20"/>
                <w:szCs w:val="20"/>
              </w:rPr>
              <w:t xml:space="preserve"> </w:t>
            </w:r>
            <w:r w:rsidRPr="00174738">
              <w:rPr>
                <w:rFonts w:ascii="Times New Roman" w:eastAsia="Arial" w:hAnsi="Times New Roman"/>
                <w:sz w:val="20"/>
                <w:szCs w:val="20"/>
              </w:rPr>
              <w:t>90/45 насос</w:t>
            </w:r>
            <w:r w:rsidRPr="00174738">
              <w:rPr>
                <w:rFonts w:ascii="Times New Roman" w:eastAsia="Arial" w:hAnsi="Times New Roman"/>
                <w:spacing w:val="26"/>
                <w:sz w:val="20"/>
                <w:szCs w:val="20"/>
              </w:rPr>
              <w:t xml:space="preserve"> </w:t>
            </w:r>
            <w:r w:rsidRPr="00174738">
              <w:rPr>
                <w:rFonts w:ascii="Times New Roman" w:eastAsia="Arial" w:hAnsi="Times New Roman"/>
                <w:sz w:val="20"/>
                <w:szCs w:val="20"/>
              </w:rPr>
              <w:t>осветленной</w:t>
            </w:r>
            <w:r w:rsidRPr="00174738">
              <w:rPr>
                <w:rFonts w:ascii="Times New Roman" w:eastAsia="Arial" w:hAnsi="Times New Roman"/>
                <w:spacing w:val="46"/>
                <w:sz w:val="20"/>
                <w:szCs w:val="20"/>
              </w:rPr>
              <w:t xml:space="preserve"> </w:t>
            </w:r>
            <w:r w:rsidRPr="00174738">
              <w:rPr>
                <w:rFonts w:ascii="Times New Roman" w:eastAsia="Arial" w:hAnsi="Times New Roman"/>
                <w:w w:val="111"/>
                <w:sz w:val="20"/>
                <w:szCs w:val="20"/>
              </w:rPr>
              <w:t>во</w:t>
            </w:r>
            <w:r w:rsidRPr="00174738">
              <w:rPr>
                <w:rFonts w:ascii="Times New Roman" w:eastAsia="Arial" w:hAnsi="Times New Roman"/>
                <w:w w:val="112"/>
                <w:sz w:val="20"/>
                <w:szCs w:val="20"/>
              </w:rPr>
              <w:t>ды</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90м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5"/>
                <w:sz w:val="20"/>
                <w:szCs w:val="20"/>
              </w:rPr>
              <w:t>1990</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hAnsi="Times New Roman"/>
                <w:sz w:val="20"/>
                <w:szCs w:val="20"/>
              </w:rPr>
              <w:t>0</w:t>
            </w:r>
          </w:p>
        </w:tc>
      </w:tr>
      <w:tr w:rsidR="00174738" w:rsidRPr="00174738" w:rsidTr="00656AD2">
        <w:trPr>
          <w:cantSplit/>
          <w:trHeight w:val="340"/>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bCs/>
                <w:w w:val="104"/>
                <w:sz w:val="20"/>
                <w:szCs w:val="20"/>
              </w:rPr>
              <w:t>Водозабор</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9"/>
                <w:sz w:val="20"/>
                <w:szCs w:val="20"/>
              </w:rPr>
              <w:lastRenderedPageBreak/>
              <w:t>1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2ЭЦВ</w:t>
            </w:r>
            <w:r w:rsidRPr="00174738">
              <w:rPr>
                <w:rFonts w:ascii="Times New Roman" w:eastAsia="Arial" w:hAnsi="Times New Roman"/>
                <w:spacing w:val="16"/>
                <w:sz w:val="20"/>
                <w:szCs w:val="20"/>
              </w:rPr>
              <w:t xml:space="preserve"> </w:t>
            </w:r>
            <w:r w:rsidRPr="00174738">
              <w:rPr>
                <w:rFonts w:ascii="Times New Roman" w:eastAsia="Arial" w:hAnsi="Times New Roman"/>
                <w:w w:val="102"/>
                <w:sz w:val="20"/>
                <w:szCs w:val="20"/>
              </w:rPr>
              <w:t xml:space="preserve">8-40-60 </w:t>
            </w:r>
            <w:r w:rsidRPr="00174738">
              <w:rPr>
                <w:rFonts w:ascii="Times New Roman" w:eastAsia="Arial" w:hAnsi="Times New Roman"/>
                <w:w w:val="106"/>
                <w:sz w:val="20"/>
                <w:szCs w:val="20"/>
              </w:rPr>
              <w:t xml:space="preserve">насос артезианский </w:t>
            </w:r>
            <w:r w:rsidRPr="00174738">
              <w:rPr>
                <w:rFonts w:ascii="Times New Roman" w:eastAsia="Arial" w:hAnsi="Times New Roman"/>
                <w:sz w:val="20"/>
                <w:szCs w:val="20"/>
              </w:rPr>
              <w:t>погружной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40м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4"/>
                <w:sz w:val="20"/>
                <w:szCs w:val="20"/>
              </w:rPr>
              <w:t>2013</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11</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eastAsia="Arial" w:hAnsi="Times New Roman"/>
                <w:w w:val="102"/>
                <w:sz w:val="20"/>
                <w:szCs w:val="20"/>
              </w:rPr>
              <w:t>5424</w:t>
            </w:r>
          </w:p>
        </w:tc>
      </w:tr>
      <w:tr w:rsidR="00174738" w:rsidRPr="00174738" w:rsidTr="00656AD2">
        <w:trPr>
          <w:cantSplit/>
          <w:trHeight w:val="340"/>
          <w:jc w:val="center"/>
        </w:trPr>
        <w:tc>
          <w:tcPr>
            <w:tcW w:w="4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10"/>
                <w:sz w:val="20"/>
                <w:szCs w:val="20"/>
              </w:rPr>
              <w:t>7 шт.</w:t>
            </w:r>
          </w:p>
        </w:tc>
        <w:tc>
          <w:tcPr>
            <w:tcW w:w="12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SP</w:t>
            </w:r>
            <w:r w:rsidRPr="00174738">
              <w:rPr>
                <w:rFonts w:ascii="Times New Roman" w:eastAsia="Arial" w:hAnsi="Times New Roman"/>
                <w:spacing w:val="8"/>
                <w:sz w:val="20"/>
                <w:szCs w:val="20"/>
              </w:rPr>
              <w:t xml:space="preserve"> </w:t>
            </w:r>
            <w:r w:rsidRPr="00174738">
              <w:rPr>
                <w:rFonts w:ascii="Times New Roman" w:eastAsia="Arial" w:hAnsi="Times New Roman"/>
                <w:sz w:val="20"/>
                <w:szCs w:val="20"/>
              </w:rPr>
              <w:t>46-7</w:t>
            </w:r>
            <w:r w:rsidRPr="00174738">
              <w:rPr>
                <w:rFonts w:ascii="Times New Roman" w:eastAsia="Arial" w:hAnsi="Times New Roman"/>
                <w:spacing w:val="8"/>
                <w:sz w:val="20"/>
                <w:szCs w:val="20"/>
              </w:rPr>
              <w:t xml:space="preserve"> </w:t>
            </w:r>
            <w:r w:rsidRPr="00174738">
              <w:rPr>
                <w:rFonts w:ascii="Times New Roman" w:eastAsia="Arial" w:hAnsi="Times New Roman"/>
                <w:w w:val="102"/>
                <w:sz w:val="20"/>
                <w:szCs w:val="20"/>
              </w:rPr>
              <w:t xml:space="preserve">Grundfos </w:t>
            </w:r>
            <w:r w:rsidRPr="00174738">
              <w:rPr>
                <w:rFonts w:ascii="Times New Roman" w:eastAsia="Arial" w:hAnsi="Times New Roman"/>
                <w:sz w:val="20"/>
                <w:szCs w:val="20"/>
              </w:rPr>
              <w:t>насос</w:t>
            </w:r>
            <w:r w:rsidRPr="00174738">
              <w:rPr>
                <w:rFonts w:ascii="Times New Roman" w:eastAsia="Arial" w:hAnsi="Times New Roman"/>
                <w:spacing w:val="15"/>
                <w:sz w:val="20"/>
                <w:szCs w:val="20"/>
              </w:rPr>
              <w:t xml:space="preserve"> </w:t>
            </w:r>
            <w:r w:rsidRPr="00174738">
              <w:rPr>
                <w:rFonts w:ascii="Times New Roman" w:eastAsia="Arial" w:hAnsi="Times New Roman"/>
                <w:w w:val="103"/>
                <w:sz w:val="20"/>
                <w:szCs w:val="20"/>
              </w:rPr>
              <w:t xml:space="preserve">артезианский </w:t>
            </w:r>
            <w:r w:rsidRPr="00174738">
              <w:rPr>
                <w:rFonts w:ascii="Times New Roman" w:eastAsia="Arial" w:hAnsi="Times New Roman"/>
                <w:sz w:val="20"/>
                <w:szCs w:val="20"/>
              </w:rPr>
              <w:t>погружной</w:t>
            </w:r>
          </w:p>
        </w:tc>
        <w:tc>
          <w:tcPr>
            <w:tcW w:w="118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sz w:val="20"/>
                <w:szCs w:val="20"/>
              </w:rPr>
              <w:t>40м</w:t>
            </w:r>
            <w:r w:rsidRPr="00174738">
              <w:rPr>
                <w:rFonts w:ascii="Times New Roman" w:eastAsia="Arial" w:hAnsi="Times New Roman"/>
                <w:sz w:val="20"/>
                <w:szCs w:val="20"/>
                <w:vertAlign w:val="superscript"/>
              </w:rPr>
              <w:t>3</w:t>
            </w:r>
            <w:r w:rsidRPr="00174738">
              <w:rPr>
                <w:rFonts w:ascii="Times New Roman" w:eastAsia="Arial" w:hAnsi="Times New Roman"/>
                <w:sz w:val="20"/>
                <w:szCs w:val="20"/>
              </w:rPr>
              <w:t>/ч</w:t>
            </w:r>
          </w:p>
        </w:tc>
        <w:tc>
          <w:tcPr>
            <w:tcW w:w="8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3"/>
                <w:sz w:val="20"/>
                <w:szCs w:val="20"/>
              </w:rPr>
              <w:t xml:space="preserve">2006, </w:t>
            </w:r>
            <w:r w:rsidRPr="00174738">
              <w:rPr>
                <w:rFonts w:ascii="Times New Roman" w:eastAsia="Arial" w:hAnsi="Times New Roman"/>
                <w:w w:val="105"/>
                <w:sz w:val="20"/>
                <w:szCs w:val="20"/>
              </w:rPr>
              <w:t>2009</w:t>
            </w:r>
          </w:p>
        </w:tc>
        <w:tc>
          <w:tcPr>
            <w:tcW w:w="78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Arial" w:hAnsi="Times New Roman"/>
                <w:sz w:val="20"/>
                <w:szCs w:val="20"/>
              </w:rPr>
            </w:pPr>
            <w:r w:rsidRPr="00174738">
              <w:rPr>
                <w:rFonts w:ascii="Times New Roman" w:eastAsia="Arial" w:hAnsi="Times New Roman"/>
                <w:w w:val="106"/>
                <w:sz w:val="20"/>
                <w:szCs w:val="20"/>
              </w:rPr>
              <w:t>11</w:t>
            </w:r>
          </w:p>
        </w:tc>
        <w:tc>
          <w:tcPr>
            <w:tcW w:w="48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sz w:val="20"/>
                <w:szCs w:val="20"/>
              </w:rPr>
            </w:pPr>
            <w:r w:rsidRPr="00174738">
              <w:rPr>
                <w:rFonts w:ascii="Times New Roman" w:hAnsi="Times New Roman"/>
                <w:w w:val="103"/>
                <w:sz w:val="20"/>
                <w:szCs w:val="20"/>
              </w:rPr>
              <w:t>50832</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86" w:name="_Toc500173689"/>
      <w:bookmarkStart w:id="87" w:name="_Toc499654206"/>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31</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sz w:val="24"/>
        </w:rPr>
        <w:t xml:space="preserve"> - </w:t>
      </w:r>
      <w:r w:rsidRPr="00174738">
        <w:rPr>
          <w:rFonts w:ascii="Times New Roman" w:eastAsia="Calibri" w:hAnsi="Times New Roman" w:cs="Times New Roman"/>
          <w:bCs/>
          <w:sz w:val="24"/>
          <w:szCs w:val="24"/>
        </w:rPr>
        <w:t>Характеристика баков сырой и чистой воды</w:t>
      </w:r>
      <w:bookmarkEnd w:id="86"/>
      <w:bookmarkEnd w:id="87"/>
    </w:p>
    <w:tbl>
      <w:tblPr>
        <w:tblStyle w:val="2fd"/>
        <w:tblW w:w="5000" w:type="pct"/>
        <w:jc w:val="center"/>
        <w:tblInd w:w="0" w:type="dxa"/>
        <w:tblLook w:val="04A0" w:firstRow="1" w:lastRow="0" w:firstColumn="1" w:lastColumn="0" w:noHBand="0" w:noVBand="1"/>
      </w:tblPr>
      <w:tblGrid>
        <w:gridCol w:w="2463"/>
        <w:gridCol w:w="2463"/>
        <w:gridCol w:w="2464"/>
        <w:gridCol w:w="2464"/>
      </w:tblGrid>
      <w:tr w:rsidR="00174738" w:rsidRPr="00174738" w:rsidTr="00656AD2">
        <w:trPr>
          <w:cantSplit/>
          <w:trHeight w:val="340"/>
          <w:tblHeader/>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Технологическое наименование оборудования</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Тип</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Объем резервуара</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Год ввода в эксплуатацию</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чистой воды № 1</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чистой воды № 2</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сырой воды № 1</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r w:rsidR="00174738" w:rsidRPr="00174738" w:rsidTr="00656AD2">
        <w:trPr>
          <w:cantSplit/>
          <w:trHeight w:val="340"/>
          <w:jc w:val="center"/>
        </w:trPr>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бак сырой воды № 2</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ж/б</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1900</w:t>
            </w:r>
          </w:p>
        </w:tc>
        <w:tc>
          <w:tcPr>
            <w:tcW w:w="125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Технология очистки воды: артезианская вода очищается механическим методом на станции обезжелезивания, в состав которой входят сооружения - декарбонизаторы для удаления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из воды растворенных в ней газов и скорые фильтры с фильтрующей загрузкой из кварцевого песка. Очищенная вода обеззараживается гипохлоритом натрия, который готовится путем электролиза раствора поваренной соли на водоочистных сооружениях.</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Качество воды согласно СанПиН 2.1.4.1074-01 до очистки и после представлены в таблице 2.32.</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88" w:name="_Toc500173690"/>
      <w:bookmarkStart w:id="89" w:name="_Toc499654207"/>
      <w:r w:rsidRPr="009C69D0">
        <w:rPr>
          <w:rFonts w:ascii="Times New Roman" w:eastAsia="Calibri" w:hAnsi="Times New Roman" w:cs="Times New Roman"/>
          <w:b/>
          <w:bCs/>
          <w:sz w:val="24"/>
          <w:szCs w:val="24"/>
        </w:rPr>
        <w:t xml:space="preserve">Таблица </w:t>
      </w:r>
      <w:r w:rsidR="009C69D0" w:rsidRPr="009C69D0">
        <w:rPr>
          <w:rFonts w:ascii="Times New Roman" w:eastAsia="Times New Roman" w:hAnsi="Times New Roman" w:cs="Times New Roman"/>
          <w:b/>
          <w:sz w:val="24"/>
          <w:szCs w:val="24"/>
          <w:lang w:eastAsia="ru-RU"/>
        </w:rPr>
        <w:t>2.</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32</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Качество воды до и после очистки</w:t>
      </w:r>
      <w:bookmarkEnd w:id="88"/>
      <w:bookmarkEnd w:id="89"/>
    </w:p>
    <w:tbl>
      <w:tblPr>
        <w:tblStyle w:val="2fd"/>
        <w:tblW w:w="5000" w:type="pct"/>
        <w:jc w:val="center"/>
        <w:tblInd w:w="0" w:type="dxa"/>
        <w:tblLook w:val="04A0" w:firstRow="1" w:lastRow="0" w:firstColumn="1" w:lastColumn="0" w:noHBand="0" w:noVBand="1"/>
      </w:tblPr>
      <w:tblGrid>
        <w:gridCol w:w="3026"/>
        <w:gridCol w:w="3413"/>
        <w:gridCol w:w="3415"/>
      </w:tblGrid>
      <w:tr w:rsidR="00174738" w:rsidRPr="00174738" w:rsidTr="00656AD2">
        <w:trPr>
          <w:cantSplit/>
          <w:trHeight w:val="340"/>
          <w:tblHeader/>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Параметры</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Качество воды до очистки</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Качество воды после очистки</w:t>
            </w:r>
          </w:p>
        </w:tc>
      </w:tr>
      <w:tr w:rsidR="00174738" w:rsidRPr="00174738" w:rsidTr="009C69D0">
        <w:trPr>
          <w:cantSplit/>
          <w:trHeight w:val="621"/>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 xml:space="preserve">Запах при 20 </w:t>
            </w:r>
            <w:r w:rsidRPr="00174738">
              <w:rPr>
                <w:rFonts w:ascii="Times New Roman" w:hAnsi="Times New Roman"/>
                <w:sz w:val="20"/>
                <w:szCs w:val="20"/>
                <w:vertAlign w:val="superscript"/>
              </w:rPr>
              <w:t>0</w:t>
            </w:r>
            <w:r w:rsidRPr="00174738">
              <w:rPr>
                <w:rFonts w:ascii="Times New Roman" w:hAnsi="Times New Roman"/>
                <w:sz w:val="20"/>
                <w:szCs w:val="20"/>
              </w:rPr>
              <w:t xml:space="preserve">С, 60 </w:t>
            </w:r>
            <w:r w:rsidRPr="00174738">
              <w:rPr>
                <w:rFonts w:ascii="Times New Roman" w:hAnsi="Times New Roman"/>
                <w:sz w:val="20"/>
                <w:szCs w:val="20"/>
                <w:vertAlign w:val="superscript"/>
              </w:rPr>
              <w:t>0</w:t>
            </w:r>
            <w:r w:rsidRPr="00174738">
              <w:rPr>
                <w:rFonts w:ascii="Times New Roman" w:hAnsi="Times New Roman"/>
                <w:sz w:val="20"/>
                <w:szCs w:val="20"/>
              </w:rPr>
              <w:t>С</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 балла</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 балла</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Цветность</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30 градусов</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18-25 градусов</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Мутность,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0,4</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0,64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рН</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6,8-6,9</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7,1-7,4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Общая минерализация,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320,6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276,4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Жесткость общая, мг*экв/дм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Окисляемость перманганатная, мг*О</w:t>
            </w:r>
            <w:r w:rsidRPr="00174738">
              <w:rPr>
                <w:rFonts w:ascii="Times New Roman" w:hAnsi="Times New Roman"/>
                <w:sz w:val="20"/>
                <w:szCs w:val="20"/>
                <w:vertAlign w:val="subscript"/>
              </w:rPr>
              <w:t>2</w:t>
            </w:r>
            <w:r w:rsidRPr="00174738">
              <w:rPr>
                <w:rFonts w:ascii="Times New Roman" w:hAnsi="Times New Roman"/>
                <w:sz w:val="20"/>
                <w:szCs w:val="20"/>
              </w:rPr>
              <w:t>/дм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8,5-11</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Нефтепродукты,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lang w:val="en-US"/>
              </w:rPr>
              <w:t>&lt;</w:t>
            </w:r>
            <w:r w:rsidRPr="00174738">
              <w:rPr>
                <w:rFonts w:ascii="Times New Roman" w:hAnsi="Times New Roman"/>
                <w:sz w:val="20"/>
                <w:szCs w:val="20"/>
              </w:rPr>
              <w:t>0,005</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lang w:val="en-US"/>
              </w:rPr>
              <w:t>&lt;</w:t>
            </w:r>
            <w:r w:rsidRPr="00174738">
              <w:rPr>
                <w:rFonts w:ascii="Times New Roman" w:hAnsi="Times New Roman"/>
                <w:sz w:val="20"/>
                <w:szCs w:val="20"/>
              </w:rPr>
              <w:t>0,005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Аммиак (по азоту),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0,5-1,7</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Нитрат-ион,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0,36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Нитрит-ион,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lang w:val="en-US"/>
              </w:rPr>
              <w:t>&lt;</w:t>
            </w:r>
            <w:r w:rsidRPr="00174738">
              <w:rPr>
                <w:rFonts w:ascii="Times New Roman" w:hAnsi="Times New Roman"/>
                <w:sz w:val="20"/>
                <w:szCs w:val="20"/>
              </w:rPr>
              <w:t>0,002</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0,3</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Хлориды</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Сульфаты,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Фториды,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1,7-2,0</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0,15-0,3</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Марганец,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0,06</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0,05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lastRenderedPageBreak/>
              <w:t>Железо (Суммарно),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4,5-4,8</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0,27-0,35</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Хлор остаточный (Связанный)</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α, β радиоактивность, Бк/л</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Тяжелые металлы (Цинк, кадмий, свинец, медь), мг/дм</w:t>
            </w:r>
            <w:r w:rsidRPr="00174738">
              <w:rPr>
                <w:rFonts w:ascii="Times New Roman" w:hAnsi="Times New Roman"/>
                <w:sz w:val="20"/>
                <w:szCs w:val="20"/>
                <w:vertAlign w:val="superscript"/>
              </w:rPr>
              <w:t>3</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w:t>
            </w:r>
          </w:p>
        </w:tc>
      </w:tr>
      <w:tr w:rsidR="00174738" w:rsidRPr="00174738" w:rsidTr="00656AD2">
        <w:trPr>
          <w:cantSplit/>
          <w:trHeight w:val="340"/>
          <w:jc w:val="center"/>
        </w:trPr>
        <w:tc>
          <w:tcPr>
            <w:tcW w:w="153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Микробиологические показатели</w:t>
            </w:r>
          </w:p>
        </w:tc>
        <w:tc>
          <w:tcPr>
            <w:tcW w:w="1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отсутствуют</w:t>
            </w:r>
          </w:p>
        </w:tc>
        <w:tc>
          <w:tcPr>
            <w:tcW w:w="173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отсутствуют</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225E54">
      <w:pPr>
        <w:tabs>
          <w:tab w:val="left" w:pos="1276"/>
        </w:tabs>
        <w:spacing w:before="120" w:after="0" w:line="276" w:lineRule="auto"/>
        <w:jc w:val="both"/>
        <w:rPr>
          <w:rFonts w:ascii="Times New Roman" w:eastAsia="Calibri" w:hAnsi="Times New Roman" w:cs="Times New Roman"/>
          <w:sz w:val="24"/>
          <w:szCs w:val="24"/>
        </w:rPr>
      </w:pPr>
      <w:r w:rsidRPr="00174738">
        <w:rPr>
          <w:rFonts w:ascii="Times New Roman" w:eastAsia="Calibri" w:hAnsi="Times New Roman" w:cs="Times New Roman"/>
          <w:sz w:val="24"/>
          <w:szCs w:val="24"/>
        </w:rPr>
        <w:t xml:space="preserve">На территории ВОС п.г.т. Излучинск имеется насосная станция </w:t>
      </w:r>
      <w:r w:rsidRPr="00174738">
        <w:rPr>
          <w:rFonts w:ascii="Times New Roman" w:eastAsia="Calibri" w:hAnsi="Times New Roman" w:cs="Times New Roman"/>
          <w:sz w:val="24"/>
          <w:szCs w:val="24"/>
          <w:lang w:val="en-US"/>
        </w:rPr>
        <w:t>III</w:t>
      </w:r>
      <w:r w:rsidRPr="00174738">
        <w:rPr>
          <w:rFonts w:ascii="Times New Roman" w:eastAsia="Calibri" w:hAnsi="Times New Roman" w:cs="Times New Roman"/>
          <w:sz w:val="24"/>
          <w:szCs w:val="24"/>
        </w:rPr>
        <w:t xml:space="preserve"> подъема. Насосная станция имеет износ 60%. Характеристика основного оборудования насосной станции представлена </w:t>
      </w:r>
      <w:r w:rsidR="00225E54">
        <w:rPr>
          <w:rFonts w:ascii="Times New Roman" w:eastAsia="Calibri" w:hAnsi="Times New Roman" w:cs="Times New Roman"/>
          <w:sz w:val="24"/>
          <w:szCs w:val="24"/>
        </w:rPr>
        <w:t xml:space="preserve">                         </w:t>
      </w:r>
      <w:r w:rsidRPr="00174738">
        <w:rPr>
          <w:rFonts w:ascii="Times New Roman" w:eastAsia="Calibri" w:hAnsi="Times New Roman" w:cs="Times New Roman"/>
          <w:sz w:val="24"/>
          <w:szCs w:val="24"/>
        </w:rPr>
        <w:t>в таблице 2.33.</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90" w:name="_Toc500173691"/>
      <w:bookmarkStart w:id="91" w:name="_Toc499654208"/>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33</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Характеристика основного оборудования насосной станции III подъема</w:t>
      </w:r>
      <w:bookmarkEnd w:id="90"/>
      <w:bookmarkEnd w:id="91"/>
    </w:p>
    <w:tbl>
      <w:tblPr>
        <w:tblStyle w:val="2fd"/>
        <w:tblW w:w="5000" w:type="pct"/>
        <w:jc w:val="center"/>
        <w:tblInd w:w="0" w:type="dxa"/>
        <w:tblLook w:val="04A0" w:firstRow="1" w:lastRow="0" w:firstColumn="1" w:lastColumn="0" w:noHBand="0" w:noVBand="1"/>
      </w:tblPr>
      <w:tblGrid>
        <w:gridCol w:w="1908"/>
        <w:gridCol w:w="1522"/>
        <w:gridCol w:w="1549"/>
        <w:gridCol w:w="1670"/>
        <w:gridCol w:w="2166"/>
        <w:gridCol w:w="1039"/>
      </w:tblGrid>
      <w:tr w:rsidR="00174738" w:rsidRPr="00174738" w:rsidTr="00656AD2">
        <w:trPr>
          <w:cantSplit/>
          <w:trHeight w:val="340"/>
          <w:tblHeader/>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eastAsia="Times New Roman" w:hAnsi="Times New Roman"/>
                <w:b/>
                <w:sz w:val="20"/>
                <w:szCs w:val="20"/>
              </w:rPr>
            </w:pPr>
            <w:r w:rsidRPr="00174738">
              <w:rPr>
                <w:rFonts w:ascii="Times New Roman" w:hAnsi="Times New Roman"/>
                <w:b/>
                <w:sz w:val="20"/>
                <w:szCs w:val="20"/>
              </w:rPr>
              <w:t>Тип оборудования, марка</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Кол-во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Год ввода в эксплуатацию</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Мощность двигателя, кВт</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Производительность, куб. м/час</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Напор, м</w:t>
            </w:r>
          </w:p>
        </w:tc>
      </w:tr>
      <w:tr w:rsidR="00174738" w:rsidRPr="00174738" w:rsidTr="00656AD2">
        <w:trPr>
          <w:cantSplit/>
          <w:trHeight w:val="340"/>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Насос Д 500/65 насос чистой воды</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132</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500</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65</w:t>
            </w:r>
          </w:p>
        </w:tc>
      </w:tr>
      <w:tr w:rsidR="00174738" w:rsidRPr="00174738" w:rsidTr="00656AD2">
        <w:trPr>
          <w:cantSplit/>
          <w:trHeight w:val="340"/>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 xml:space="preserve">Насос </w:t>
            </w:r>
            <w:r w:rsidRPr="00174738">
              <w:rPr>
                <w:rFonts w:ascii="Times New Roman" w:hAnsi="Times New Roman"/>
                <w:sz w:val="20"/>
                <w:szCs w:val="20"/>
                <w:lang w:val="en-US"/>
              </w:rPr>
              <w:t>Grundfos NB</w:t>
            </w:r>
            <w:r w:rsidRPr="00174738">
              <w:rPr>
                <w:rFonts w:ascii="Times New Roman" w:hAnsi="Times New Roman"/>
                <w:sz w:val="20"/>
                <w:szCs w:val="20"/>
              </w:rPr>
              <w:t xml:space="preserve">125-200/209,50 </w:t>
            </w:r>
            <w:r w:rsidRPr="00174738">
              <w:rPr>
                <w:rFonts w:ascii="Times New Roman" w:hAnsi="Times New Roman"/>
                <w:sz w:val="20"/>
                <w:szCs w:val="20"/>
                <w:lang w:val="en-US"/>
              </w:rPr>
              <w:t>Hz</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2013</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75</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400</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46</w:t>
            </w:r>
          </w:p>
        </w:tc>
      </w:tr>
      <w:tr w:rsidR="00174738" w:rsidRPr="00174738" w:rsidTr="00656AD2">
        <w:trPr>
          <w:cantSplit/>
          <w:trHeight w:val="340"/>
          <w:jc w:val="center"/>
        </w:trPr>
        <w:tc>
          <w:tcPr>
            <w:tcW w:w="20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Насос Д 320/70 насос чистой воды</w:t>
            </w:r>
          </w:p>
        </w:tc>
        <w:tc>
          <w:tcPr>
            <w:tcW w:w="17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1990</w:t>
            </w:r>
          </w:p>
        </w:tc>
        <w:tc>
          <w:tcPr>
            <w:tcW w:w="18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90</w:t>
            </w:r>
          </w:p>
        </w:tc>
        <w:tc>
          <w:tcPr>
            <w:tcW w:w="216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320</w:t>
            </w:r>
          </w:p>
        </w:tc>
        <w:tc>
          <w:tcPr>
            <w:tcW w:w="10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Схема водоснабжения с. Большетархово состоит из следующих объектов: подземный водозабор</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ВОК-240</w:t>
      </w:r>
      <w:r w:rsidRPr="00174738">
        <w:rPr>
          <w:rFonts w:ascii="Times New Roman" w:eastAsia="Calibri" w:hAnsi="Times New Roman" w:cs="Times New Roman"/>
          <w:b/>
          <w:i/>
          <w:sz w:val="24"/>
        </w:rPr>
        <w:sym w:font="Symbol" w:char="F0AE"/>
      </w:r>
      <w:r w:rsidRPr="00174738">
        <w:rPr>
          <w:rFonts w:ascii="Times New Roman" w:eastAsia="Calibri" w:hAnsi="Times New Roman" w:cs="Times New Roman"/>
          <w:b/>
          <w:i/>
          <w:sz w:val="24"/>
        </w:rPr>
        <w:t>водонапорная башня</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Водозабор с. Большетархово</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Подземный водозабор расположен в центральной части с. Большетархово. Забор воды осуществляется из подземных артезианских скважин – 3 ед. Две артезианские скважины расположены на территории площадки водозаборного узла. Третья скважина расположена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северной окраине населенного пункта. ВЗУ введен в эксплуатацию в 1986 г. Основные характеристики артезианских скважин в составе ВЗУ с. Большетархово представлены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таблице 2.34.</w:t>
      </w:r>
    </w:p>
    <w:p w:rsidR="00174738" w:rsidRPr="00174738" w:rsidRDefault="00174738" w:rsidP="00225E54">
      <w:pPr>
        <w:keepNext/>
        <w:spacing w:after="0" w:line="240" w:lineRule="auto"/>
        <w:jc w:val="both"/>
        <w:rPr>
          <w:rFonts w:ascii="Times New Roman" w:eastAsia="Calibri" w:hAnsi="Times New Roman" w:cs="Times New Roman"/>
          <w:b/>
          <w:bCs/>
          <w:sz w:val="24"/>
          <w:szCs w:val="24"/>
        </w:rPr>
      </w:pPr>
      <w:bookmarkStart w:id="92" w:name="_Toc500173692"/>
      <w:bookmarkStart w:id="93" w:name="_Toc499654209"/>
      <w:r w:rsidRPr="00174738">
        <w:rPr>
          <w:rFonts w:ascii="Times New Roman" w:eastAsia="Calibri" w:hAnsi="Times New Roman" w:cs="Times New Roman"/>
          <w:b/>
          <w:bCs/>
          <w:sz w:val="24"/>
          <w:szCs w:val="24"/>
        </w:rPr>
        <w:t>Таблица</w:t>
      </w:r>
      <w:r w:rsidR="009C69D0">
        <w:rPr>
          <w:rFonts w:ascii="Times New Roman" w:eastAsia="Times New Roman" w:hAnsi="Times New Roman" w:cs="Times New Roman"/>
          <w:sz w:val="24"/>
          <w:szCs w:val="24"/>
          <w:lang w:eastAsia="ru-RU"/>
        </w:rPr>
        <w:t xml:space="preserve"> </w:t>
      </w:r>
      <w:r w:rsidR="009C69D0" w:rsidRPr="009C69D0">
        <w:rPr>
          <w:rFonts w:ascii="Times New Roman" w:eastAsia="Times New Roman" w:hAnsi="Times New Roman" w:cs="Times New Roman"/>
          <w:b/>
          <w:sz w:val="24"/>
          <w:szCs w:val="24"/>
          <w:lang w:eastAsia="ru-RU"/>
        </w:rPr>
        <w:t>2</w:t>
      </w:r>
      <w:r w:rsidRPr="009C69D0">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34</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Основные характеристики артезианских скважин в составе ВЗУ с. Большетархово</w:t>
      </w:r>
      <w:bookmarkEnd w:id="92"/>
      <w:bookmarkEnd w:id="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8"/>
        <w:gridCol w:w="2264"/>
        <w:gridCol w:w="1736"/>
        <w:gridCol w:w="2083"/>
        <w:gridCol w:w="1920"/>
        <w:gridCol w:w="1217"/>
      </w:tblGrid>
      <w:tr w:rsidR="00174738" w:rsidRPr="00174738" w:rsidTr="00656AD2">
        <w:trPr>
          <w:cantSplit/>
          <w:trHeight w:val="340"/>
          <w:tblHeader/>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п/п</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Адрес объекта</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ввода в эксплуатацию</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скважины по паспорту/по эксплуатации</w:t>
            </w:r>
          </w:p>
        </w:tc>
        <w:tc>
          <w:tcPr>
            <w:tcW w:w="99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Средняя производительность, тыс.м</w:t>
            </w:r>
            <w:r w:rsidRPr="00174738">
              <w:rPr>
                <w:rFonts w:ascii="Times New Roman" w:eastAsia="Calibri" w:hAnsi="Times New Roman" w:cs="Times New Roman"/>
                <w:b/>
                <w:color w:val="000000"/>
                <w:sz w:val="20"/>
                <w:szCs w:val="20"/>
                <w:vertAlign w:val="superscript"/>
              </w:rPr>
              <w:t>3</w:t>
            </w:r>
            <w:r w:rsidRPr="00174738">
              <w:rPr>
                <w:rFonts w:ascii="Times New Roman" w:eastAsia="Calibri" w:hAnsi="Times New Roman" w:cs="Times New Roman"/>
                <w:b/>
                <w:color w:val="000000"/>
                <w:sz w:val="20"/>
                <w:szCs w:val="20"/>
              </w:rPr>
              <w:t>/год</w:t>
            </w: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Глубина, м</w:t>
            </w:r>
          </w:p>
        </w:tc>
      </w:tr>
      <w:tr w:rsidR="00174738" w:rsidRPr="00174738" w:rsidTr="00656AD2">
        <w:trPr>
          <w:cantSplit/>
          <w:trHeight w:val="340"/>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улица Лесная 12</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1996</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НЖ-522</w:t>
            </w:r>
          </w:p>
        </w:tc>
        <w:tc>
          <w:tcPr>
            <w:tcW w:w="99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0,72</w:t>
            </w: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136</w:t>
            </w:r>
          </w:p>
        </w:tc>
      </w:tr>
      <w:tr w:rsidR="00174738" w:rsidRPr="00174738" w:rsidTr="00656AD2">
        <w:trPr>
          <w:cantSplit/>
          <w:trHeight w:val="340"/>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улица Лесная 12</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1988</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НЖ-202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color w:val="000000"/>
                <w:sz w:val="20"/>
                <w:szCs w:val="20"/>
              </w:rPr>
            </w:pP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179</w:t>
            </w:r>
          </w:p>
        </w:tc>
      </w:tr>
      <w:tr w:rsidR="00174738" w:rsidRPr="00174738" w:rsidTr="00656AD2">
        <w:trPr>
          <w:cantSplit/>
          <w:trHeight w:val="340"/>
          <w:jc w:val="center"/>
        </w:trPr>
        <w:tc>
          <w:tcPr>
            <w:tcW w:w="2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w:t>
            </w:r>
          </w:p>
        </w:tc>
        <w:tc>
          <w:tcPr>
            <w:tcW w:w="11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переулок Подгорный</w:t>
            </w:r>
          </w:p>
        </w:tc>
        <w:tc>
          <w:tcPr>
            <w:tcW w:w="90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1986</w:t>
            </w:r>
          </w:p>
        </w:tc>
        <w:tc>
          <w:tcPr>
            <w:tcW w:w="108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НЖ-201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color w:val="000000"/>
                <w:sz w:val="20"/>
                <w:szCs w:val="20"/>
              </w:rPr>
            </w:pPr>
          </w:p>
        </w:tc>
        <w:tc>
          <w:tcPr>
            <w:tcW w:w="631"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н/д</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артезианских скважинах установлены погружные насосы марки 2ЭЦВ 8-25-100 и ЭЦВ 6-10-80. Характеристика установленного скважинного насосного оборудования представлена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таблице 2.35. Погружной насос скважины НЖ-202 не обеспечивает подъем воды.</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94" w:name="_Toc500173693"/>
      <w:bookmarkStart w:id="95" w:name="_Toc499654210"/>
      <w:r w:rsidRPr="009C69D0">
        <w:rPr>
          <w:rFonts w:ascii="Times New Roman" w:eastAsia="Calibri" w:hAnsi="Times New Roman" w:cs="Times New Roman"/>
          <w:b/>
          <w:bCs/>
          <w:sz w:val="24"/>
          <w:szCs w:val="24"/>
        </w:rPr>
        <w:lastRenderedPageBreak/>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35</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установленного скважинного насосного оборудования</w:t>
      </w:r>
      <w:bookmarkEnd w:id="94"/>
      <w:bookmarkEnd w:id="95"/>
    </w:p>
    <w:tbl>
      <w:tblPr>
        <w:tblW w:w="5000" w:type="pct"/>
        <w:jc w:val="center"/>
        <w:tblCellMar>
          <w:left w:w="0" w:type="dxa"/>
          <w:right w:w="0" w:type="dxa"/>
        </w:tblCellMar>
        <w:tblLook w:val="04A0" w:firstRow="1" w:lastRow="0" w:firstColumn="1" w:lastColumn="0" w:noHBand="0" w:noVBand="1"/>
      </w:tblPr>
      <w:tblGrid>
        <w:gridCol w:w="307"/>
        <w:gridCol w:w="1280"/>
        <w:gridCol w:w="718"/>
        <w:gridCol w:w="1320"/>
        <w:gridCol w:w="1285"/>
        <w:gridCol w:w="1970"/>
        <w:gridCol w:w="966"/>
        <w:gridCol w:w="1812"/>
      </w:tblGrid>
      <w:tr w:rsidR="00174738" w:rsidRPr="00174738" w:rsidTr="00656AD2">
        <w:trPr>
          <w:cantSplit/>
          <w:trHeight w:val="340"/>
          <w:tblHeader/>
          <w:jc w:val="center"/>
        </w:trPr>
        <w:tc>
          <w:tcPr>
            <w:tcW w:w="259" w:type="pct"/>
            <w:tcBorders>
              <w:top w:val="single" w:sz="8" w:space="0" w:color="auto"/>
              <w:left w:val="single" w:sz="8" w:space="0" w:color="auto"/>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п/п</w:t>
            </w:r>
          </w:p>
        </w:tc>
        <w:tc>
          <w:tcPr>
            <w:tcW w:w="593"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Тип оборудования</w:t>
            </w:r>
          </w:p>
        </w:tc>
        <w:tc>
          <w:tcPr>
            <w:tcW w:w="485"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Марка</w:t>
            </w:r>
          </w:p>
        </w:tc>
        <w:tc>
          <w:tcPr>
            <w:tcW w:w="600"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ввода в эксплуатацию</w:t>
            </w:r>
          </w:p>
        </w:tc>
        <w:tc>
          <w:tcPr>
            <w:tcW w:w="772"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Мощность двигателя, кВт</w:t>
            </w:r>
          </w:p>
        </w:tc>
        <w:tc>
          <w:tcPr>
            <w:tcW w:w="641"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Производительность, м</w:t>
            </w:r>
            <w:r w:rsidRPr="00174738">
              <w:rPr>
                <w:rFonts w:ascii="Times New Roman" w:eastAsia="Calibri" w:hAnsi="Times New Roman" w:cs="Times New Roman"/>
                <w:b/>
                <w:color w:val="000000"/>
                <w:sz w:val="20"/>
                <w:szCs w:val="20"/>
                <w:vertAlign w:val="superscript"/>
              </w:rPr>
              <w:t>3</w:t>
            </w:r>
            <w:r w:rsidRPr="00174738">
              <w:rPr>
                <w:rFonts w:ascii="Times New Roman" w:eastAsia="Calibri" w:hAnsi="Times New Roman" w:cs="Times New Roman"/>
                <w:b/>
                <w:color w:val="000000"/>
                <w:sz w:val="20"/>
                <w:szCs w:val="20"/>
              </w:rPr>
              <w:t>/ч</w:t>
            </w:r>
          </w:p>
        </w:tc>
        <w:tc>
          <w:tcPr>
            <w:tcW w:w="606"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Напор, м</w:t>
            </w:r>
          </w:p>
        </w:tc>
        <w:tc>
          <w:tcPr>
            <w:tcW w:w="1044" w:type="pct"/>
            <w:tcBorders>
              <w:top w:val="single" w:sz="8" w:space="0" w:color="auto"/>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Фактический расход электроэнергии, тыс. кВт*ч</w:t>
            </w:r>
          </w:p>
        </w:tc>
      </w:tr>
      <w:tr w:rsidR="00174738" w:rsidRPr="00174738" w:rsidTr="00656AD2">
        <w:trPr>
          <w:cantSplit/>
          <w:trHeight w:val="340"/>
          <w:jc w:val="center"/>
        </w:trPr>
        <w:tc>
          <w:tcPr>
            <w:tcW w:w="259" w:type="pct"/>
            <w:tcBorders>
              <w:top w:val="nil"/>
              <w:left w:val="single" w:sz="8" w:space="0" w:color="auto"/>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593"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Насос погружной</w:t>
            </w:r>
          </w:p>
        </w:tc>
        <w:tc>
          <w:tcPr>
            <w:tcW w:w="485"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2ЭЦВ 8-25-100</w:t>
            </w:r>
          </w:p>
        </w:tc>
        <w:tc>
          <w:tcPr>
            <w:tcW w:w="600"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1996</w:t>
            </w:r>
          </w:p>
        </w:tc>
        <w:tc>
          <w:tcPr>
            <w:tcW w:w="772"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w:t>
            </w:r>
          </w:p>
        </w:tc>
        <w:tc>
          <w:tcPr>
            <w:tcW w:w="641"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w:t>
            </w:r>
          </w:p>
        </w:tc>
        <w:tc>
          <w:tcPr>
            <w:tcW w:w="606"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w:t>
            </w:r>
          </w:p>
        </w:tc>
        <w:tc>
          <w:tcPr>
            <w:tcW w:w="104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18000</w:t>
            </w:r>
          </w:p>
        </w:tc>
      </w:tr>
      <w:tr w:rsidR="00174738" w:rsidRPr="00174738" w:rsidTr="00656AD2">
        <w:trPr>
          <w:cantSplit/>
          <w:trHeight w:val="340"/>
          <w:jc w:val="center"/>
        </w:trPr>
        <w:tc>
          <w:tcPr>
            <w:tcW w:w="259" w:type="pct"/>
            <w:tcBorders>
              <w:top w:val="nil"/>
              <w:left w:val="single" w:sz="8" w:space="0" w:color="auto"/>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593"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Насос погружной</w:t>
            </w:r>
          </w:p>
        </w:tc>
        <w:tc>
          <w:tcPr>
            <w:tcW w:w="485"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ЭЦВ 6-10-80</w:t>
            </w:r>
          </w:p>
        </w:tc>
        <w:tc>
          <w:tcPr>
            <w:tcW w:w="600"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1988</w:t>
            </w:r>
          </w:p>
        </w:tc>
        <w:tc>
          <w:tcPr>
            <w:tcW w:w="772"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w:t>
            </w:r>
          </w:p>
        </w:tc>
        <w:tc>
          <w:tcPr>
            <w:tcW w:w="641"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w:t>
            </w:r>
          </w:p>
        </w:tc>
        <w:tc>
          <w:tcPr>
            <w:tcW w:w="606" w:type="pct"/>
            <w:tcBorders>
              <w:top w:val="nil"/>
              <w:left w:val="nil"/>
              <w:bottom w:val="single" w:sz="8" w:space="0" w:color="auto"/>
              <w:right w:val="single" w:sz="8"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80</w:t>
            </w:r>
          </w:p>
        </w:tc>
        <w:tc>
          <w:tcPr>
            <w:tcW w:w="104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н/д</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Вода поднимается скважинными насосами и поступает на водоочистной комплекс водозаборного узла с. Большетархово.</w:t>
      </w:r>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Водоочистные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Качество подземных вод не соответствует требованиям СанПиН 2.1.4.1074-01 как по органолептическим (цвет, вкус, запах) показателям, так и по содержанию химических элементов. Для подземных вод характерно повышенное содержание железа (4,5- 5,0 мг/л –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до 16 ПДК хп), марганца (0,3-0,7 мг/л – до 3-7 ПДК хп), аммония (до 2-6 мг/л – до 1-3 ПДК хп), превышающее ПДК, также наблюдается дефицит фтора и близкое к ПДК содержание кремния.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Водоочистной комплекс «Импульс» предназначен для безреагентной очистки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обеззараживания подземной воды и доведения ее качества до уровня питьевой, соответствующей требованиям нормативных документов.</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Очистка и обеззараживания воды достигается путем обработки ее кислородом воздуха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озоном с дальнейшей фильтрацией на механических фильтрах с зернистой загрузкой.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состав комплекса входят: гидроциклон, аэратор, озоногенератор, бакреактор, блок фильтров с насосами, промывной насос, вентилятор и пульт управления.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Характеристики водопроводных очистных станций, установленных в системе водоснабжения села Большетархово представлены в таблице 2.36.</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96" w:name="_Toc500173694"/>
      <w:bookmarkStart w:id="97" w:name="_Toc499654211"/>
      <w:r w:rsidRPr="009C69D0">
        <w:rPr>
          <w:rFonts w:ascii="Times New Roman" w:eastAsia="Calibri" w:hAnsi="Times New Roman" w:cs="Times New Roman"/>
          <w:b/>
          <w:bCs/>
          <w:sz w:val="24"/>
          <w:szCs w:val="24"/>
        </w:rPr>
        <w:t>Таблица</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Таблица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36</w:t>
      </w:r>
      <w:r w:rsidRPr="009C69D0">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водоочистных сооружений с. Большетархово</w:t>
      </w:r>
      <w:bookmarkEnd w:id="96"/>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22"/>
        <w:gridCol w:w="2420"/>
        <w:gridCol w:w="2574"/>
        <w:gridCol w:w="2438"/>
      </w:tblGrid>
      <w:tr w:rsidR="00174738" w:rsidRPr="00174738" w:rsidTr="00656AD2">
        <w:trPr>
          <w:cantSplit/>
          <w:trHeight w:val="340"/>
        </w:trPr>
        <w:tc>
          <w:tcPr>
            <w:tcW w:w="12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 сооружения</w:t>
            </w:r>
          </w:p>
        </w:tc>
        <w:tc>
          <w:tcPr>
            <w:tcW w:w="12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 ввода в эксплуатацию</w:t>
            </w:r>
          </w:p>
        </w:tc>
        <w:tc>
          <w:tcPr>
            <w:tcW w:w="1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Производительность,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/ч</w:t>
            </w:r>
          </w:p>
        </w:tc>
        <w:tc>
          <w:tcPr>
            <w:tcW w:w="123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Способ очистки воды</w:t>
            </w:r>
          </w:p>
        </w:tc>
      </w:tr>
      <w:tr w:rsidR="00174738" w:rsidRPr="00174738" w:rsidTr="00656AD2">
        <w:trPr>
          <w:cantSplit/>
          <w:trHeight w:val="340"/>
        </w:trPr>
        <w:tc>
          <w:tcPr>
            <w:tcW w:w="122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ВОК «Импульс»</w:t>
            </w:r>
          </w:p>
        </w:tc>
        <w:tc>
          <w:tcPr>
            <w:tcW w:w="122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декабрь 2003 г.</w:t>
            </w:r>
          </w:p>
        </w:tc>
        <w:tc>
          <w:tcPr>
            <w:tcW w:w="1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w:t>
            </w:r>
          </w:p>
        </w:tc>
        <w:tc>
          <w:tcPr>
            <w:tcW w:w="123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безреагентная очистка и обеззараживание</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Вода из артезианских скважин водозабора с. Большетархово, прошедшая очистку в ВОК «Импульс»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После прохождения ВОК «Импульс» очищенная вода насосами водоочистного комплекса подается в водонапорную башню (</w:t>
      </w:r>
      <w:r w:rsidRPr="00174738">
        <w:rPr>
          <w:rFonts w:ascii="Times New Roman" w:eastAsia="Calibri" w:hAnsi="Times New Roman" w:cs="Times New Roman"/>
          <w:sz w:val="24"/>
          <w:lang w:val="en-US"/>
        </w:rPr>
        <w:t>V</w:t>
      </w:r>
      <w:r w:rsidRPr="00174738">
        <w:rPr>
          <w:rFonts w:ascii="Times New Roman" w:eastAsia="Calibri" w:hAnsi="Times New Roman" w:cs="Times New Roman"/>
          <w:sz w:val="24"/>
        </w:rPr>
        <w:t>=75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расположенную в непосредственной близости от площадки ВЗУ, откуда по распределительным водопроводным сетям поступает потребителям услуги централизованного водоснабжения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Скважина №201-НЖ, расположенная в пер. Подгорный и вторая водонапорная башня находятся в резерве.</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Значительный износ скважин (60%), насосной станции II</w:t>
      </w:r>
      <w:r w:rsidRPr="00174738">
        <w:rPr>
          <w:rFonts w:ascii="Times New Roman" w:eastAsia="Calibri" w:hAnsi="Times New Roman" w:cs="Times New Roman"/>
          <w:sz w:val="24"/>
          <w:lang w:val="en-US"/>
        </w:rPr>
        <w:t>I</w:t>
      </w:r>
      <w:r w:rsidRPr="00174738">
        <w:rPr>
          <w:rFonts w:ascii="Times New Roman" w:eastAsia="Calibri" w:hAnsi="Times New Roman" w:cs="Times New Roman"/>
          <w:sz w:val="24"/>
        </w:rPr>
        <w:t xml:space="preserve"> подъема, требующих существенных капиталовложений в ремонт и реконструкцию с целью повышения качества обслуживания потребителей.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Высокая энергоемкость систем водоснабжения.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3. Слабая защищенность (уязвимость) используемых вод из подземных источников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от экологической ситуации водного бассейна и соблюдения санитарного режима в зоне санитарной охраны.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Анализ эффективности и надежности работы сетей водоснабжения, имеющиеся 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Распределительные водопроводные сети</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От резервуаров чистой воды (РЧВ), насосной станцией третьего подъёма вода по двум магистральным стальным водоводам диаметром 500 мм, подаётся в разводящую сеть.</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Основные магистральные сети водопровода - кольцевые, диаметром 200-300 мм. Разводящие внутриквартальные сети комбинированного типа, состоят из тупиковых и кольцевых сетей, диаметром 50-150 мм. Материал труб - сталь. Общая протяженность сетей водоснабжения составляет 32,7 км.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Для противопожарных мероприятий на сетях водопровода установлены пожарные гидранты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количестве 46 штук.</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Сети водопровода стальные, проложены совместно с сетями теплоснабжения надземно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низких опорах. Схема разводки трубопроводов – тупиковая, что негативно сказывается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качестве воды вследствие отсутствия постоянной циркуляции в трубопроводах. В качестве теплоизолятора используется минеральная вата.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Существует необходимость реконструкции и закольцовки отдельных участков водопровода.</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Система централизованного горячего водоснабжения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Горячее водоснабжение в п.г.т. Излучинск осуществляется по закрытой схеме – холодная воды нагревается посредством водоводяных подогревателей, установленных на ЦТП-1, 2, 3, 13, 47 и 48 и непосредственно в индивидуальных тепловых пунктах зданий и сооружений.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Горячим водоснабжением обеспечены административные и общественные здания, а также среднеэтажная жилая застройка.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Горячее водоснабжение с. Большетархово осуществляется от индивидуальных водонагревательных приборов, установленных у потребителей.</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Недостатком системы водоснабжения с. Большетархово является наличие длинных тупиковых участков водопровода, что снижает надежность работы системы водоснабжения и затрудняет поддержание оптимального гидравлического режима в сетях. Износ трубопроводов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оборудования также не благоприятно сказывается на работе системы водоснабжения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увеличивает затраты на эксплуатацию.</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Зоны действия источников тепловой энергии</w:t>
      </w:r>
    </w:p>
    <w:p w:rsidR="00174738" w:rsidRPr="00174738" w:rsidRDefault="00174738" w:rsidP="00366DD1">
      <w:pPr>
        <w:spacing w:before="120" w:after="0" w:line="276" w:lineRule="auto"/>
        <w:jc w:val="both"/>
        <w:rPr>
          <w:rFonts w:ascii="Times New Roman" w:eastAsia="Calibri" w:hAnsi="Times New Roman" w:cs="Times New Roman"/>
          <w:b/>
          <w:i/>
          <w:sz w:val="24"/>
        </w:rPr>
      </w:pPr>
      <w:r w:rsidRPr="00174738">
        <w:rPr>
          <w:rFonts w:ascii="Times New Roman" w:eastAsia="Calibri" w:hAnsi="Times New Roman" w:cs="Times New Roman"/>
          <w:b/>
          <w:i/>
          <w:sz w:val="24"/>
        </w:rPr>
        <w:t>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Централизованной системой водоснабжения охвачено все население в п.г.т. Излучинск. Территория поселка делится на 2 зоны: промышленную и жилую. Жилая зона в свою очередь делится на микрорайоны.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Зоны действия источников централизованного водоснабжения на территории п.г.т. Излучинск представлены на рисунке 2.6-2.11.</w:t>
      </w:r>
    </w:p>
    <w:p w:rsidR="00174738" w:rsidRPr="00174738" w:rsidRDefault="00174738" w:rsidP="00366DD1">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2189A9C1" wp14:editId="39421599">
            <wp:extent cx="4229100" cy="2876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
                      <a:extLst>
                        <a:ext uri="{28A0092B-C50C-407E-A947-70E740481C1C}">
                          <a14:useLocalDpi xmlns:a14="http://schemas.microsoft.com/office/drawing/2010/main" val="0"/>
                        </a:ext>
                      </a:extLst>
                    </a:blip>
                    <a:srcRect t="2608"/>
                    <a:stretch>
                      <a:fillRect/>
                    </a:stretch>
                  </pic:blipFill>
                  <pic:spPr bwMode="auto">
                    <a:xfrm>
                      <a:off x="0" y="0"/>
                      <a:ext cx="4229100" cy="2876550"/>
                    </a:xfrm>
                    <a:prstGeom prst="rect">
                      <a:avLst/>
                    </a:prstGeom>
                    <a:noFill/>
                    <a:ln>
                      <a:noFill/>
                    </a:ln>
                  </pic:spPr>
                </pic:pic>
              </a:graphicData>
            </a:graphic>
          </wp:inline>
        </w:drawing>
      </w:r>
    </w:p>
    <w:p w:rsidR="00174738" w:rsidRPr="00174738" w:rsidRDefault="00174738" w:rsidP="00366DD1">
      <w:pPr>
        <w:spacing w:after="0" w:line="240" w:lineRule="auto"/>
        <w:jc w:val="both"/>
        <w:rPr>
          <w:rFonts w:ascii="Times New Roman" w:eastAsia="Calibri" w:hAnsi="Times New Roman" w:cs="Times New Roman"/>
          <w:bCs/>
          <w:sz w:val="24"/>
          <w:szCs w:val="24"/>
        </w:rPr>
      </w:pPr>
      <w:bookmarkStart w:id="98" w:name="_Toc500173723"/>
      <w:bookmarkStart w:id="99" w:name="_Toc499654249"/>
      <w:r w:rsidRPr="009C69D0">
        <w:rPr>
          <w:rFonts w:ascii="Times New Roman" w:eastAsia="Calibri" w:hAnsi="Times New Roman" w:cs="Times New Roman"/>
          <w:b/>
          <w:bCs/>
          <w:sz w:val="24"/>
          <w:szCs w:val="24"/>
        </w:rPr>
        <w:t>Рисунок</w:t>
      </w:r>
      <w:r w:rsidR="009C69D0" w:rsidRPr="009C69D0">
        <w:rPr>
          <w:rFonts w:ascii="Times New Roman" w:eastAsia="Times New Roman" w:hAnsi="Times New Roman" w:cs="Times New Roman"/>
          <w:b/>
          <w:sz w:val="24"/>
          <w:szCs w:val="24"/>
          <w:lang w:eastAsia="ru-RU"/>
        </w:rPr>
        <w:t xml:space="preserve"> 2</w:t>
      </w:r>
      <w:r w:rsidRPr="009C69D0">
        <w:rPr>
          <w:rFonts w:ascii="Times New Roman" w:eastAsia="Calibri" w:hAnsi="Times New Roman" w:cs="Times New Roman"/>
          <w:b/>
          <w:bCs/>
          <w:sz w:val="24"/>
          <w:szCs w:val="24"/>
        </w:rPr>
        <w:t>.</w:t>
      </w:r>
      <w:r w:rsidRPr="009C69D0">
        <w:rPr>
          <w:rFonts w:ascii="Times New Roman" w:eastAsia="Times New Roman" w:hAnsi="Times New Roman" w:cs="Times New Roman"/>
          <w:b/>
          <w:sz w:val="24"/>
          <w:szCs w:val="24"/>
          <w:lang w:eastAsia="ru-RU"/>
        </w:rPr>
        <w:fldChar w:fldCharType="begin"/>
      </w:r>
      <w:r w:rsidRPr="009C69D0">
        <w:rPr>
          <w:rFonts w:ascii="Times New Roman" w:eastAsia="Calibri" w:hAnsi="Times New Roman" w:cs="Times New Roman"/>
          <w:b/>
          <w:bCs/>
          <w:sz w:val="24"/>
          <w:szCs w:val="24"/>
        </w:rPr>
        <w:instrText xml:space="preserve"> SEQ Рисунок \* ARABIC \s 1 </w:instrText>
      </w:r>
      <w:r w:rsidRPr="009C69D0">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5</w:t>
      </w:r>
      <w:r w:rsidRPr="009C69D0">
        <w:rPr>
          <w:rFonts w:ascii="Times New Roman" w:eastAsia="Times New Roman" w:hAnsi="Times New Roman" w:cs="Times New Roman"/>
          <w:b/>
          <w:sz w:val="24"/>
          <w:szCs w:val="24"/>
          <w:lang w:eastAsia="ru-RU"/>
        </w:rPr>
        <w:fldChar w:fldCharType="end"/>
      </w:r>
      <w:r w:rsidRPr="009C69D0">
        <w:rPr>
          <w:rFonts w:ascii="Times New Roman" w:eastAsia="Calibri" w:hAnsi="Times New Roman" w:cs="Times New Roman"/>
          <w:b/>
          <w:bCs/>
          <w:color w:val="4F81BD"/>
          <w:sz w:val="18"/>
          <w:szCs w:val="18"/>
        </w:rPr>
        <w:t xml:space="preserve"> -</w:t>
      </w:r>
      <w:r w:rsidRPr="00174738">
        <w:rPr>
          <w:rFonts w:ascii="Times New Roman" w:eastAsia="Calibri" w:hAnsi="Times New Roman" w:cs="Times New Roman"/>
          <w:bCs/>
          <w:color w:val="4F81BD"/>
          <w:sz w:val="18"/>
          <w:szCs w:val="18"/>
        </w:rPr>
        <w:t xml:space="preserve"> </w:t>
      </w:r>
      <w:r w:rsidRPr="00174738">
        <w:rPr>
          <w:rFonts w:ascii="Times New Roman" w:eastAsia="Calibri" w:hAnsi="Times New Roman" w:cs="Times New Roman"/>
          <w:bCs/>
          <w:sz w:val="24"/>
          <w:szCs w:val="24"/>
        </w:rPr>
        <w:t>Территория 1 микрорайона охваченная системой водоснабжения</w:t>
      </w:r>
      <w:bookmarkEnd w:id="98"/>
      <w:bookmarkEnd w:id="99"/>
    </w:p>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14:anchorId="3743692C" wp14:editId="3026879D">
            <wp:extent cx="3924300" cy="500062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
                      <a:extLst>
                        <a:ext uri="{28A0092B-C50C-407E-A947-70E740481C1C}">
                          <a14:useLocalDpi xmlns:a14="http://schemas.microsoft.com/office/drawing/2010/main" val="0"/>
                        </a:ext>
                      </a:extLst>
                    </a:blip>
                    <a:srcRect t="1923" b="2025"/>
                    <a:stretch>
                      <a:fillRect/>
                    </a:stretch>
                  </pic:blipFill>
                  <pic:spPr bwMode="auto">
                    <a:xfrm>
                      <a:off x="0" y="0"/>
                      <a:ext cx="3924300" cy="50006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0" w:name="_Toc500173724"/>
      <w:bookmarkStart w:id="101" w:name="_Toc499654250"/>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6</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Территория 2 микрорайона охваченная системой водоснабжения</w:t>
      </w:r>
      <w:bookmarkEnd w:id="100"/>
      <w:bookmarkEnd w:id="101"/>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14:anchorId="512D6894" wp14:editId="5611C7BC">
            <wp:extent cx="4343400" cy="43910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
                      <a:extLst>
                        <a:ext uri="{28A0092B-C50C-407E-A947-70E740481C1C}">
                          <a14:useLocalDpi xmlns:a14="http://schemas.microsoft.com/office/drawing/2010/main" val="0"/>
                        </a:ext>
                      </a:extLst>
                    </a:blip>
                    <a:srcRect t="2614" b="2614"/>
                    <a:stretch>
                      <a:fillRect/>
                    </a:stretch>
                  </pic:blipFill>
                  <pic:spPr bwMode="auto">
                    <a:xfrm>
                      <a:off x="0" y="0"/>
                      <a:ext cx="4343400" cy="43910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2" w:name="_Toc500173725"/>
      <w:bookmarkStart w:id="103" w:name="_Toc499654251"/>
      <w:r w:rsidRPr="00174738">
        <w:rPr>
          <w:rFonts w:ascii="Times New Roman" w:eastAsia="Calibri" w:hAnsi="Times New Roman" w:cs="Times New Roman"/>
          <w:b/>
          <w:bCs/>
          <w:sz w:val="24"/>
          <w:szCs w:val="24"/>
        </w:rPr>
        <w:t xml:space="preserve">Рисунок </w:t>
      </w:r>
      <w:r w:rsidR="006C151A" w:rsidRPr="006C151A">
        <w:rPr>
          <w:rFonts w:ascii="Times New Roman" w:eastAsia="Times New Roman" w:hAnsi="Times New Roman" w:cs="Times New Roman"/>
          <w:b/>
          <w:sz w:val="24"/>
          <w:szCs w:val="24"/>
          <w:lang w:eastAsia="ru-RU"/>
        </w:rPr>
        <w:t xml:space="preserve">2 </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7</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Территория 4 микрорайона охваченная системой водоснабжения</w:t>
      </w:r>
      <w:bookmarkEnd w:id="102"/>
      <w:bookmarkEnd w:id="103"/>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03286C90" wp14:editId="40D98E0E">
            <wp:extent cx="4800600" cy="37814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a:extLst>
                        <a:ext uri="{28A0092B-C50C-407E-A947-70E740481C1C}">
                          <a14:useLocalDpi xmlns:a14="http://schemas.microsoft.com/office/drawing/2010/main" val="0"/>
                        </a:ext>
                      </a:extLst>
                    </a:blip>
                    <a:srcRect t="5429" b="3546"/>
                    <a:stretch>
                      <a:fillRect/>
                    </a:stretch>
                  </pic:blipFill>
                  <pic:spPr bwMode="auto">
                    <a:xfrm>
                      <a:off x="0" y="0"/>
                      <a:ext cx="4800600" cy="378142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4" w:name="_Toc500173726"/>
      <w:bookmarkStart w:id="105" w:name="_Toc499654252"/>
      <w:r w:rsidRPr="006C151A">
        <w:rPr>
          <w:rFonts w:ascii="Times New Roman" w:eastAsia="Calibri" w:hAnsi="Times New Roman" w:cs="Times New Roman"/>
          <w:b/>
          <w:bCs/>
          <w:sz w:val="24"/>
          <w:szCs w:val="24"/>
        </w:rPr>
        <w:t>Рисунок</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8</w:t>
      </w:r>
      <w:r w:rsidRPr="006C151A">
        <w:rPr>
          <w:rFonts w:ascii="Times New Roman" w:eastAsia="Times New Roman" w:hAnsi="Times New Roman" w:cs="Times New Roman"/>
          <w:b/>
          <w:sz w:val="24"/>
          <w:szCs w:val="24"/>
          <w:lang w:eastAsia="ru-RU"/>
        </w:rPr>
        <w:fldChar w:fldCharType="end"/>
      </w:r>
      <w:r w:rsidRPr="006C151A">
        <w:rPr>
          <w:rFonts w:ascii="Times New Roman" w:eastAsia="Calibri" w:hAnsi="Times New Roman" w:cs="Times New Roman"/>
          <w:b/>
          <w:bCs/>
          <w:color w:val="4F81BD"/>
          <w:sz w:val="18"/>
          <w:szCs w:val="18"/>
        </w:rPr>
        <w:t xml:space="preserve"> - </w:t>
      </w:r>
      <w:r w:rsidRPr="006C151A">
        <w:rPr>
          <w:rFonts w:ascii="Times New Roman" w:eastAsia="Calibri" w:hAnsi="Times New Roman" w:cs="Times New Roman"/>
          <w:b/>
          <w:bCs/>
          <w:sz w:val="24"/>
          <w:szCs w:val="24"/>
        </w:rPr>
        <w:t>Территория</w:t>
      </w:r>
      <w:r w:rsidRPr="00174738">
        <w:rPr>
          <w:rFonts w:ascii="Times New Roman" w:eastAsia="Calibri" w:hAnsi="Times New Roman" w:cs="Times New Roman"/>
          <w:bCs/>
          <w:sz w:val="24"/>
          <w:szCs w:val="24"/>
        </w:rPr>
        <w:t xml:space="preserve"> частного сектора охваченная системой водоснабжения</w:t>
      </w:r>
      <w:bookmarkEnd w:id="104"/>
      <w:bookmarkEnd w:id="105"/>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14:anchorId="752B7C56" wp14:editId="204DEA80">
            <wp:extent cx="4076700" cy="42957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0">
                      <a:extLst>
                        <a:ext uri="{28A0092B-C50C-407E-A947-70E740481C1C}">
                          <a14:useLocalDpi xmlns:a14="http://schemas.microsoft.com/office/drawing/2010/main" val="0"/>
                        </a:ext>
                      </a:extLst>
                    </a:blip>
                    <a:srcRect t="1286" b="7889"/>
                    <a:stretch>
                      <a:fillRect/>
                    </a:stretch>
                  </pic:blipFill>
                  <pic:spPr bwMode="auto">
                    <a:xfrm>
                      <a:off x="0" y="0"/>
                      <a:ext cx="4076700" cy="42957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6" w:name="_Toc500173727"/>
      <w:bookmarkStart w:id="107" w:name="_Toc499654253"/>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9</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w:t>
      </w:r>
      <w:r w:rsidRPr="00174738">
        <w:rPr>
          <w:rFonts w:ascii="Times New Roman" w:eastAsia="Calibri" w:hAnsi="Times New Roman" w:cs="Times New Roman"/>
          <w:bCs/>
          <w:color w:val="4F81BD"/>
          <w:sz w:val="18"/>
          <w:szCs w:val="18"/>
        </w:rPr>
        <w:t xml:space="preserve"> </w:t>
      </w:r>
      <w:r w:rsidRPr="00174738">
        <w:rPr>
          <w:rFonts w:ascii="Times New Roman" w:eastAsia="Calibri" w:hAnsi="Times New Roman" w:cs="Times New Roman"/>
          <w:bCs/>
          <w:sz w:val="24"/>
          <w:szCs w:val="24"/>
        </w:rPr>
        <w:t>Территория промышленной зоны охваченная системой водоснабжения</w:t>
      </w:r>
      <w:bookmarkEnd w:id="106"/>
      <w:bookmarkEnd w:id="107"/>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14:anchorId="682A02B2" wp14:editId="2EB64A78">
            <wp:extent cx="3838575" cy="40005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 cstate="print">
                      <a:extLst>
                        <a:ext uri="{28A0092B-C50C-407E-A947-70E740481C1C}">
                          <a14:useLocalDpi xmlns:a14="http://schemas.microsoft.com/office/drawing/2010/main" val="0"/>
                        </a:ext>
                      </a:extLst>
                    </a:blip>
                    <a:srcRect t="7446" b="4102"/>
                    <a:stretch>
                      <a:fillRect/>
                    </a:stretch>
                  </pic:blipFill>
                  <pic:spPr bwMode="auto">
                    <a:xfrm>
                      <a:off x="0" y="0"/>
                      <a:ext cx="3838575" cy="40005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08" w:name="_Toc500173728"/>
      <w:bookmarkStart w:id="109" w:name="_Toc499654254"/>
      <w:r w:rsidRPr="006C151A">
        <w:rPr>
          <w:rFonts w:ascii="Times New Roman" w:eastAsia="Calibri" w:hAnsi="Times New Roman" w:cs="Times New Roman"/>
          <w:b/>
          <w:bCs/>
          <w:sz w:val="24"/>
          <w:szCs w:val="24"/>
        </w:rPr>
        <w:t>Рисунок</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10</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Территория поселка Савкино поселения охваченная системой водоснабжения</w:t>
      </w:r>
      <w:bookmarkEnd w:id="108"/>
      <w:bookmarkEnd w:id="109"/>
    </w:p>
    <w:p w:rsidR="00174738" w:rsidRPr="00174738" w:rsidRDefault="00174738" w:rsidP="00174738">
      <w:pPr>
        <w:spacing w:before="120" w:after="0" w:line="276" w:lineRule="auto"/>
        <w:rPr>
          <w:rFonts w:ascii="Times New Roman" w:eastAsia="Calibri" w:hAnsi="Times New Roman" w:cs="Times New Roman"/>
          <w:b/>
          <w:i/>
          <w:sz w:val="24"/>
        </w:rPr>
      </w:pPr>
      <w:r w:rsidRPr="00174738">
        <w:rPr>
          <w:rFonts w:ascii="Times New Roman" w:eastAsia="Calibri" w:hAnsi="Times New Roman" w:cs="Times New Roman"/>
          <w:b/>
          <w:i/>
          <w:sz w:val="24"/>
        </w:rPr>
        <w:t>с. Большетархово</w:t>
      </w:r>
    </w:p>
    <w:p w:rsidR="00174738" w:rsidRPr="00174738" w:rsidRDefault="00174738" w:rsidP="00225E54">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Система централизованного водоснабжения охватывает почти всю территорию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с. Большетархово. Данная территория представлена на рисунке 2.12 зеленым цветом. Территория, не охваченная системой централизованного водоснабжения, представлена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рисунке 2.12 красным цветом.</w:t>
      </w: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14:anchorId="2253B556" wp14:editId="0060729F">
            <wp:extent cx="4991100" cy="52482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
                      <a:extLst>
                        <a:ext uri="{28A0092B-C50C-407E-A947-70E740481C1C}">
                          <a14:useLocalDpi xmlns:a14="http://schemas.microsoft.com/office/drawing/2010/main" val="0"/>
                        </a:ext>
                      </a:extLst>
                    </a:blip>
                    <a:srcRect t="4048" b="3299"/>
                    <a:stretch>
                      <a:fillRect/>
                    </a:stretch>
                  </pic:blipFill>
                  <pic:spPr bwMode="auto">
                    <a:xfrm>
                      <a:off x="0" y="0"/>
                      <a:ext cx="4991100" cy="52482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10" w:name="_Toc500173729"/>
      <w:bookmarkStart w:id="111" w:name="_Toc499654255"/>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11</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color w:val="4F81BD"/>
          <w:sz w:val="18"/>
          <w:szCs w:val="18"/>
        </w:rPr>
        <w:t xml:space="preserve"> - </w:t>
      </w:r>
      <w:r w:rsidRPr="00174738">
        <w:rPr>
          <w:rFonts w:ascii="Times New Roman" w:eastAsia="Calibri" w:hAnsi="Times New Roman" w:cs="Times New Roman"/>
          <w:bCs/>
          <w:sz w:val="24"/>
          <w:szCs w:val="24"/>
        </w:rPr>
        <w:t>Территории централизованного и децентрализованного водоснабжения села Большетархово</w:t>
      </w:r>
      <w:bookmarkEnd w:id="110"/>
      <w:bookmarkEnd w:id="111"/>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bookmarkStart w:id="112" w:name="OLE_LINK22"/>
      <w:bookmarkStart w:id="113" w:name="OLE_LINK21"/>
      <w:r w:rsidRPr="00174738">
        <w:rPr>
          <w:rFonts w:ascii="Times New Roman" w:eastAsia="Calibri" w:hAnsi="Times New Roman" w:cs="Times New Roman"/>
          <w:b/>
          <w:sz w:val="24"/>
        </w:rPr>
        <w:t>Баланс выработки и потребления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Приказом Департамента жилищно-коммунального комплекса и энергетики Ханты-Мансийского автономного округа – Югры №22-нп от 11.11.2013 утверждены нормативы потребления коммунальных услуг по холодному и горячему водоснабжению и водоотведению на территории Ханты-Мансийского автономного округа – Югры.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Существующие нормативы потребления воды питьевого качества для населения на холодное и горячее водоснабжение в г.п. Излучинск представлены в таблице 2.37.</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114" w:name="_Toc500173695"/>
      <w:bookmarkStart w:id="115" w:name="_Toc499654212"/>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37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для населения по холодному и горячему водоснабжению и водоотведению (для жилых домов с централизованным горячим водоснабжением)</w:t>
      </w:r>
      <w:bookmarkEnd w:id="114"/>
      <w:bookmarkEnd w:id="115"/>
    </w:p>
    <w:tbl>
      <w:tblPr>
        <w:tblStyle w:val="2fd"/>
        <w:tblW w:w="9634" w:type="dxa"/>
        <w:tblInd w:w="0" w:type="dxa"/>
        <w:tblLayout w:type="fixed"/>
        <w:tblLook w:val="04A0" w:firstRow="1" w:lastRow="0" w:firstColumn="1" w:lastColumn="0" w:noHBand="0" w:noVBand="1"/>
      </w:tblPr>
      <w:tblGrid>
        <w:gridCol w:w="4219"/>
        <w:gridCol w:w="2067"/>
        <w:gridCol w:w="2067"/>
        <w:gridCol w:w="1281"/>
      </w:tblGrid>
      <w:tr w:rsidR="00174738" w:rsidRPr="00174738" w:rsidTr="00225E54">
        <w:trPr>
          <w:cantSplit/>
          <w:trHeight w:val="340"/>
          <w:tblHeader/>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Степень благоустройства жилищного фонда</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холодного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горячего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водоотведения,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r>
      <w:tr w:rsidR="00174738" w:rsidRPr="00174738" w:rsidTr="00225E54">
        <w:trPr>
          <w:cantSplit/>
          <w:trHeight w:val="340"/>
        </w:trPr>
        <w:tc>
          <w:tcPr>
            <w:tcW w:w="9634"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закрытых системах отопления</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lastRenderedPageBreak/>
              <w:t>Жилые дома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4,763</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3,707</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3,127</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2,491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1,303</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душевыми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2,375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2,290</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1,637</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1,678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0,719</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r w:rsidR="00174738" w:rsidRPr="00174738" w:rsidTr="00225E54">
        <w:trPr>
          <w:cantSplit/>
          <w:trHeight w:val="340"/>
        </w:trPr>
        <w:tc>
          <w:tcPr>
            <w:tcW w:w="9634"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открытых системах отопления</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 высотой не выше 10 этажей</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5,382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3,266</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4,208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2,626</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2,718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1,076</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3,155</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2,002</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2,552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1,375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225E54">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1,802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0,595</w:t>
            </w:r>
          </w:p>
        </w:tc>
        <w:tc>
          <w:tcPr>
            <w:tcW w:w="128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Балансы выработки и потребления воды питьевого качества на хозяйственно-питьевые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прочие нужды потребителей системы централизованного водоснабжения п.г.т. Излучинск представлен в таблице 2.38. Структура баланса системы централизованного водоснабжения п.г.т. Излучинск представлена на рисунке 2.13.</w:t>
      </w: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16" w:name="_Toc500173696"/>
      <w:bookmarkStart w:id="117" w:name="_Toc499654213"/>
      <w:bookmarkEnd w:id="112"/>
      <w:bookmarkEnd w:id="113"/>
      <w:r>
        <w:rPr>
          <w:rFonts w:ascii="Times New Roman" w:eastAsia="Calibri" w:hAnsi="Times New Roman" w:cs="Times New Roman"/>
          <w:b/>
          <w:bCs/>
          <w:sz w:val="24"/>
          <w:szCs w:val="24"/>
        </w:rPr>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38</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Баланс выработки и потребления воды питьевого качества</w:t>
      </w:r>
      <w:bookmarkEnd w:id="116"/>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3676"/>
        <w:gridCol w:w="992"/>
        <w:gridCol w:w="903"/>
        <w:gridCol w:w="992"/>
        <w:gridCol w:w="903"/>
        <w:gridCol w:w="992"/>
        <w:gridCol w:w="903"/>
      </w:tblGrid>
      <w:tr w:rsidR="00174738" w:rsidRPr="00174738" w:rsidTr="00656AD2">
        <w:trPr>
          <w:cantSplit/>
          <w:trHeight w:val="340"/>
          <w:tblHeader/>
        </w:trPr>
        <w:tc>
          <w:tcPr>
            <w:tcW w:w="242"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bookmarkStart w:id="118" w:name="OLE_LINK15"/>
            <w:bookmarkStart w:id="119" w:name="OLE_LINK14"/>
            <w:r w:rsidRPr="00174738">
              <w:rPr>
                <w:rFonts w:ascii="Times New Roman" w:eastAsia="Calibri" w:hAnsi="Times New Roman" w:cs="Times New Roman"/>
                <w:b/>
                <w:bCs/>
                <w:color w:val="000000"/>
                <w:sz w:val="20"/>
                <w:szCs w:val="20"/>
              </w:rPr>
              <w:t>№ п/п</w:t>
            </w:r>
          </w:p>
        </w:tc>
        <w:tc>
          <w:tcPr>
            <w:tcW w:w="159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Показатели производственной деятельности</w:t>
            </w:r>
          </w:p>
        </w:tc>
        <w:tc>
          <w:tcPr>
            <w:tcW w:w="1054"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lang w:val="en-US"/>
              </w:rPr>
              <w:t xml:space="preserve">2014 </w:t>
            </w:r>
            <w:r w:rsidRPr="00174738">
              <w:rPr>
                <w:rFonts w:ascii="Times New Roman" w:eastAsia="Calibri" w:hAnsi="Times New Roman" w:cs="Times New Roman"/>
                <w:b/>
                <w:bCs/>
                <w:color w:val="000000"/>
                <w:sz w:val="20"/>
                <w:szCs w:val="20"/>
              </w:rPr>
              <w:t>г.</w:t>
            </w:r>
          </w:p>
        </w:tc>
        <w:tc>
          <w:tcPr>
            <w:tcW w:w="1054"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lang w:val="en-US"/>
              </w:rPr>
              <w:t xml:space="preserve">2015 </w:t>
            </w:r>
            <w:r w:rsidRPr="00174738">
              <w:rPr>
                <w:rFonts w:ascii="Times New Roman" w:eastAsia="Calibri" w:hAnsi="Times New Roman" w:cs="Times New Roman"/>
                <w:b/>
                <w:sz w:val="20"/>
                <w:szCs w:val="20"/>
              </w:rPr>
              <w:t>г.</w:t>
            </w:r>
          </w:p>
        </w:tc>
        <w:tc>
          <w:tcPr>
            <w:tcW w:w="1053"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lang w:val="en-US"/>
              </w:rPr>
              <w:t xml:space="preserve">2016 </w:t>
            </w:r>
            <w:r w:rsidRPr="00174738">
              <w:rPr>
                <w:rFonts w:ascii="Times New Roman" w:eastAsia="Calibri" w:hAnsi="Times New Roman" w:cs="Times New Roman"/>
                <w:b/>
                <w:sz w:val="20"/>
                <w:szCs w:val="20"/>
              </w:rPr>
              <w:t>г.</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/сут.</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/сут.</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/сут.</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59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Поднято насосными станциями </w:t>
            </w:r>
            <w:r w:rsidRPr="00174738">
              <w:rPr>
                <w:rFonts w:ascii="Times New Roman" w:eastAsia="Calibri" w:hAnsi="Times New Roman" w:cs="Times New Roman"/>
                <w:sz w:val="20"/>
                <w:szCs w:val="20"/>
                <w:lang w:val="en-US"/>
              </w:rPr>
              <w:t>I</w:t>
            </w:r>
            <w:r w:rsidRPr="00174738">
              <w:rPr>
                <w:rFonts w:ascii="Times New Roman" w:eastAsia="Calibri" w:hAnsi="Times New Roman" w:cs="Times New Roman"/>
                <w:sz w:val="20"/>
                <w:szCs w:val="20"/>
              </w:rPr>
              <w:t xml:space="preserve"> подъема</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1025,2</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1066,9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2,923</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1077,4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2,952</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159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Собственные нужды ВОС</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65,6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0,180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53,1</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0,145</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44,2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0,121</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Пропущено через очистные сооружения</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1025,2</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1066,9</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2,923</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1077,4</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2,952</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4</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Подано воды в сеть</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959,6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2,621</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1013,8</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2,778</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1033,2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2,831</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Потери в сетях</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102,9</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0,282</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149,6</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0,410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88,9</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0,244</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Реализовано воды – всего, в т.ч.:</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856,7</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2,347</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864,2</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2,368</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944,3</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2,587</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6.1</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жилищному фонду</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595,6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1,632</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574,5</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1,574</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640,2</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1,754</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6.2</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бюджетным организациям</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78,6</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0,215</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74,0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0,203</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80,6</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0,221</w:t>
            </w:r>
          </w:p>
        </w:tc>
      </w:tr>
      <w:tr w:rsidR="00174738" w:rsidRPr="00174738" w:rsidTr="00656AD2">
        <w:trPr>
          <w:cantSplit/>
          <w:trHeight w:val="340"/>
        </w:trPr>
        <w:tc>
          <w:tcPr>
            <w:tcW w:w="2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w:t>
            </w:r>
          </w:p>
        </w:tc>
        <w:tc>
          <w:tcPr>
            <w:tcW w:w="15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прочим потребителям</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182,5</w:t>
            </w:r>
          </w:p>
        </w:tc>
        <w:tc>
          <w:tcPr>
            <w:tcW w:w="5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0,500</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215,7</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0,591</w:t>
            </w:r>
          </w:p>
        </w:tc>
        <w:tc>
          <w:tcPr>
            <w:tcW w:w="5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223,5</w:t>
            </w:r>
          </w:p>
        </w:tc>
        <w:tc>
          <w:tcPr>
            <w:tcW w:w="52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0,612</w:t>
            </w:r>
          </w:p>
        </w:tc>
      </w:tr>
      <w:bookmarkEnd w:id="118"/>
      <w:bookmarkEnd w:id="119"/>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0F19F117" wp14:editId="7142C317">
            <wp:extent cx="5743575" cy="36195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3">
                      <a:extLst>
                        <a:ext uri="{28A0092B-C50C-407E-A947-70E740481C1C}">
                          <a14:useLocalDpi xmlns:a14="http://schemas.microsoft.com/office/drawing/2010/main" val="0"/>
                        </a:ext>
                      </a:extLst>
                    </a:blip>
                    <a:srcRect l="2205" t="2275" r="2824" b="1653"/>
                    <a:stretch>
                      <a:fillRect/>
                    </a:stretch>
                  </pic:blipFill>
                  <pic:spPr bwMode="auto">
                    <a:xfrm>
                      <a:off x="0" y="0"/>
                      <a:ext cx="5743575" cy="36195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20" w:name="_Toc500173730"/>
      <w:bookmarkStart w:id="121" w:name="_Toc499654256"/>
      <w:r w:rsidRPr="006C151A">
        <w:rPr>
          <w:rFonts w:ascii="Times New Roman" w:eastAsia="Calibri" w:hAnsi="Times New Roman" w:cs="Times New Roman"/>
          <w:b/>
          <w:bCs/>
          <w:sz w:val="24"/>
          <w:szCs w:val="24"/>
        </w:rPr>
        <w:t xml:space="preserve">Рисунок </w:t>
      </w:r>
      <w:r w:rsidR="006C151A" w:rsidRPr="006C151A">
        <w:rPr>
          <w:rFonts w:ascii="Times New Roman" w:eastAsia="Times New Roman" w:hAnsi="Times New Roman" w:cs="Times New Roman"/>
          <w:b/>
          <w:sz w:val="24"/>
          <w:szCs w:val="24"/>
          <w:lang w:eastAsia="ru-RU"/>
        </w:rPr>
        <w:t>2.</w:t>
      </w:r>
      <w:r w:rsidR="006C151A">
        <w:rPr>
          <w:rFonts w:ascii="Times New Roman" w:eastAsia="Times New Roman" w:hAnsi="Times New Roman" w:cs="Times New Roman"/>
          <w:sz w:val="24"/>
          <w:szCs w:val="24"/>
          <w:lang w:eastAsia="ru-RU"/>
        </w:rPr>
        <w:t xml:space="preserve">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12</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Структура баланса отпуска и реализации воды питьевого качества 2016 г.</w:t>
      </w:r>
      <w:bookmarkEnd w:id="120"/>
      <w:bookmarkEnd w:id="121"/>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Балансы выработки и потребления воды питьевого качества на хозяйственно-питьевые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прочие нужды потребителей системы централизованного водоснабжения с. Большетархово представлен в таблице 2.39. Структура баланса системы централизованного водоснабжения</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с. Большетархово представлена на рисунке 2.14.</w:t>
      </w:r>
    </w:p>
    <w:p w:rsidR="00174738" w:rsidRPr="00174738" w:rsidRDefault="00174738" w:rsidP="00174738">
      <w:pPr>
        <w:keepNext/>
        <w:spacing w:after="0" w:line="240" w:lineRule="auto"/>
        <w:rPr>
          <w:rFonts w:ascii="Times New Roman" w:eastAsia="Calibri" w:hAnsi="Times New Roman" w:cs="Times New Roman"/>
          <w:bCs/>
          <w:sz w:val="24"/>
          <w:szCs w:val="24"/>
        </w:rPr>
      </w:pPr>
      <w:bookmarkStart w:id="122" w:name="_Toc500173697"/>
      <w:bookmarkStart w:id="123" w:name="_Toc499654214"/>
      <w:r w:rsidRPr="00174738">
        <w:rPr>
          <w:rFonts w:ascii="Times New Roman" w:eastAsia="Calibri" w:hAnsi="Times New Roman" w:cs="Times New Roman"/>
          <w:b/>
          <w:bCs/>
          <w:sz w:val="24"/>
          <w:szCs w:val="24"/>
        </w:rPr>
        <w:t>Таблица</w:t>
      </w:r>
      <w:r w:rsidR="006C151A">
        <w:rPr>
          <w:rFonts w:ascii="Times New Roman" w:eastAsia="Times New Roman" w:hAnsi="Times New Roman" w:cs="Times New Roman"/>
          <w:sz w:val="24"/>
          <w:szCs w:val="24"/>
          <w:lang w:eastAsia="ru-RU"/>
        </w:rPr>
        <w:t xml:space="preserve"> </w:t>
      </w:r>
      <w:r w:rsidR="006C151A" w:rsidRPr="006C151A">
        <w:rPr>
          <w:rFonts w:ascii="Times New Roman" w:eastAsia="Times New Roman" w:hAnsi="Times New Roman" w:cs="Times New Roman"/>
          <w:b/>
          <w:sz w:val="24"/>
          <w:szCs w:val="24"/>
          <w:lang w:eastAsia="ru-RU"/>
        </w:rPr>
        <w:t>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39</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Баланс выработки и потребления воды питьевого качества</w:t>
      </w:r>
      <w:bookmarkEnd w:id="122"/>
      <w:bookmarkEnd w:id="1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6458"/>
        <w:gridCol w:w="1405"/>
        <w:gridCol w:w="1405"/>
      </w:tblGrid>
      <w:tr w:rsidR="00174738" w:rsidRPr="00174738" w:rsidTr="00656AD2">
        <w:trPr>
          <w:cantSplit/>
          <w:trHeight w:val="340"/>
          <w:tblHeader/>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 п/п</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Показатели производственной деятельности</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Годовой,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 средние сутки,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/сут.</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327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Поднято насосными станциями </w:t>
            </w:r>
            <w:r w:rsidRPr="00174738">
              <w:rPr>
                <w:rFonts w:ascii="Times New Roman" w:eastAsia="Calibri" w:hAnsi="Times New Roman" w:cs="Times New Roman"/>
                <w:sz w:val="20"/>
                <w:szCs w:val="20"/>
                <w:lang w:val="en-US"/>
              </w:rPr>
              <w:t>I</w:t>
            </w:r>
            <w:r w:rsidRPr="00174738">
              <w:rPr>
                <w:rFonts w:ascii="Times New Roman" w:eastAsia="Calibri" w:hAnsi="Times New Roman" w:cs="Times New Roman"/>
                <w:sz w:val="20"/>
                <w:szCs w:val="20"/>
              </w:rPr>
              <w:t xml:space="preserve"> подъема</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24,273</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0,067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327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Собственные нужды</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1,42</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0,004</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Подано воды в сеть</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22,853</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0,063</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4</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Потери в сетях</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2,427</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Реализовано воды – всего, в т.ч.:</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20,426</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0,056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5.1</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жилищному фонду</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18,798</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0,052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5.2</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бюджетным организациям</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1,476</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0,004</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5.3</w:t>
            </w:r>
          </w:p>
        </w:tc>
        <w:tc>
          <w:tcPr>
            <w:tcW w:w="32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0"/>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прочим потребителям</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0,152</w:t>
            </w:r>
          </w:p>
        </w:tc>
        <w:tc>
          <w:tcPr>
            <w:tcW w:w="7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0,0004</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14:anchorId="2943395B" wp14:editId="12FC289C">
            <wp:extent cx="5724525" cy="360997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
                      <a:extLst>
                        <a:ext uri="{28A0092B-C50C-407E-A947-70E740481C1C}">
                          <a14:useLocalDpi xmlns:a14="http://schemas.microsoft.com/office/drawing/2010/main" val="0"/>
                        </a:ext>
                      </a:extLst>
                    </a:blip>
                    <a:srcRect l="2989" t="2528" r="2454" b="1653"/>
                    <a:stretch>
                      <a:fillRect/>
                    </a:stretch>
                  </pic:blipFill>
                  <pic:spPr bwMode="auto">
                    <a:xfrm>
                      <a:off x="0" y="0"/>
                      <a:ext cx="5724525" cy="36099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
          <w:bCs/>
          <w:sz w:val="24"/>
          <w:szCs w:val="24"/>
        </w:rPr>
      </w:pPr>
      <w:bookmarkStart w:id="124" w:name="_Toc500173731"/>
      <w:bookmarkStart w:id="125" w:name="_Toc499654257"/>
      <w:r w:rsidRPr="006C151A">
        <w:rPr>
          <w:rFonts w:ascii="Times New Roman" w:eastAsia="Calibri" w:hAnsi="Times New Roman" w:cs="Times New Roman"/>
          <w:b/>
          <w:bCs/>
          <w:sz w:val="24"/>
          <w:szCs w:val="24"/>
        </w:rPr>
        <w:t>Рисунок</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13</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Структура баланса отпуска и реализации воды питьевого качества</w:t>
      </w:r>
      <w:bookmarkEnd w:id="124"/>
      <w:bookmarkEnd w:id="125"/>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Сведения об установленных приборах учета воды на скважинах подземного водозабора п.г.т. Излучинск представлены в таблице 2.40.</w:t>
      </w: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26" w:name="_Toc500173698"/>
      <w:bookmarkStart w:id="127" w:name="_Toc499654215"/>
      <w:r>
        <w:rPr>
          <w:rFonts w:ascii="Times New Roman" w:eastAsia="Calibri" w:hAnsi="Times New Roman" w:cs="Times New Roman"/>
          <w:b/>
          <w:bCs/>
          <w:sz w:val="24"/>
          <w:szCs w:val="24"/>
        </w:rPr>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40</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Сведения об установленных приборах учета воды</w:t>
      </w:r>
      <w:bookmarkEnd w:id="126"/>
      <w:bookmarkEnd w:id="127"/>
    </w:p>
    <w:tbl>
      <w:tblPr>
        <w:tblStyle w:val="124"/>
        <w:tblW w:w="9918" w:type="dxa"/>
        <w:jc w:val="center"/>
        <w:tblInd w:w="0" w:type="dxa"/>
        <w:tblLook w:val="04A0" w:firstRow="1" w:lastRow="0" w:firstColumn="1" w:lastColumn="0" w:noHBand="0" w:noVBand="1"/>
      </w:tblPr>
      <w:tblGrid>
        <w:gridCol w:w="2802"/>
        <w:gridCol w:w="1491"/>
        <w:gridCol w:w="1508"/>
        <w:gridCol w:w="1714"/>
        <w:gridCol w:w="1491"/>
        <w:gridCol w:w="912"/>
      </w:tblGrid>
      <w:tr w:rsidR="00174738" w:rsidRPr="00174738" w:rsidTr="00225E54">
        <w:trPr>
          <w:cantSplit/>
          <w:trHeight w:val="340"/>
          <w:tblHeader/>
          <w:jc w:val="center"/>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Наименование узла учета</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 учета по ХВ</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 прибора по паспорту</w:t>
            </w:r>
          </w:p>
        </w:tc>
        <w:tc>
          <w:tcPr>
            <w:tcW w:w="1714"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Дата поверки</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w:t>
            </w:r>
          </w:p>
        </w:tc>
      </w:tr>
      <w:tr w:rsidR="00174738" w:rsidRPr="00174738" w:rsidTr="00225E54">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999"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Вычислитель</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403"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Расходомер</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ВТЭ-1 К1</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13-20076</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февраль 2013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ВСЭ</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4131</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февраль 2013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ВСЭ</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4133</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6</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600275</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5</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600136</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10</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600165</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11</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600297</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8</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600210</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Арт. скважина № 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март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ЭМ</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600173</w:t>
            </w:r>
          </w:p>
        </w:tc>
      </w:tr>
      <w:tr w:rsidR="00174738" w:rsidRPr="00174738" w:rsidTr="00225E54">
        <w:trPr>
          <w:cantSplit/>
          <w:trHeight w:val="340"/>
          <w:jc w:val="center"/>
        </w:trPr>
        <w:tc>
          <w:tcPr>
            <w:tcW w:w="280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lastRenderedPageBreak/>
              <w:t>Декарбонизаторная</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ЧСРВ</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402874</w:t>
            </w:r>
          </w:p>
        </w:tc>
        <w:tc>
          <w:tcPr>
            <w:tcW w:w="171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январь 2014</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Взлет ЭР</w:t>
            </w:r>
          </w:p>
        </w:tc>
        <w:tc>
          <w:tcPr>
            <w:tcW w:w="91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446691</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szCs w:val="24"/>
        </w:rPr>
        <w:t>Сведения об установленных приборах учета воды на насосной станции второго подъема представлены в таблице 2.41.</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28" w:name="_Toc500173699"/>
      <w:bookmarkStart w:id="129" w:name="_Toc499654216"/>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41</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Сведения об установленных приборах учета воды</w:t>
      </w:r>
      <w:bookmarkEnd w:id="128"/>
      <w:bookmarkEnd w:id="129"/>
    </w:p>
    <w:tbl>
      <w:tblPr>
        <w:tblStyle w:val="221"/>
        <w:tblW w:w="10060" w:type="dxa"/>
        <w:jc w:val="center"/>
        <w:tblInd w:w="0" w:type="dxa"/>
        <w:tblLook w:val="04A0" w:firstRow="1" w:lastRow="0" w:firstColumn="1" w:lastColumn="0" w:noHBand="0" w:noVBand="1"/>
      </w:tblPr>
      <w:tblGrid>
        <w:gridCol w:w="2802"/>
        <w:gridCol w:w="1491"/>
        <w:gridCol w:w="1508"/>
        <w:gridCol w:w="1714"/>
        <w:gridCol w:w="1491"/>
        <w:gridCol w:w="1054"/>
      </w:tblGrid>
      <w:tr w:rsidR="00174738" w:rsidRPr="00174738" w:rsidTr="00225E54">
        <w:trPr>
          <w:cantSplit/>
          <w:trHeight w:val="340"/>
          <w:tblHeader/>
          <w:jc w:val="center"/>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Наименование узла учета</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 учета по ХВ</w:t>
            </w:r>
          </w:p>
        </w:tc>
        <w:tc>
          <w:tcPr>
            <w:tcW w:w="150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 прибора по паспорту</w:t>
            </w:r>
          </w:p>
        </w:tc>
        <w:tc>
          <w:tcPr>
            <w:tcW w:w="1714"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Дата поверки</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Тип прибора</w:t>
            </w:r>
          </w:p>
        </w:tc>
        <w:tc>
          <w:tcPr>
            <w:tcW w:w="105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w:t>
            </w:r>
          </w:p>
        </w:tc>
      </w:tr>
      <w:tr w:rsidR="00174738" w:rsidRPr="00174738" w:rsidTr="00225E54">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999"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Вычислитель</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2545"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Расходомер</w:t>
            </w:r>
          </w:p>
        </w:tc>
      </w:tr>
      <w:tr w:rsidR="00174738" w:rsidRPr="00174738" w:rsidTr="00225E54">
        <w:trPr>
          <w:cantSplit/>
          <w:trHeight w:val="340"/>
          <w:jc w:val="center"/>
        </w:trPr>
        <w:tc>
          <w:tcPr>
            <w:tcW w:w="280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pPr>
            <w:r w:rsidRPr="00174738">
              <w:t>Насосная второго подъема ВОС</w:t>
            </w:r>
          </w:p>
        </w:tc>
        <w:tc>
          <w:tcPr>
            <w:tcW w:w="1491"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ТСРВ</w:t>
            </w:r>
          </w:p>
        </w:tc>
        <w:tc>
          <w:tcPr>
            <w:tcW w:w="1508"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402874</w:t>
            </w:r>
          </w:p>
        </w:tc>
        <w:tc>
          <w:tcPr>
            <w:tcW w:w="1714"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август 2013</w:t>
            </w:r>
          </w:p>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ЭР</w:t>
            </w:r>
          </w:p>
        </w:tc>
        <w:tc>
          <w:tcPr>
            <w:tcW w:w="105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114121</w:t>
            </w:r>
          </w:p>
        </w:tc>
      </w:tr>
      <w:tr w:rsidR="00174738" w:rsidRPr="00174738" w:rsidTr="00225E54">
        <w:trPr>
          <w:cantSplit/>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149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Взлет ЭР</w:t>
            </w:r>
          </w:p>
        </w:tc>
        <w:tc>
          <w:tcPr>
            <w:tcW w:w="105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114114</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Сведения об установленных у потребителей приборах учета воды представлены в таблице 2.42.</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30" w:name="_Toc499654217"/>
      <w:bookmarkStart w:id="131" w:name="_Toc500173700"/>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42</w:t>
      </w:r>
      <w:r w:rsidRPr="00174738">
        <w:rPr>
          <w:rFonts w:ascii="Times New Roman" w:eastAsia="Times New Roman" w:hAnsi="Times New Roman" w:cs="Times New Roman"/>
          <w:sz w:val="24"/>
          <w:szCs w:val="24"/>
          <w:lang w:eastAsia="ru-RU"/>
        </w:rPr>
        <w:fldChar w:fldCharType="end"/>
      </w:r>
      <w:bookmarkStart w:id="132" w:name="_Hlk497822223"/>
      <w:r w:rsidRPr="00174738">
        <w:rPr>
          <w:rFonts w:ascii="Times New Roman" w:eastAsia="Calibri" w:hAnsi="Times New Roman" w:cs="Times New Roman"/>
          <w:bCs/>
          <w:sz w:val="24"/>
          <w:szCs w:val="24"/>
        </w:rPr>
        <w:t xml:space="preserve"> - Сведения об установленных приборах учета воды</w:t>
      </w:r>
      <w:bookmarkEnd w:id="130"/>
      <w:bookmarkEnd w:id="131"/>
      <w:bookmarkEnd w:id="132"/>
    </w:p>
    <w:tbl>
      <w:tblPr>
        <w:tblStyle w:val="3f3"/>
        <w:tblW w:w="5000" w:type="pct"/>
        <w:jc w:val="center"/>
        <w:tblInd w:w="0" w:type="dxa"/>
        <w:tblLook w:val="04A0" w:firstRow="1" w:lastRow="0" w:firstColumn="1" w:lastColumn="0" w:noHBand="0" w:noVBand="1"/>
      </w:tblPr>
      <w:tblGrid>
        <w:gridCol w:w="3092"/>
        <w:gridCol w:w="1996"/>
        <w:gridCol w:w="2383"/>
        <w:gridCol w:w="2383"/>
      </w:tblGrid>
      <w:tr w:rsidR="00174738" w:rsidRPr="00174738" w:rsidTr="00656AD2">
        <w:trPr>
          <w:cantSplit/>
          <w:trHeight w:val="340"/>
          <w:tblHeader/>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Наименование узла учета</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Количество</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Всего объектов, шт.</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Всего счетчиков, шт.</w:t>
            </w:r>
          </w:p>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Бюджетные организации</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34</w:t>
            </w:r>
          </w:p>
        </w:tc>
        <w:tc>
          <w:tcPr>
            <w:tcW w:w="120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135</w:t>
            </w:r>
          </w:p>
        </w:tc>
        <w:tc>
          <w:tcPr>
            <w:tcW w:w="120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234</w:t>
            </w:r>
          </w:p>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Кафе – магазины</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Промышленные и непромышленные организации</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ГСПК</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ТСЖ</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Общедомовые приборы учета</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29</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29</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29</w:t>
            </w:r>
          </w:p>
        </w:tc>
      </w:tr>
      <w:tr w:rsidR="00174738" w:rsidRPr="00174738" w:rsidTr="00656AD2">
        <w:trPr>
          <w:cantSplit/>
          <w:trHeight w:val="340"/>
          <w:jc w:val="center"/>
        </w:trPr>
        <w:tc>
          <w:tcPr>
            <w:tcW w:w="156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Индивидуальные приборы учета</w:t>
            </w:r>
          </w:p>
        </w:tc>
        <w:tc>
          <w:tcPr>
            <w:tcW w:w="10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5293</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3453</w:t>
            </w:r>
          </w:p>
        </w:tc>
        <w:tc>
          <w:tcPr>
            <w:tcW w:w="120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5293</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Скважины с. Большетархово оборудованы приборами учета отпуска воды, характеристики которые представлены в таблице 2.43.</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33" w:name="_Toc500173701"/>
      <w:bookmarkStart w:id="134" w:name="_Toc499654218"/>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43</w:t>
      </w:r>
      <w:r w:rsidRPr="006C151A">
        <w:rPr>
          <w:rFonts w:ascii="Times New Roman" w:eastAsia="Times New Roman" w:hAnsi="Times New Roman" w:cs="Times New Roman"/>
          <w:b/>
          <w:sz w:val="24"/>
          <w:szCs w:val="24"/>
          <w:lang w:eastAsia="ru-RU"/>
        </w:rPr>
        <w:fldChar w:fldCharType="end"/>
      </w:r>
      <w:r w:rsidRPr="006C151A">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Сведения об установленных приборах учета воды</w:t>
      </w:r>
      <w:bookmarkEnd w:id="133"/>
      <w:bookmarkEnd w:id="134"/>
    </w:p>
    <w:tbl>
      <w:tblPr>
        <w:tblW w:w="5000" w:type="pct"/>
        <w:jc w:val="center"/>
        <w:tblLayout w:type="fixed"/>
        <w:tblCellMar>
          <w:left w:w="0" w:type="dxa"/>
          <w:right w:w="0" w:type="dxa"/>
        </w:tblCellMar>
        <w:tblLook w:val="04A0" w:firstRow="1" w:lastRow="0" w:firstColumn="1" w:lastColumn="0" w:noHBand="0" w:noVBand="1"/>
      </w:tblPr>
      <w:tblGrid>
        <w:gridCol w:w="1608"/>
        <w:gridCol w:w="1610"/>
        <w:gridCol w:w="1610"/>
        <w:gridCol w:w="1610"/>
        <w:gridCol w:w="1610"/>
        <w:gridCol w:w="1610"/>
      </w:tblGrid>
      <w:tr w:rsidR="00174738" w:rsidRPr="00174738" w:rsidTr="00656AD2">
        <w:trPr>
          <w:cantSplit/>
          <w:trHeight w:val="340"/>
          <w:tblHeader/>
          <w:jc w:val="center"/>
        </w:trPr>
        <w:tc>
          <w:tcPr>
            <w:tcW w:w="1703" w:type="dxa"/>
            <w:tcBorders>
              <w:top w:val="single" w:sz="8" w:space="0" w:color="000000"/>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п/п</w:t>
            </w:r>
          </w:p>
        </w:tc>
        <w:tc>
          <w:tcPr>
            <w:tcW w:w="1704" w:type="dxa"/>
            <w:tcBorders>
              <w:top w:val="single" w:sz="8" w:space="0" w:color="000000"/>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Наименование узла учета</w:t>
            </w:r>
          </w:p>
        </w:tc>
        <w:tc>
          <w:tcPr>
            <w:tcW w:w="1705" w:type="dxa"/>
            <w:tcBorders>
              <w:top w:val="single" w:sz="8" w:space="0" w:color="000000"/>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Тип прибора учёта ХВ</w:t>
            </w:r>
          </w:p>
        </w:tc>
        <w:tc>
          <w:tcPr>
            <w:tcW w:w="1704" w:type="dxa"/>
            <w:tcBorders>
              <w:top w:val="single" w:sz="8" w:space="0" w:color="000000"/>
              <w:left w:val="single" w:sz="8" w:space="0" w:color="000000"/>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прибора по паспорту</w:t>
            </w:r>
          </w:p>
        </w:tc>
        <w:tc>
          <w:tcPr>
            <w:tcW w:w="1704" w:type="dxa"/>
            <w:tcBorders>
              <w:top w:val="single" w:sz="8" w:space="0" w:color="000000"/>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установки</w:t>
            </w:r>
          </w:p>
        </w:tc>
        <w:tc>
          <w:tcPr>
            <w:tcW w:w="1705" w:type="dxa"/>
            <w:tcBorders>
              <w:top w:val="single" w:sz="8" w:space="0" w:color="000000"/>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последней поверки</w:t>
            </w:r>
          </w:p>
        </w:tc>
      </w:tr>
      <w:tr w:rsidR="00174738" w:rsidRPr="00174738" w:rsidTr="00656AD2">
        <w:trPr>
          <w:cantSplit/>
          <w:trHeight w:val="340"/>
          <w:jc w:val="center"/>
        </w:trPr>
        <w:tc>
          <w:tcPr>
            <w:tcW w:w="1703"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704"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Счётчик воды</w:t>
            </w:r>
          </w:p>
        </w:tc>
        <w:tc>
          <w:tcPr>
            <w:tcW w:w="1705"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ВСКМ 90-50</w:t>
            </w:r>
          </w:p>
        </w:tc>
        <w:tc>
          <w:tcPr>
            <w:tcW w:w="1704" w:type="dxa"/>
            <w:tcBorders>
              <w:top w:val="nil"/>
              <w:left w:val="single" w:sz="8" w:space="0" w:color="000000"/>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082741</w:t>
            </w:r>
          </w:p>
        </w:tc>
        <w:tc>
          <w:tcPr>
            <w:tcW w:w="1704"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1705"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r>
      <w:tr w:rsidR="00174738" w:rsidRPr="00174738" w:rsidTr="00656AD2">
        <w:trPr>
          <w:cantSplit/>
          <w:trHeight w:val="340"/>
          <w:jc w:val="center"/>
        </w:trPr>
        <w:tc>
          <w:tcPr>
            <w:tcW w:w="1703"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w:t>
            </w:r>
          </w:p>
        </w:tc>
        <w:tc>
          <w:tcPr>
            <w:tcW w:w="1704"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Счётчик воды</w:t>
            </w:r>
          </w:p>
        </w:tc>
        <w:tc>
          <w:tcPr>
            <w:tcW w:w="1705" w:type="dxa"/>
            <w:tcBorders>
              <w:top w:val="nil"/>
              <w:left w:val="single" w:sz="8" w:space="0" w:color="000000"/>
              <w:bottom w:val="single" w:sz="8" w:space="0" w:color="000000"/>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ВСКМ 90-50</w:t>
            </w:r>
          </w:p>
        </w:tc>
        <w:tc>
          <w:tcPr>
            <w:tcW w:w="1704" w:type="dxa"/>
            <w:tcBorders>
              <w:top w:val="nil"/>
              <w:left w:val="single" w:sz="8" w:space="0" w:color="000000"/>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092006</w:t>
            </w:r>
          </w:p>
        </w:tc>
        <w:tc>
          <w:tcPr>
            <w:tcW w:w="1704"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1705" w:type="dxa"/>
            <w:tcBorders>
              <w:top w:val="nil"/>
              <w:left w:val="nil"/>
              <w:bottom w:val="single" w:sz="8" w:space="0" w:color="000000"/>
              <w:right w:val="single" w:sz="8" w:space="0" w:color="000000"/>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r w:rsidRPr="00174738">
        <w:rPr>
          <w:rFonts w:ascii="Times New Roman" w:eastAsia="Calibri" w:hAnsi="Times New Roman" w:cs="Times New Roman"/>
          <w:sz w:val="24"/>
        </w:rPr>
        <w:t>Сведения об установленных приборах учета воды у потребителей представлены в таблице 2.44.</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35" w:name="_Toc500173702"/>
      <w:bookmarkStart w:id="136" w:name="_Toc499654219"/>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44</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Сведения об установленных приборах учета воды</w:t>
      </w:r>
      <w:bookmarkEnd w:id="135"/>
      <w:bookmarkEnd w:id="1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6"/>
        <w:gridCol w:w="1383"/>
        <w:gridCol w:w="2123"/>
        <w:gridCol w:w="1516"/>
        <w:gridCol w:w="1157"/>
        <w:gridCol w:w="1229"/>
      </w:tblGrid>
      <w:tr w:rsidR="00174738" w:rsidRPr="00174738" w:rsidTr="00656AD2">
        <w:trPr>
          <w:cantSplit/>
          <w:trHeight w:val="340"/>
          <w:tblHeader/>
          <w:jc w:val="center"/>
        </w:trPr>
        <w:tc>
          <w:tcPr>
            <w:tcW w:w="130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Наименование узла учета</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Тип прибора</w:t>
            </w:r>
          </w:p>
        </w:tc>
        <w:tc>
          <w:tcPr>
            <w:tcW w:w="10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Место установки</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 прибора</w:t>
            </w:r>
          </w:p>
        </w:tc>
        <w:tc>
          <w:tcPr>
            <w:tcW w:w="55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установки</w:t>
            </w:r>
          </w:p>
        </w:tc>
        <w:tc>
          <w:tcPr>
            <w:tcW w:w="7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color w:val="000000"/>
                <w:sz w:val="20"/>
                <w:szCs w:val="20"/>
              </w:rPr>
            </w:pPr>
            <w:r w:rsidRPr="00174738">
              <w:rPr>
                <w:rFonts w:ascii="Times New Roman" w:eastAsia="Calibri" w:hAnsi="Times New Roman" w:cs="Times New Roman"/>
                <w:b/>
                <w:color w:val="000000"/>
                <w:sz w:val="20"/>
                <w:szCs w:val="20"/>
              </w:rPr>
              <w:t>Год последней поверки</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1879562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02.11.2012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д.19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0485630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11.01.2011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д.20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352506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2480348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0328851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31.08.2011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СВХ-15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14774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23.05.2012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116142711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д.32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345240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09.11.2010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д.36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0340532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д.38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7010454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2009</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08.07.2009</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1010118505907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28.10.2010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ОХТА ХЛ-15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11101416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0341231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0485638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12.01.2011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0905006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0351672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0589980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09.02.2011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 Подгорный д.8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14915669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10.03.2011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д.30-1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11579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д.30-2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229946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02.04.2013</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СВ-15х</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117476109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2009</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13.07.2009</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269497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28.05.2008</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04022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д.34-5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03482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д.35-1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1128410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27.05.2012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д.35-2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10147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д.36-1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9141496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05.11.2010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д.36-2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10160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д.40-1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д.42-1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02729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д.42-2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22724808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275050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168446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22.06.2010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1181350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LXSG</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10017308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27.12.2010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20726232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06510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11422033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2014</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03.03.2014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2405158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02.09.2010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с02174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30.06.2011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СВ-15х</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629938811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КВх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818774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20.02.2012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736951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003019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2014</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д.12-18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07048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29.06.2011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д.14-1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12843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д.14-2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1019060054709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ВСКМ 90-15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д.6-1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116361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25.06.2012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VLF-F</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д.6-2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111054644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д.7-1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0317667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19.05.2011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д.7-2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0181738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д.9-2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03491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д.9-3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0804957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д.9-4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08930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ОХТА ГЛ-15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д.18 кв.1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11210314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д.18 кв.2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6501652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01.03.2012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д.17-2</w:t>
            </w:r>
          </w:p>
        </w:tc>
        <w:tc>
          <w:tcPr>
            <w:tcW w:w="727" w:type="pct"/>
            <w:tcBorders>
              <w:top w:val="single" w:sz="4" w:space="0" w:color="auto"/>
              <w:left w:val="single" w:sz="4" w:space="0" w:color="auto"/>
              <w:bottom w:val="single" w:sz="4" w:space="0" w:color="auto"/>
              <w:right w:val="single" w:sz="4" w:space="0" w:color="auto"/>
            </w:tcBorders>
            <w:noWrap/>
            <w:vAlign w:val="center"/>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6668883-12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0236227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636871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07.09.2011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СВУ-15У</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5186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22.10.2011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КВх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1191850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29.08.2011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0588912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09.02.2011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16437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11.03.2013</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1161425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05.08.2011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1181758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15.07.2011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КВх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1193079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0825244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1155200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26.05.2011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1010000832500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2003</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0825729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КВх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761176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11.01.2012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СВК-15-3-2</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д.17-18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281003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02.09.2011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VLF-R</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632865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_0202235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lastRenderedPageBreak/>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736941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_0194988</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_0183405</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1175372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03.10.2011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6407080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736934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08.04.2010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д.19-9</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2681021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2014</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06.02.2014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736264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06.04.2010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_0351489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СВ-15х</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6299741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01.08.2011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14876293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10.03.2011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СГВ-15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14716633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10.03.2011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168019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22.06.2010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д.19-16</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168412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22.06.2010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КВх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д.19-17</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634303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27.09.2011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д.19-18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_0825741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simensi</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д.23а-1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736933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10.08.2014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simensi</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д.23а-2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736937</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10.08.2014</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_0825470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16.04.2011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_03525889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18.07.2011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Minomess</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_054135740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10.08.2011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Почтовый д.3-4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_0825389</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19.04.2011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 Подгорный д.6-1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11561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Пер. Подгорный д.6-2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_08934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КВх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д.14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69624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2009</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27.10.2009</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д.23</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_08923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Набережная д.24</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11573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_0825701</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21.04.2011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д.11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_08940</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WFW 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Школьная д.28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275043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04.04.2010</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д.1</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_02736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д.5</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_08932</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WFK20</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Лесная д.8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_0502993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11.01.2011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ул.Новая д.12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_03496</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17.07.2012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СВК-15г</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д.20</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_0198993</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2011</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25.04.2011</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СВУ-15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д.18</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_08924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2012</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23.08.2012</w:t>
            </w:r>
          </w:p>
        </w:tc>
      </w:tr>
      <w:tr w:rsidR="00174738" w:rsidRPr="00174738" w:rsidTr="00656AD2">
        <w:trPr>
          <w:cantSplit/>
          <w:trHeight w:val="340"/>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узел учета холодной воды</w:t>
            </w:r>
          </w:p>
        </w:tc>
        <w:tc>
          <w:tcPr>
            <w:tcW w:w="664"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КВг 1,5</w:t>
            </w:r>
          </w:p>
        </w:tc>
        <w:tc>
          <w:tcPr>
            <w:tcW w:w="1019"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ул. Новая д.22</w:t>
            </w:r>
          </w:p>
        </w:tc>
        <w:tc>
          <w:tcPr>
            <w:tcW w:w="727"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108884</w:t>
            </w:r>
          </w:p>
        </w:tc>
        <w:tc>
          <w:tcPr>
            <w:tcW w:w="555"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2010</w:t>
            </w:r>
          </w:p>
        </w:tc>
        <w:tc>
          <w:tcPr>
            <w:tcW w:w="73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04.05.2010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lastRenderedPageBreak/>
        <w:t>Качество услуги централизованного водоснабжения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Одной из самых острых задач на сегодняшний день являются проблемы обеспечения населения питьевой водой в достаточном количестве и нормативного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Централизованная система водоснабжения в муниципальном образовании представляет собой комплекс инженерных сооружений и процессов, условно разделенных на три составляющих:</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Подъем и транспортировка природных вод на 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Подготовка воды до требований СанПиН 2.1.4.1074-01 «Питьевая вода. Гигиенические требования к качеству воды централизованных систем питьевого водоснабжения. Контроль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3. Транспортировка питьевой воды потребителям в жилую застройку, на предприятия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организации МО.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 ГН 2.1.5.1315-03 «Предельно допустимые концентрации (ПДК) химических веществ в воде водных объектов хозяйственно-питьевого и культурно-бытового водопользования»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общему железу и марганцу имеют превышение по четырем скважинам.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Предприятие, оказывающее услуги по водоснабжению, регулярно проводит анализ на качество питьевой воды. По определению из ГОСТ Р 51871-2002 «Устройства водоочистные», питьевая вода – это вода, по своему качеству в естественном состоянии или после подготовки отвечающая гигиеническим нормативам СанПиН 2.1.4.1074-01 и предназначенная для удовлетворения питьевых и бытовых потребностей человека либо для производства продукции для потребления человеком (пищевых продуктов, напитков или иной продукции).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Российской Федерации качество питьевой водопроводной воды должно удовлетворять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 количестве взятых проб для определения качества питьевой воды: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Мутность - 342 пробы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Цветность - 342 пробы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3. Остаточный хлор - 8880 проб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4. Общие колиформные бактерии - 192 пробы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5. Общие термотоллерантные бактерии - 192 пробы</w:t>
      </w: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37" w:name="_Toc500173703"/>
      <w:bookmarkStart w:id="138" w:name="_Toc499654220"/>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45</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18"/>
          <w:szCs w:val="18"/>
        </w:rPr>
        <w:t xml:space="preserve"> - </w:t>
      </w:r>
      <w:r w:rsidRPr="00174738">
        <w:rPr>
          <w:rFonts w:ascii="Times New Roman" w:eastAsia="Calibri" w:hAnsi="Times New Roman" w:cs="Times New Roman"/>
          <w:bCs/>
          <w:sz w:val="24"/>
          <w:szCs w:val="24"/>
        </w:rPr>
        <w:t>Качество воды согласно СанПин 2.1.4.1074-01</w:t>
      </w:r>
      <w:bookmarkEnd w:id="137"/>
      <w:bookmarkEnd w:id="138"/>
    </w:p>
    <w:tbl>
      <w:tblPr>
        <w:tblStyle w:val="4a"/>
        <w:tblW w:w="5000" w:type="pct"/>
        <w:jc w:val="center"/>
        <w:tblInd w:w="0" w:type="dxa"/>
        <w:tblLook w:val="04A0" w:firstRow="1" w:lastRow="0" w:firstColumn="1" w:lastColumn="0" w:noHBand="0" w:noVBand="1"/>
      </w:tblPr>
      <w:tblGrid>
        <w:gridCol w:w="5549"/>
        <w:gridCol w:w="2188"/>
        <w:gridCol w:w="2117"/>
      </w:tblGrid>
      <w:tr w:rsidR="00174738" w:rsidRPr="00174738" w:rsidTr="00656AD2">
        <w:trPr>
          <w:cantSplit/>
          <w:trHeight w:val="340"/>
          <w:tblHeader/>
          <w:jc w:val="center"/>
        </w:trPr>
        <w:tc>
          <w:tcPr>
            <w:tcW w:w="2816"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Показатель</w:t>
            </w:r>
          </w:p>
        </w:tc>
        <w:tc>
          <w:tcPr>
            <w:tcW w:w="2184"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lang w:val="en-US"/>
              </w:rPr>
            </w:pPr>
            <w:r w:rsidRPr="00174738">
              <w:rPr>
                <w:b/>
              </w:rPr>
              <w:t>Значение</w:t>
            </w:r>
          </w:p>
        </w:tc>
      </w:tr>
      <w:tr w:rsidR="00174738" w:rsidRPr="00174738" w:rsidTr="00656AD2">
        <w:trPr>
          <w:cantSplit/>
          <w:trHeight w:val="34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Скважины</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b/>
              </w:rPr>
            </w:pPr>
            <w:r w:rsidRPr="00174738">
              <w:rPr>
                <w:b/>
              </w:rPr>
              <w:t>ВНС</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запах при 20°С, 60°С, балла</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цветность, градусов</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18-25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мутность,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0,4</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0,64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рН</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6,8-6,9</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7,1-7,4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lastRenderedPageBreak/>
              <w:t>общая минерализация,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320,6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276,4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жесткость общая, мг*экв/дм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3,1</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окисляемость перманганатная, мг О</w:t>
            </w:r>
            <w:r w:rsidRPr="00174738">
              <w:rPr>
                <w:vertAlign w:val="subscript"/>
              </w:rPr>
              <w:t>2</w:t>
            </w:r>
            <w:r w:rsidRPr="00174738">
              <w:t>/дм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8,5-11,0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4-7,0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нефтепродукты,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&lt; 0,005</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&lt; 0,005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аммиак (по азоту),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0,5-1,7</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нитрат-ион,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0,366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10-5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нитрит-ион,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&lt;0,002</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0,3</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хлориды,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tabs>
                <w:tab w:val="left" w:pos="1276"/>
              </w:tabs>
              <w:jc w:val="center"/>
            </w:pP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20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сульфаты,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5-6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3-4</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фториды,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1,7-2,0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0,15-0,3</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марганец,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0,06</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0,05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железо (суммарно</w:t>
            </w:r>
            <w:r w:rsidRPr="00174738">
              <w:rPr>
                <w:lang w:val="en-US"/>
              </w:rPr>
              <w:t>)</w:t>
            </w:r>
            <w:r w:rsidRPr="00174738">
              <w:t>,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4,5-4,8</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0,27-0,35</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хлор остаточный (связанный)</w:t>
            </w:r>
          </w:p>
        </w:tc>
        <w:tc>
          <w:tcPr>
            <w:tcW w:w="111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tabs>
                <w:tab w:val="left" w:pos="1276"/>
              </w:tabs>
              <w:jc w:val="center"/>
            </w:pP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1</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α, β радиоактивность, Бк/л</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тяжелые металлы (цинк, кадмий, свинец, медь), мг/дм</w:t>
            </w:r>
            <w:r w:rsidRPr="00174738">
              <w:rPr>
                <w:vertAlign w:val="superscript"/>
              </w:rPr>
              <w:t>3</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0</w:t>
            </w:r>
          </w:p>
        </w:tc>
      </w:tr>
      <w:tr w:rsidR="00174738" w:rsidRPr="00174738" w:rsidTr="00656AD2">
        <w:trPr>
          <w:cantSplit/>
          <w:trHeight w:val="340"/>
          <w:jc w:val="center"/>
        </w:trPr>
        <w:tc>
          <w:tcPr>
            <w:tcW w:w="281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rPr>
                <w:lang w:val="en-US"/>
              </w:rPr>
            </w:pPr>
            <w:r w:rsidRPr="00174738">
              <w:t>микробиологические показатели,</w:t>
            </w:r>
          </w:p>
        </w:tc>
        <w:tc>
          <w:tcPr>
            <w:tcW w:w="111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отсутствие</w:t>
            </w:r>
          </w:p>
        </w:tc>
        <w:tc>
          <w:tcPr>
            <w:tcW w:w="107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tabs>
                <w:tab w:val="left" w:pos="1276"/>
              </w:tabs>
              <w:jc w:val="center"/>
            </w:pPr>
            <w:r w:rsidRPr="00174738">
              <w:t>отсутствие</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Проб, несоответствующих нормам ГОСТ 27384-2002 «Вода. Нормы погрешности измерений показателей состава и свойств» не выявлено.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предотвращения неблагоприятного воздействия на водоёмы в процессе водоподготовки необходимо использование ресурсосберегающей и природоохранной технологии.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После осаждения в сборных сооружениях песка, в небольших количествах поступающего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из скважин, обеззараживание воды в централизованных системах водоснабжения городского поселения Излучинск осуществляется гипохлоритом натрия, что позволяет довести качество воды до требований нормативов.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Гипохлорит натрия получают в цехе обеззараживания на территории станции II-го подъёма, путём электролиза поваренной соли. Электролизная установка состоит из трёх электролизёров, производительность каждого по 60 кг/сутки гипохлорита натрия. Контроль за плотностью раствора поваренной соли осуществляется ареометром, определение концентрации активного хлора осуществляется методом титрования. Здание оборудовано приточно-вытяжной вентиляцией с механическим побуждением. Технологические вентиляторы установки сблокированы с работой электролизёров.</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Анализ финансового состояния, тарифов на коммунальные ресурсы, платежей</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 xml:space="preserve"> и задолженности потребителей за предоставленные ресурсы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Приказом Региональной службы по тарифам Ханты-Мансийского автономного округа - Югры от 24.11.2016 №135-нт на период 01.01.2017 по 31.12.2017 установлены одноставочные тарифы на питьевое водоснабжение с календарной разбивкой.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 1 января 2017 года по 30 июня 2017 года – в размере 41 руб. 37 коп. за 1 куб. м (без учета НДС),</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 1 июля 2017 года по 31 декабря 2017 года – в размере 43 руб. 02 коп. за 1 куб. м (без учета НДС).</w:t>
      </w:r>
    </w:p>
    <w:p w:rsidR="00174738" w:rsidRPr="00174738" w:rsidRDefault="00174738" w:rsidP="00366DD1">
      <w:pPr>
        <w:spacing w:before="120" w:after="0" w:line="276" w:lineRule="auto"/>
        <w:ind w:left="709"/>
        <w:contextualSpacing/>
        <w:jc w:val="both"/>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39" w:name="_Toc499734698"/>
      <w:r w:rsidRPr="00174738">
        <w:rPr>
          <w:rFonts w:ascii="Times New Roman" w:eastAsiaTheme="majorEastAsia" w:hAnsi="Times New Roman" w:cs="Times New Roman"/>
          <w:b/>
          <w:bCs/>
          <w:i/>
          <w:iCs/>
          <w:sz w:val="28"/>
          <w:szCs w:val="28"/>
          <w:lang w:eastAsia="ru-RU"/>
        </w:rPr>
        <w:lastRenderedPageBreak/>
        <w:t>Система водоотведения</w:t>
      </w:r>
      <w:bookmarkEnd w:id="139"/>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Системы водоотведения п.г.т. Излучинск – централизованная. На территории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Большетархово централизованная система водоотведения отсутствует. Канализование осуществляется в септики с последующим вывозом на свалку.</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Описание организационной структуры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Прием от потребителей, транспортировку и очистку хозяйственно-бытовых стоков</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на территории п.г.т. Излучинск осуществляет Открытое акционерное общество «Излучинское многопрофильное коммунальное хозяйство» (ОАО «Излучинское МКХ»).</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Предприятие осуществляет следующие виды деятельности: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добыча, очистка и распределение хозяйственно-питьевой воды потребителям;</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 очистка жидких хозяйственно-бытовых стоков;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сбор, использование, обезвреживание, транспортировка, размещение опасных отходов;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трубопроводов холодной и горячей воды, систем отопления;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электроснабжения;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теплоснабжения;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наружного освещения;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водоснабжения и водоотведения;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техническое обслуживание и ремонт жилищного фонда и нежилых помещений;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эксплуатация, обслуживание и ремонт систем вентиляции и кондиционирования воздуха;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выполнение ремонтно-строительных работ;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транспортные услуги и механизмы;</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торгово-закупочная деятельность;</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оказание платных услуг населению, не противоречащих основным видам деятельности Предприятия;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управление многоквартирными жилыми домами.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хозяйственном ведении ОАО «Излучинское МКХ» находятся: канализационные очисные сооружения (КОС), канализационные насосные станции – 6 ед., канализационные сети общей протяженностью 44,42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Анализ эффективности и надежности имеющихся систем водоотведения, имеющиеся проблемы и направления их решения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п.г.т. Излучинск система канализации централизованная, представлена внутриквартальными самотечными сетями 150-200 мм, магистральными коллекторами 200-500 мм, а также канализационными насосными станциями, диапазон суточной производительности которых составляет 115-6000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/сут. Суммарная протяженность сетей водоотведения составляет 44,42 км. На территории населенного пункта имеются канализационные очистные сооружения (КОС), расположенные в западной части населенного пункта и имеющие производительность 6000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/сут.</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Хозяйственно-бытовые стоки по внутриквартальным сетям канализуются в магистральные межквартальные уличные коллектора и поступают на канализационные насосные станции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(6 </w:t>
      </w:r>
      <w:proofErr w:type="gramStart"/>
      <w:r w:rsidRPr="00174738">
        <w:rPr>
          <w:rFonts w:ascii="Times New Roman" w:eastAsia="Calibri" w:hAnsi="Times New Roman" w:cs="Times New Roman"/>
          <w:sz w:val="24"/>
        </w:rPr>
        <w:t>шт</w:t>
      </w:r>
      <w:proofErr w:type="gramEnd"/>
      <w:r w:rsidRPr="00174738">
        <w:rPr>
          <w:rFonts w:ascii="Times New Roman" w:eastAsia="Calibri" w:hAnsi="Times New Roman" w:cs="Times New Roman"/>
          <w:sz w:val="24"/>
        </w:rPr>
        <w:t xml:space="preserve">), где аккумулируются и перекачиваются по напорным трубопроводам на головную </w:t>
      </w:r>
      <w:r w:rsidRPr="00174738">
        <w:rPr>
          <w:rFonts w:ascii="Times New Roman" w:eastAsia="Calibri" w:hAnsi="Times New Roman" w:cs="Times New Roman"/>
          <w:sz w:val="24"/>
        </w:rPr>
        <w:lastRenderedPageBreak/>
        <w:t xml:space="preserve">канализационную насосную станцию (ГКНС). По двум ниткам диаметром 500 мм стоки перекачиваются на КОС.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Зона охвата КНС-1: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КНС-1, расположенная по адресу ул. Школьная. 4, собирает стоки микрорайона № 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Магистральный сплавной коллектор, диаметром 400-500 мм, проходит вдоль улиц Строителей, Энергетиков, по Школьной, до КНС и далее по двум ниткам, диаметром 300 мм, хозяйственно-фекальные стоки направляются на ГКНС.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Зона охвата КНС-5:</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КНС-5, расположенная у школы № 2, перекачивает стоки от школы по двум напорным ниткам диаметром 100 мм в магистральный коллектор, по ул. Набережная.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Зона охвата КНС-4:</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КНС-4, расположенная по улице Набережная, собирает стоки от застройки м/р-на № 4. Магистральный коллектор, диаметром 400 мм, проходит вдоль ул. Набережная. КНС-4 перекачивает сточные воды по двум напорным ниткам, диаметром 400 мм, в коллектор по ул. Таёжная, до ГКНС.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Посёлок Савкино канализуется в КНС «Савкино». Далее стоки по двум напорным ниткам диаметра 100 мм, материал – сталь, канализуются в КНС-115, расположенную на «Пионерной базе». КНС-115 собирает стоки с промышленной зоны «Пионерной базы» и по двум напорным ниткам, диаметром 100 мм, перекачивает на ГКНС. ГКНС в свою очередь транспортирует хозяйственно-фекальные стоки на канализационные 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КОС расположены западнее посёлка, на расстоянии 2 - 2,5 км.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Технологическая схема: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сточные воды с посёлка приходят на канализационные очистные сооружения, в приёмную камеру, где происходит гашение напора;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далее стоки проходят через решётку, где задерживается крупный мусор;</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затем стоки поступают на песколовки (2 шт.), где осевшие частицы песчаной фракции перекачиваются на иловые площадки;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после песколовок стоки поступают на первичные отстойники (4 шт.), аэробные стабилизаторы (4 шт), аэротенки (4 шт), вторичные отстойники (4 шт.);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далее стоки поступают на барабанные сетки, затем на фильтры;</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после фильтров осветлённая вода проходит процесс обеззараживания на станции УФО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сбрасывается в р. Вах.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Характеристика основного оборудования КНС и КОС представлена в таблицах 2.46-2.47.</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6C151A" w:rsidP="00366DD1">
      <w:pPr>
        <w:keepNext/>
        <w:spacing w:after="0" w:line="240" w:lineRule="auto"/>
        <w:jc w:val="both"/>
        <w:rPr>
          <w:rFonts w:ascii="Times New Roman" w:eastAsia="Calibri" w:hAnsi="Times New Roman" w:cs="Times New Roman"/>
          <w:bCs/>
          <w:sz w:val="24"/>
          <w:szCs w:val="24"/>
        </w:rPr>
      </w:pPr>
      <w:bookmarkStart w:id="140" w:name="_Toc500173704"/>
      <w:bookmarkStart w:id="141" w:name="_Toc500172224"/>
      <w:r>
        <w:rPr>
          <w:rFonts w:ascii="Times New Roman" w:eastAsia="Calibri" w:hAnsi="Times New Roman" w:cs="Times New Roman"/>
          <w:b/>
          <w:bCs/>
          <w:sz w:val="24"/>
          <w:szCs w:val="24"/>
        </w:rPr>
        <w:lastRenderedPageBreak/>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46</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Характеристика основного оборудования КНС</w:t>
      </w:r>
      <w:bookmarkEnd w:id="140"/>
      <w:bookmarkEnd w:id="141"/>
    </w:p>
    <w:tbl>
      <w:tblPr>
        <w:tblStyle w:val="5a"/>
        <w:tblW w:w="5000" w:type="pct"/>
        <w:jc w:val="center"/>
        <w:tblInd w:w="0" w:type="dxa"/>
        <w:tblLook w:val="04A0" w:firstRow="1" w:lastRow="0" w:firstColumn="1" w:lastColumn="0" w:noHBand="0" w:noVBand="1"/>
      </w:tblPr>
      <w:tblGrid>
        <w:gridCol w:w="503"/>
        <w:gridCol w:w="2124"/>
        <w:gridCol w:w="1899"/>
        <w:gridCol w:w="1843"/>
        <w:gridCol w:w="1867"/>
        <w:gridCol w:w="1320"/>
        <w:gridCol w:w="1432"/>
        <w:gridCol w:w="1899"/>
        <w:gridCol w:w="1899"/>
      </w:tblGrid>
      <w:tr w:rsidR="00174738" w:rsidRPr="00174738" w:rsidTr="00656AD2">
        <w:trPr>
          <w:cantSplit/>
          <w:trHeight w:val="340"/>
          <w:tblHeader/>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 п/п</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Наименование объекта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КНС-1</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ГКНС</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ГКНС</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 Савкино</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КНС-115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b/>
              </w:rPr>
            </w:pPr>
            <w:r w:rsidRPr="00174738">
              <w:rPr>
                <w:b/>
              </w:rPr>
              <w:t>КНС-5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адрес объекта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Школьная, 6б</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Пионерная, 2б</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Пионерная, 2б</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Савкинская, 26а</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Набережная, 24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Балыкина, 8</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Школьная, 7</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 xml:space="preserve">год ввода в эксплуатацию </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1986</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1995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1995</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1997</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1986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режим работы насосов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ручной</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автомат</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марка насосов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РФ-2125/315-290-18,5/4</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НФ2 125/315-320-30/4-300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rPr>
                <w:lang w:val="en-US"/>
              </w:rPr>
              <w:t xml:space="preserve">GRUNDFOS </w:t>
            </w:r>
            <w:r w:rsidRPr="00174738">
              <w:t>1.100.125.400.4.62 М.Н.345.Н.345.</w:t>
            </w:r>
            <w:r w:rsidRPr="00174738">
              <w:rPr>
                <w:lang w:val="en-US"/>
              </w:rPr>
              <w:t>D</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СМ 100-65-200/А</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СМ 150-125-315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РФ 250/200.185-11/2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РФ265/180.148-5,5/2</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5</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производительность, куб.м/час</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160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400</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6</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напор, м</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48,6</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30</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22</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7</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количество, шт.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8</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тип эл. двигателя насоса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АДМ200М4У2</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Иртыш</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rPr>
                <w:lang w:val="en-US"/>
              </w:rPr>
              <w:t>GRUNDFOS</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5А200</w:t>
            </w:r>
            <w:r w:rsidRPr="00174738">
              <w:rPr>
                <w:lang w:val="en-US"/>
              </w:rPr>
              <w:t>L4Y</w:t>
            </w:r>
            <w:r w:rsidRPr="00174738">
              <w:t>3</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АИР 180 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9</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18</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48</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45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5,5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10</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число оборотов в мин.</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1465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2895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2940</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11</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наименование решеток</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rPr>
                <w:lang w:val="en-US"/>
              </w:rPr>
            </w:pPr>
            <w:r w:rsidRPr="00174738">
              <w:rPr>
                <w:lang w:val="en-US"/>
              </w:rPr>
              <w:t>Muffin Monster</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РД-600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РМ</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12</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количество, шт.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1/1</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3</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13</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тип эл. двигателя решетки</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АИР90</w:t>
            </w:r>
            <w:r w:rsidRPr="00174738">
              <w:rPr>
                <w:lang w:val="en-US"/>
              </w:rPr>
              <w:t>L</w:t>
            </w:r>
            <w:r w:rsidRPr="00174738">
              <w:t>4</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АИР80В4У2</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АОЛ2-21-6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14</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2.2…4</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0,55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число оборотов в мин.</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1410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1500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16</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КНС</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диспетчеризация</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диспетчеризация</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компьютеризация, диспетчеризация</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17</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дренажные насосы</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ПФС 50/125.120-М1.1/2-006</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ВКС1/16</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Гном 20/25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Гном 10/10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jc w:val="both"/>
            </w:pPr>
            <w:r w:rsidRPr="00174738">
              <w:t>ПФС 50/125.120-М1,1/2-006</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подача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напор</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lastRenderedPageBreak/>
              <w:t>20</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тип эл. двигателя</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4АМ 100</w:t>
            </w:r>
            <w:r w:rsidRPr="00174738">
              <w:rPr>
                <w:lang w:val="en-US"/>
              </w:rPr>
              <w:t>S</w:t>
            </w:r>
            <w:r w:rsidRPr="00174738">
              <w:t>4</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асинхронный / встроенный</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асинхронный / встроенный</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автомат</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21</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кол-во оборотов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3000</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1450</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3000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3000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2745</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23</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гидроуплотнения</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ВК2/26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24</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подача</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25</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напор</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26</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тип эл. двигателя</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27</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мощность, кВт</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4,6</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28</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кол-во оборотов</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2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3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1450</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н/д</w:t>
            </w:r>
          </w:p>
        </w:tc>
      </w:tr>
      <w:tr w:rsidR="00174738" w:rsidRPr="00174738" w:rsidTr="00656AD2">
        <w:trPr>
          <w:cantSplit/>
          <w:trHeight w:val="340"/>
          <w:jc w:val="center"/>
        </w:trPr>
        <w:tc>
          <w:tcPr>
            <w:tcW w:w="16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w:t>
            </w:r>
          </w:p>
        </w:tc>
        <w:tc>
          <w:tcPr>
            <w:tcW w:w="71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Расход электрической энергии, тыс. кВт*ч</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66,92</w:t>
            </w:r>
          </w:p>
        </w:tc>
        <w:tc>
          <w:tcPr>
            <w:tcW w:w="1256" w:type="pct"/>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141,108</w:t>
            </w:r>
          </w:p>
        </w:tc>
        <w:tc>
          <w:tcPr>
            <w:tcW w:w="44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6,99</w:t>
            </w:r>
          </w:p>
        </w:tc>
        <w:tc>
          <w:tcPr>
            <w:tcW w:w="48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63,15</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8,117</w:t>
            </w:r>
          </w:p>
        </w:tc>
        <w:tc>
          <w:tcPr>
            <w:tcW w:w="64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33,072</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9" w:footer="709" w:gutter="0"/>
          <w:cols w:space="720"/>
        </w:sectPr>
      </w:pPr>
    </w:p>
    <w:p w:rsidR="00174738" w:rsidRPr="00174738" w:rsidRDefault="00174738" w:rsidP="00174738">
      <w:pPr>
        <w:keepNext/>
        <w:spacing w:after="0" w:line="240" w:lineRule="auto"/>
        <w:rPr>
          <w:rFonts w:ascii="Times New Roman" w:eastAsia="Calibri" w:hAnsi="Times New Roman" w:cs="Times New Roman"/>
          <w:b/>
          <w:bCs/>
          <w:sz w:val="24"/>
          <w:szCs w:val="24"/>
        </w:rPr>
      </w:pPr>
      <w:bookmarkStart w:id="142" w:name="_Toc500173705"/>
      <w:bookmarkStart w:id="143" w:name="_Toc500172225"/>
      <w:r w:rsidRPr="006C151A">
        <w:rPr>
          <w:rFonts w:ascii="Times New Roman" w:eastAsia="Calibri" w:hAnsi="Times New Roman" w:cs="Times New Roman"/>
          <w:b/>
          <w:bCs/>
          <w:sz w:val="24"/>
          <w:szCs w:val="24"/>
        </w:rPr>
        <w:lastRenderedPageBreak/>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47</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Характеристика основного оборудования КОС</w:t>
      </w:r>
      <w:bookmarkEnd w:id="142"/>
      <w:bookmarkEnd w:id="143"/>
    </w:p>
    <w:tbl>
      <w:tblPr>
        <w:tblStyle w:val="66"/>
        <w:tblW w:w="5000" w:type="pct"/>
        <w:jc w:val="center"/>
        <w:tblInd w:w="0" w:type="dxa"/>
        <w:tblLook w:val="04A0" w:firstRow="1" w:lastRow="0" w:firstColumn="1" w:lastColumn="0" w:noHBand="0" w:noVBand="1"/>
      </w:tblPr>
      <w:tblGrid>
        <w:gridCol w:w="799"/>
        <w:gridCol w:w="3183"/>
        <w:gridCol w:w="2204"/>
        <w:gridCol w:w="2928"/>
        <w:gridCol w:w="2002"/>
        <w:gridCol w:w="1647"/>
        <w:gridCol w:w="2023"/>
      </w:tblGrid>
      <w:tr w:rsidR="00174738" w:rsidRPr="00174738" w:rsidTr="00656AD2">
        <w:trPr>
          <w:cantSplit/>
          <w:trHeight w:val="340"/>
          <w:tblHeader/>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 п/п</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Тип оборудования</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Марка, количество</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Производительность, куб. м/час</w:t>
            </w: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Мощность двигателя, кВт, объем оборудования</w:t>
            </w: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Напор, м</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b/>
              </w:rPr>
            </w:pPr>
            <w:r w:rsidRPr="00174738">
              <w:rPr>
                <w:b/>
              </w:rPr>
              <w:t>Год ввода в эксплуатацию</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Песколовки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горизонтальная с круговым движением 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660-1000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Первичные отстойники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9м*18м*4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3650</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Аэротенки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9м*30м*4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4536</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Вторичные отстойники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9м*18м*4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3650</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Аэробн. стабилизаторы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9м*12м*4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2030</w:t>
            </w: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Иловые поля</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60м*90м*6</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7</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Песковые площадки</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85*45м</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АПЗ</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Воздуховка ТВ-80-1,6 забор, подача воздуха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1995,2008</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СД16/25 насос бытовых стоков</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К80-50-200 насос технической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65</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2008</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45/50 насос технической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45</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СД 50/56 иловый насос</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50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1995,2005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8.6</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 xml:space="preserve">Насос СД 216/25 насос опорожнения </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216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37</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8.7</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8.8</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Ц4-75-315-1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75</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Решетки</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Решетка СУ Экотон удаление крупных включений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6000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2001, 2002</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вытяжной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приточный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lastRenderedPageBreak/>
              <w:t>10</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Блок фильтров</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150-125-250 подача воды на фильтры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2009</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290/18 подача воды на фильтры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СМ125-80-315 отвод грязной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2008</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К290/18 отвод грязной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К290/18 промывка фильтров</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10.6</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150-125-250промывка фильтров</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2009</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10.7</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БСБ 3*2,8 барабанные сетки процеживание сточной воды</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10.8</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К90/35 промывка барабанных сеток</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18</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10.9</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2009</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10.10</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75-25 приточка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10.11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4-45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Насосная очищенных стоков</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К 290/18 сброс в реку</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290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22</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СМ 200-125-315/4 сброс в реку</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400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75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2004,2006</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75-25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11.5</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4-75 приточка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Насосная дренажных вод</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ВКС 1/16 дренажный</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3,6</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1,6</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СД 32/40 Дренажная вода иловая</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32</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3</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lastRenderedPageBreak/>
              <w:t>12.3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4-75-2,5 вытяжка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12.4</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Вентилятор ВЦ 4-45 приточка</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1995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13</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b/>
              </w:rPr>
            </w:pPr>
            <w:r w:rsidRPr="00174738">
              <w:rPr>
                <w:b/>
              </w:rPr>
              <w:t>УФО</w:t>
            </w:r>
          </w:p>
        </w:tc>
        <w:tc>
          <w:tcPr>
            <w:tcW w:w="745"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84"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13.1</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Установка ОС-36А-6-400-П обеззараживание</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99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250</w:t>
            </w: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10</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2005</w:t>
            </w:r>
          </w:p>
        </w:tc>
      </w:tr>
      <w:tr w:rsidR="00174738" w:rsidRPr="00174738" w:rsidTr="00656AD2">
        <w:trPr>
          <w:cantSplit/>
          <w:trHeight w:val="340"/>
          <w:jc w:val="center"/>
        </w:trPr>
        <w:tc>
          <w:tcPr>
            <w:tcW w:w="27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13.2</w:t>
            </w:r>
          </w:p>
        </w:tc>
        <w:tc>
          <w:tcPr>
            <w:tcW w:w="10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r w:rsidRPr="00174738">
              <w:t>Насос БПР-</w:t>
            </w:r>
            <w:r w:rsidRPr="00174738">
              <w:rPr>
                <w:lang w:val="en-US"/>
              </w:rPr>
              <w:t>SC</w:t>
            </w:r>
            <w:r w:rsidRPr="00174738">
              <w:t xml:space="preserve"> промывка установок УФО</w:t>
            </w:r>
          </w:p>
        </w:tc>
        <w:tc>
          <w:tcPr>
            <w:tcW w:w="7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4</w:t>
            </w:r>
          </w:p>
        </w:tc>
        <w:tc>
          <w:tcPr>
            <w:tcW w:w="990"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677" w:type="pct"/>
            <w:tcBorders>
              <w:top w:val="single" w:sz="4" w:space="0" w:color="auto"/>
              <w:left w:val="single" w:sz="4" w:space="0" w:color="auto"/>
              <w:bottom w:val="single" w:sz="4" w:space="0" w:color="auto"/>
              <w:right w:val="single" w:sz="4" w:space="0" w:color="auto"/>
            </w:tcBorders>
            <w:vAlign w:val="center"/>
          </w:tcPr>
          <w:p w:rsidR="00174738" w:rsidRPr="00174738" w:rsidRDefault="00174738" w:rsidP="00174738">
            <w:pPr>
              <w:jc w:val="center"/>
            </w:pPr>
          </w:p>
        </w:tc>
        <w:tc>
          <w:tcPr>
            <w:tcW w:w="55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0,75</w:t>
            </w:r>
          </w:p>
        </w:tc>
        <w:tc>
          <w:tcPr>
            <w:tcW w:w="68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pPr>
            <w:r w:rsidRPr="00174738">
              <w:t>2005</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По информации ОАО «ИМКХ» уровень износа коммунальной инфраструктуры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п.г.т. Излучинск составил:</w:t>
      </w:r>
    </w:p>
    <w:p w:rsidR="00174738" w:rsidRPr="00174738" w:rsidRDefault="00174738" w:rsidP="008D3559">
      <w:pPr>
        <w:numPr>
          <w:ilvl w:val="0"/>
          <w:numId w:val="31"/>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канализационные насосные станции – 32%;</w:t>
      </w:r>
    </w:p>
    <w:p w:rsidR="00174738" w:rsidRPr="00174738" w:rsidRDefault="00174738" w:rsidP="008D3559">
      <w:pPr>
        <w:numPr>
          <w:ilvl w:val="0"/>
          <w:numId w:val="31"/>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канализационные очистные сооружения – 40%;</w:t>
      </w:r>
    </w:p>
    <w:p w:rsidR="00174738" w:rsidRPr="00174738" w:rsidRDefault="00174738" w:rsidP="008D3559">
      <w:pPr>
        <w:numPr>
          <w:ilvl w:val="0"/>
          <w:numId w:val="31"/>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канализационные сети – 41%.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Объекты централизованной системы водоотведения городского поселка Излучинск, а также их управляемость, находятся в удовлетворительном состоянии.</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Зоны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Территория п.г.т. Излучинск делится на несколько эксплуатационных зон. На рисунках 2.15-2.20 показаны зоны централизованного водоотведения.</w:t>
      </w: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6334125" cy="4229100"/>
            <wp:effectExtent l="0" t="0" r="9525" b="0"/>
            <wp:docPr id="29" name="Рисунок 29" descr="1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 микрорайон"/>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34125" cy="42291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44" w:name="_Toc500173732"/>
      <w:bookmarkStart w:id="145" w:name="_Toc500172261"/>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14</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1 микрорайона охваченная системой водоотведения</w:t>
      </w:r>
      <w:bookmarkEnd w:id="144"/>
      <w:bookmarkEnd w:id="145"/>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4391025" cy="4133850"/>
            <wp:effectExtent l="0" t="0" r="9525" b="0"/>
            <wp:docPr id="28" name="Рисунок 28" descr="2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2 микрорайон"/>
                    <pic:cNvPicPr>
                      <a:picLocks noChangeAspect="1" noChangeArrowheads="1"/>
                    </pic:cNvPicPr>
                  </pic:nvPicPr>
                  <pic:blipFill>
                    <a:blip r:embed="rId26">
                      <a:extLst>
                        <a:ext uri="{28A0092B-C50C-407E-A947-70E740481C1C}">
                          <a14:useLocalDpi xmlns:a14="http://schemas.microsoft.com/office/drawing/2010/main" val="0"/>
                        </a:ext>
                      </a:extLst>
                    </a:blip>
                    <a:srcRect t="3279" b="4289"/>
                    <a:stretch>
                      <a:fillRect/>
                    </a:stretch>
                  </pic:blipFill>
                  <pic:spPr bwMode="auto">
                    <a:xfrm>
                      <a:off x="0" y="0"/>
                      <a:ext cx="4391025" cy="413385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46" w:name="_Toc500173733"/>
      <w:bookmarkStart w:id="147" w:name="_Toc500172262"/>
      <w:r w:rsidRPr="006C151A">
        <w:rPr>
          <w:rFonts w:ascii="Times New Roman" w:eastAsia="Calibri" w:hAnsi="Times New Roman" w:cs="Times New Roman"/>
          <w:b/>
          <w:bCs/>
          <w:sz w:val="24"/>
          <w:szCs w:val="24"/>
        </w:rPr>
        <w:t>Рисунок</w:t>
      </w:r>
      <w:r w:rsidR="006C151A" w:rsidRPr="006C151A">
        <w:rPr>
          <w:rFonts w:ascii="Times New Roman" w:eastAsia="Calibri" w:hAnsi="Times New Roman" w:cs="Times New Roman"/>
          <w:b/>
          <w:bCs/>
          <w:sz w:val="24"/>
          <w:szCs w:val="24"/>
        </w:rPr>
        <w:t xml:space="preserve"> </w:t>
      </w:r>
      <w:r w:rsidR="006C151A" w:rsidRPr="006C151A">
        <w:rPr>
          <w:rFonts w:ascii="Times New Roman" w:eastAsia="Times New Roman" w:hAnsi="Times New Roman" w:cs="Times New Roman"/>
          <w:b/>
          <w:sz w:val="24"/>
          <w:szCs w:val="24"/>
          <w:lang w:eastAsia="ru-RU"/>
        </w:rPr>
        <w:t>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Рисунок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15</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Территория 2 микрорайона охваченная системой водоотведения</w:t>
      </w:r>
      <w:bookmarkEnd w:id="146"/>
      <w:bookmarkEnd w:id="147"/>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352925" cy="4095750"/>
            <wp:effectExtent l="0" t="0" r="9525" b="0"/>
            <wp:docPr id="27" name="Рисунок 27" descr="4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4 микрорайон"/>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52925" cy="409575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48" w:name="_Toc500173734"/>
      <w:bookmarkStart w:id="149" w:name="_Toc500172263"/>
      <w:r w:rsidRPr="00174738">
        <w:rPr>
          <w:rFonts w:ascii="Times New Roman" w:eastAsia="Calibri" w:hAnsi="Times New Roman" w:cs="Times New Roman"/>
          <w:b/>
          <w:bCs/>
          <w:sz w:val="24"/>
          <w:szCs w:val="24"/>
        </w:rPr>
        <w:t xml:space="preserve">Рисунок </w:t>
      </w:r>
      <w:r w:rsidR="006C151A">
        <w:rPr>
          <w:rFonts w:ascii="Times New Roman" w:eastAsia="Calibri" w:hAnsi="Times New Roman" w:cs="Times New Roman"/>
          <w:b/>
          <w:bCs/>
          <w:sz w:val="24"/>
          <w:szCs w:val="24"/>
        </w:rPr>
        <w:t>2</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16</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4 микрорайона охваченная системой водоотведения</w:t>
      </w:r>
      <w:bookmarkEnd w:id="148"/>
      <w:bookmarkEnd w:id="149"/>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486275" cy="31718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86275" cy="3171825"/>
                    </a:xfrm>
                    <a:prstGeom prst="rect">
                      <a:avLst/>
                    </a:prstGeom>
                    <a:noFill/>
                    <a:ln>
                      <a:noFill/>
                    </a:ln>
                  </pic:spPr>
                </pic:pic>
              </a:graphicData>
            </a:graphic>
          </wp:inline>
        </w:drawing>
      </w:r>
    </w:p>
    <w:p w:rsidR="00174738" w:rsidRPr="00174738" w:rsidRDefault="006C151A" w:rsidP="00174738">
      <w:pPr>
        <w:spacing w:after="0" w:line="240" w:lineRule="auto"/>
        <w:jc w:val="center"/>
        <w:rPr>
          <w:rFonts w:ascii="Times New Roman" w:eastAsia="Calibri" w:hAnsi="Times New Roman" w:cs="Times New Roman"/>
          <w:bCs/>
          <w:sz w:val="24"/>
          <w:szCs w:val="24"/>
        </w:rPr>
      </w:pPr>
      <w:bookmarkStart w:id="150" w:name="_Toc500173735"/>
      <w:bookmarkStart w:id="151" w:name="_Toc500172264"/>
      <w:r>
        <w:rPr>
          <w:rFonts w:ascii="Times New Roman" w:eastAsia="Calibri" w:hAnsi="Times New Roman" w:cs="Times New Roman"/>
          <w:b/>
          <w:bCs/>
          <w:sz w:val="24"/>
          <w:szCs w:val="24"/>
        </w:rPr>
        <w:t>Рисунок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Рисунок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17</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Территория частного сектора, охваченная системой водоотведения</w:t>
      </w:r>
      <w:bookmarkEnd w:id="150"/>
      <w:bookmarkEnd w:id="151"/>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drawing>
          <wp:inline distT="0" distB="0" distL="0" distR="0">
            <wp:extent cx="4648200" cy="4410075"/>
            <wp:effectExtent l="0" t="0" r="0" b="9525"/>
            <wp:docPr id="25" name="Рисунок 25" descr="промз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ромзон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48200" cy="4410075"/>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52" w:name="_Toc500173736"/>
      <w:bookmarkStart w:id="153" w:name="_Toc500172265"/>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18</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промышленной зоны, охваченная системой водоотведения</w:t>
      </w:r>
      <w:bookmarkEnd w:id="152"/>
      <w:bookmarkEnd w:id="153"/>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4219575" cy="3810000"/>
            <wp:effectExtent l="0" t="0" r="9525" b="0"/>
            <wp:docPr id="24" name="Рисунок 24" descr="южный микро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0" descr="южный микрорайон"/>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9575" cy="381000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54" w:name="_Toc500173737"/>
      <w:bookmarkStart w:id="155" w:name="_Toc500172266"/>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19</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Территория поселка Савкино охваченная системой водоотведения</w:t>
      </w:r>
      <w:bookmarkEnd w:id="154"/>
      <w:bookmarkEnd w:id="155"/>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Баланс приема сточных вод</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Приказом Департамента жилищно-коммунального комплекса и энергетики Ханты-Мансийского автономного округа – Югры №22-нп от 11.11.2013 утверждены нормативы потребления коммунальных услуг по холодному и горячему водоснабжению и водоотведению на территории Ханты-Мансийского автономного округа – Югры.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Существующие нормативы потребления услуги водоотведения для населения в г.п. Излучинск представлены в таблице 2.48.</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156" w:name="_Toc500173706"/>
      <w:bookmarkStart w:id="157" w:name="_Toc500172226"/>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48</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Нормативы потребления для населения по холодному и горячему водоснабжению и водоотведению (для жилых домов с централизованным горячим водоснабжением)</w:t>
      </w:r>
      <w:bookmarkEnd w:id="156"/>
      <w:bookmarkEnd w:id="157"/>
    </w:p>
    <w:tbl>
      <w:tblPr>
        <w:tblStyle w:val="2fd"/>
        <w:tblW w:w="9776" w:type="dxa"/>
        <w:tblInd w:w="0" w:type="dxa"/>
        <w:tblLayout w:type="fixed"/>
        <w:tblLook w:val="04A0" w:firstRow="1" w:lastRow="0" w:firstColumn="1" w:lastColumn="0" w:noHBand="0" w:noVBand="1"/>
      </w:tblPr>
      <w:tblGrid>
        <w:gridCol w:w="4219"/>
        <w:gridCol w:w="2067"/>
        <w:gridCol w:w="2067"/>
        <w:gridCol w:w="1423"/>
      </w:tblGrid>
      <w:tr w:rsidR="00174738" w:rsidRPr="00174738" w:rsidTr="00366DD1">
        <w:trPr>
          <w:cantSplit/>
          <w:trHeight w:val="340"/>
          <w:tblHeader/>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Степень благоустройства жилищного фонда</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холодного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горячего водоснабжения,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b/>
                <w:sz w:val="20"/>
                <w:szCs w:val="20"/>
              </w:rPr>
            </w:pPr>
            <w:r w:rsidRPr="00174738">
              <w:rPr>
                <w:rFonts w:ascii="Times New Roman" w:hAnsi="Times New Roman"/>
                <w:b/>
                <w:sz w:val="20"/>
                <w:szCs w:val="20"/>
              </w:rPr>
              <w:t>Норматив водоотведения, м</w:t>
            </w:r>
            <w:r w:rsidRPr="00174738">
              <w:rPr>
                <w:rFonts w:ascii="Times New Roman" w:hAnsi="Times New Roman"/>
                <w:b/>
                <w:sz w:val="20"/>
                <w:szCs w:val="20"/>
                <w:vertAlign w:val="superscript"/>
              </w:rPr>
              <w:t>3</w:t>
            </w:r>
            <w:r w:rsidRPr="00174738">
              <w:rPr>
                <w:rFonts w:ascii="Times New Roman" w:hAnsi="Times New Roman"/>
                <w:b/>
                <w:sz w:val="20"/>
                <w:szCs w:val="20"/>
              </w:rPr>
              <w:t xml:space="preserve"> на 1 человека в месяц</w:t>
            </w:r>
          </w:p>
        </w:tc>
      </w:tr>
      <w:tr w:rsidR="00174738" w:rsidRPr="00174738" w:rsidTr="00366DD1">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закрытых системах отопления</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4,763</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3,885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3,707</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3,127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2,491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1,303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3,901</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3,418</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lastRenderedPageBreak/>
              <w:t>Жилые дома и общежития коридорного типа с общими ваннами и душевыми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2,290</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1,637</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1,678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0,719</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r w:rsidR="00174738" w:rsidRPr="00174738" w:rsidTr="00366DD1">
        <w:trPr>
          <w:cantSplit/>
          <w:trHeight w:val="340"/>
        </w:trPr>
        <w:tc>
          <w:tcPr>
            <w:tcW w:w="9776"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централизованным горячим водоснабжением при открытых системах отопления</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с полным благоустройством высотой не выше 10 этажей</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высотой 11 этажей и выше с полным благоустройством</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5,382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3,266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8,648</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с душами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4,208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2,626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6,834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квартирного типа без душа и без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2,718</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1,076</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3,794</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квартирного типа с ваннами и душевыми</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4,446</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2,873</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7,319</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общими ваннами и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3,155</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2,002</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5,157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с блоками душевых на этажах и в секциях</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2,552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1,375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3,927</w:t>
            </w:r>
          </w:p>
        </w:tc>
      </w:tr>
      <w:tr w:rsidR="00174738" w:rsidRPr="00174738" w:rsidTr="00366DD1">
        <w:trPr>
          <w:cantSplit/>
          <w:trHeight w:val="340"/>
        </w:trPr>
        <w:tc>
          <w:tcPr>
            <w:tcW w:w="4219"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rPr>
                <w:rFonts w:ascii="Times New Roman" w:hAnsi="Times New Roman"/>
                <w:sz w:val="20"/>
                <w:szCs w:val="20"/>
              </w:rPr>
            </w:pPr>
            <w:r w:rsidRPr="00174738">
              <w:rPr>
                <w:rFonts w:ascii="Times New Roman" w:hAnsi="Times New Roman"/>
                <w:sz w:val="20"/>
                <w:szCs w:val="20"/>
              </w:rPr>
              <w:t>Жилые дома и общежития коридорного типа без душевых и ванн</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1,802</w:t>
            </w:r>
          </w:p>
        </w:tc>
        <w:tc>
          <w:tcPr>
            <w:tcW w:w="2067"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0,595</w:t>
            </w:r>
          </w:p>
        </w:tc>
        <w:tc>
          <w:tcPr>
            <w:tcW w:w="1423"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jc w:val="center"/>
              <w:rPr>
                <w:rFonts w:ascii="Times New Roman" w:hAnsi="Times New Roman"/>
                <w:sz w:val="20"/>
                <w:szCs w:val="20"/>
              </w:rPr>
            </w:pPr>
            <w:r w:rsidRPr="00174738">
              <w:rPr>
                <w:rFonts w:ascii="Times New Roman" w:hAnsi="Times New Roman"/>
                <w:sz w:val="20"/>
                <w:szCs w:val="20"/>
              </w:rPr>
              <w:t>2,397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Баланс приема сточных вод от потребителей системы централизованного водоотведения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п.г.т. Излучинск представлен в таблице 2.49. Структура баланса системы централизованного водоотведения п.г.т. Излучинск представлена на рисунке 2.21.</w:t>
      </w:r>
    </w:p>
    <w:p w:rsidR="00174738" w:rsidRPr="00174738" w:rsidRDefault="00174738" w:rsidP="00225E54">
      <w:pPr>
        <w:keepNext/>
        <w:spacing w:after="0" w:line="240" w:lineRule="auto"/>
        <w:jc w:val="both"/>
        <w:rPr>
          <w:rFonts w:ascii="Times New Roman" w:eastAsia="Calibri" w:hAnsi="Times New Roman" w:cs="Times New Roman"/>
          <w:bCs/>
          <w:sz w:val="24"/>
          <w:szCs w:val="24"/>
        </w:rPr>
      </w:pPr>
      <w:bookmarkStart w:id="158" w:name="_Toc500173707"/>
      <w:bookmarkStart w:id="159" w:name="_Toc500172227"/>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49</w:t>
      </w:r>
      <w:r w:rsidRPr="006C151A">
        <w:rPr>
          <w:rFonts w:ascii="Times New Roman" w:eastAsia="Times New Roman" w:hAnsi="Times New Roman" w:cs="Times New Roman"/>
          <w:b/>
          <w:sz w:val="24"/>
          <w:szCs w:val="24"/>
          <w:lang w:eastAsia="ru-RU"/>
        </w:rPr>
        <w:fldChar w:fldCharType="end"/>
      </w:r>
      <w:r w:rsidRPr="006C151A">
        <w:rPr>
          <w:rFonts w:ascii="Times New Roman" w:eastAsia="Calibri" w:hAnsi="Times New Roman" w:cs="Times New Roman"/>
          <w:b/>
          <w:bCs/>
          <w:sz w:val="24"/>
          <w:szCs w:val="24"/>
        </w:rPr>
        <w:t xml:space="preserve"> –</w:t>
      </w:r>
      <w:r w:rsidRPr="00174738">
        <w:rPr>
          <w:rFonts w:ascii="Times New Roman" w:eastAsia="Calibri" w:hAnsi="Times New Roman" w:cs="Times New Roman"/>
          <w:bCs/>
          <w:sz w:val="24"/>
          <w:szCs w:val="24"/>
        </w:rPr>
        <w:t xml:space="preserve"> Объем стоков, поступающих на очистные сооружения п.г.т. Излучинск </w:t>
      </w:r>
      <w:r w:rsidR="00225E54">
        <w:rPr>
          <w:rFonts w:ascii="Times New Roman" w:eastAsia="Calibri" w:hAnsi="Times New Roman" w:cs="Times New Roman"/>
          <w:bCs/>
          <w:sz w:val="24"/>
          <w:szCs w:val="24"/>
        </w:rPr>
        <w:t xml:space="preserve">                          </w:t>
      </w:r>
      <w:r w:rsidRPr="00174738">
        <w:rPr>
          <w:rFonts w:ascii="Times New Roman" w:eastAsia="Calibri" w:hAnsi="Times New Roman" w:cs="Times New Roman"/>
          <w:bCs/>
          <w:sz w:val="24"/>
          <w:szCs w:val="24"/>
        </w:rPr>
        <w:t>из городских канализационных сетей</w:t>
      </w:r>
      <w:bookmarkEnd w:id="158"/>
      <w:bookmarkEnd w:id="159"/>
    </w:p>
    <w:tbl>
      <w:tblPr>
        <w:tblW w:w="5000" w:type="pct"/>
        <w:tblLook w:val="04A0" w:firstRow="1" w:lastRow="0" w:firstColumn="1" w:lastColumn="0" w:noHBand="0" w:noVBand="1"/>
      </w:tblPr>
      <w:tblGrid>
        <w:gridCol w:w="516"/>
        <w:gridCol w:w="3130"/>
        <w:gridCol w:w="1041"/>
        <w:gridCol w:w="1035"/>
        <w:gridCol w:w="1035"/>
        <w:gridCol w:w="1035"/>
        <w:gridCol w:w="1035"/>
        <w:gridCol w:w="1027"/>
      </w:tblGrid>
      <w:tr w:rsidR="00174738" w:rsidRPr="00174738" w:rsidTr="00656AD2">
        <w:trPr>
          <w:cantSplit/>
          <w:trHeight w:val="458"/>
          <w:tblHeader/>
        </w:trPr>
        <w:tc>
          <w:tcPr>
            <w:tcW w:w="24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 п/п</w:t>
            </w:r>
          </w:p>
        </w:tc>
        <w:tc>
          <w:tcPr>
            <w:tcW w:w="1590" w:type="pct"/>
            <w:vMerge w:val="restar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Показатели производственной деятельности</w:t>
            </w:r>
          </w:p>
        </w:tc>
        <w:tc>
          <w:tcPr>
            <w:tcW w:w="1057" w:type="pct"/>
            <w:gridSpan w:val="2"/>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bCs/>
                <w:color w:val="000000"/>
                <w:sz w:val="20"/>
                <w:szCs w:val="20"/>
              </w:rPr>
            </w:pPr>
            <w:r w:rsidRPr="00174738">
              <w:rPr>
                <w:rFonts w:ascii="Times New Roman" w:eastAsia="Calibri" w:hAnsi="Times New Roman" w:cs="Times New Roman"/>
                <w:b/>
                <w:bCs/>
                <w:color w:val="000000"/>
                <w:sz w:val="20"/>
                <w:szCs w:val="20"/>
              </w:rPr>
              <w:t>2014 г.</w:t>
            </w:r>
          </w:p>
        </w:tc>
        <w:tc>
          <w:tcPr>
            <w:tcW w:w="1054" w:type="pct"/>
            <w:gridSpan w:val="2"/>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2015 г.</w:t>
            </w:r>
          </w:p>
        </w:tc>
        <w:tc>
          <w:tcPr>
            <w:tcW w:w="1050" w:type="pct"/>
            <w:gridSpan w:val="2"/>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2016 г.</w:t>
            </w:r>
          </w:p>
        </w:tc>
      </w:tr>
      <w:tr w:rsidR="00174738" w:rsidRPr="00174738" w:rsidTr="00656AD2">
        <w:trPr>
          <w:cantSplit/>
          <w:trHeight w:val="457"/>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0" w:type="auto"/>
            <w:vMerge/>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bCs/>
                <w:color w:val="000000"/>
                <w:sz w:val="20"/>
                <w:szCs w:val="20"/>
              </w:rPr>
            </w:pPr>
          </w:p>
        </w:tc>
        <w:tc>
          <w:tcPr>
            <w:tcW w:w="53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/сут.</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/сут.</w:t>
            </w:r>
          </w:p>
        </w:tc>
        <w:tc>
          <w:tcPr>
            <w:tcW w:w="527"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/год</w:t>
            </w:r>
          </w:p>
        </w:tc>
        <w:tc>
          <w:tcPr>
            <w:tcW w:w="52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Расход сточных вод, тыс. м</w:t>
            </w:r>
            <w:r w:rsidRPr="00174738">
              <w:rPr>
                <w:rFonts w:ascii="Times New Roman" w:eastAsia="Calibri" w:hAnsi="Times New Roman" w:cs="Times New Roman"/>
                <w:b/>
                <w:sz w:val="20"/>
                <w:szCs w:val="20"/>
                <w:vertAlign w:val="superscript"/>
              </w:rPr>
              <w:t>3</w:t>
            </w:r>
            <w:r w:rsidRPr="00174738">
              <w:rPr>
                <w:rFonts w:ascii="Times New Roman" w:eastAsia="Calibri" w:hAnsi="Times New Roman" w:cs="Times New Roman"/>
                <w:b/>
                <w:sz w:val="20"/>
                <w:szCs w:val="20"/>
              </w:rPr>
              <w:t>/сут.</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w:t>
            </w:r>
          </w:p>
        </w:tc>
        <w:tc>
          <w:tcPr>
            <w:tcW w:w="159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 xml:space="preserve">Объем пропущенных сточных вод, в том числе: </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898,2</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2,461</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811,5</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2,223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860,2</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2,357</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1.1.</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от населения</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589,6</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1,615</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515,0</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1,411</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568,99</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1,559</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от бюджетофинансируемых организаций</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76,4</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0,209</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71,7</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0,196</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79,1</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0,217</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1.3.</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от промышленных предприятий</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128,9</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0,353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138,9</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0,381</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134,9</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0,369</w:t>
            </w:r>
          </w:p>
        </w:tc>
      </w:tr>
      <w:tr w:rsidR="00174738" w:rsidRPr="00174738" w:rsidTr="00656AD2">
        <w:trPr>
          <w:cantSplit/>
          <w:trHeight w:val="340"/>
        </w:trPr>
        <w:tc>
          <w:tcPr>
            <w:tcW w:w="249"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1.4.</w:t>
            </w:r>
          </w:p>
        </w:tc>
        <w:tc>
          <w:tcPr>
            <w:tcW w:w="1590" w:type="pct"/>
            <w:tcBorders>
              <w:top w:val="nil"/>
              <w:left w:val="nil"/>
              <w:bottom w:val="single" w:sz="4" w:space="0" w:color="auto"/>
              <w:right w:val="single" w:sz="4" w:space="0" w:color="auto"/>
            </w:tcBorders>
            <w:vAlign w:val="center"/>
            <w:hideMark/>
          </w:tcPr>
          <w:p w:rsidR="00174738" w:rsidRPr="00174738" w:rsidRDefault="00174738" w:rsidP="008D3559">
            <w:pPr>
              <w:numPr>
                <w:ilvl w:val="0"/>
                <w:numId w:val="32"/>
              </w:numPr>
              <w:spacing w:after="0" w:line="276" w:lineRule="auto"/>
              <w:contextualSpacing/>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от прочих абонентов</w:t>
            </w:r>
          </w:p>
        </w:tc>
        <w:tc>
          <w:tcPr>
            <w:tcW w:w="530" w:type="pct"/>
            <w:tcBorders>
              <w:top w:val="nil"/>
              <w:left w:val="single" w:sz="4" w:space="0" w:color="auto"/>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Calibri" w:hAnsi="Times New Roman" w:cs="Times New Roman"/>
                <w:color w:val="000000"/>
                <w:sz w:val="20"/>
                <w:szCs w:val="20"/>
              </w:rPr>
            </w:pPr>
            <w:r w:rsidRPr="00174738">
              <w:rPr>
                <w:rFonts w:ascii="Times New Roman" w:eastAsia="Calibri" w:hAnsi="Times New Roman" w:cs="Times New Roman"/>
                <w:color w:val="000000"/>
                <w:sz w:val="20"/>
                <w:szCs w:val="20"/>
              </w:rPr>
              <w:t>30,4</w:t>
            </w:r>
          </w:p>
        </w:tc>
        <w:tc>
          <w:tcPr>
            <w:tcW w:w="527"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0,083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27,3</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0,075</w:t>
            </w:r>
          </w:p>
        </w:tc>
        <w:tc>
          <w:tcPr>
            <w:tcW w:w="527"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26,2</w:t>
            </w:r>
          </w:p>
        </w:tc>
        <w:tc>
          <w:tcPr>
            <w:tcW w:w="523"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0,072</w:t>
            </w:r>
          </w:p>
        </w:tc>
      </w:tr>
    </w:tbl>
    <w:p w:rsidR="00174738" w:rsidRPr="00174738" w:rsidRDefault="00174738" w:rsidP="00174738">
      <w:pPr>
        <w:keepNext/>
        <w:spacing w:before="120" w:after="0" w:line="276" w:lineRule="auto"/>
        <w:jc w:val="center"/>
        <w:rPr>
          <w:rFonts w:ascii="Times New Roman" w:eastAsia="Calibri" w:hAnsi="Times New Roman" w:cs="Times New Roman"/>
          <w:sz w:val="24"/>
        </w:rPr>
      </w:pPr>
      <w:r w:rsidRPr="00174738">
        <w:rPr>
          <w:rFonts w:ascii="Times New Roman" w:eastAsia="Calibri" w:hAnsi="Times New Roman" w:cs="Times New Roman"/>
          <w:noProof/>
          <w:sz w:val="24"/>
          <w:lang w:eastAsia="ru-RU"/>
        </w:rPr>
        <w:lastRenderedPageBreak/>
        <w:drawing>
          <wp:inline distT="0" distB="0" distL="0" distR="0">
            <wp:extent cx="5734050" cy="3333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4050" cy="3333750"/>
                    </a:xfrm>
                    <a:prstGeom prst="rect">
                      <a:avLst/>
                    </a:prstGeom>
                    <a:noFill/>
                    <a:ln>
                      <a:noFill/>
                    </a:ln>
                  </pic:spPr>
                </pic:pic>
              </a:graphicData>
            </a:graphic>
          </wp:inline>
        </w:drawing>
      </w:r>
    </w:p>
    <w:p w:rsidR="00174738" w:rsidRPr="00174738" w:rsidRDefault="00174738" w:rsidP="00174738">
      <w:pPr>
        <w:spacing w:after="0" w:line="240" w:lineRule="auto"/>
        <w:jc w:val="center"/>
        <w:rPr>
          <w:rFonts w:ascii="Times New Roman" w:eastAsia="Calibri" w:hAnsi="Times New Roman" w:cs="Times New Roman"/>
          <w:bCs/>
          <w:sz w:val="24"/>
          <w:szCs w:val="24"/>
        </w:rPr>
      </w:pPr>
      <w:bookmarkStart w:id="160" w:name="_Toc500173738"/>
      <w:bookmarkStart w:id="161" w:name="_Toc500172267"/>
      <w:r w:rsidRPr="00174738">
        <w:rPr>
          <w:rFonts w:ascii="Times New Roman" w:eastAsia="Calibri" w:hAnsi="Times New Roman" w:cs="Times New Roman"/>
          <w:b/>
          <w:bCs/>
          <w:sz w:val="24"/>
          <w:szCs w:val="24"/>
        </w:rPr>
        <w:t xml:space="preserve">Рисунок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Рисунок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20</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Структура баланса системы централизованного водоотведения</w:t>
      </w:r>
      <w:bookmarkEnd w:id="160"/>
      <w:bookmarkEnd w:id="161"/>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Индивидуальная жилая застройка в основном не канализована, а оборудована выгребами.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Из выгребов бытовые стоки откачиваются при помощи ассенизаторских машин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транспортируются на очистные сооружения.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 канализационные очистные сооружения поступают сточные воды, как от жилой застройки, так и от предприятий поселения.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настоящее время сооружения биологической не обеспечивают очистку сточных вод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до нормативных требований.</w:t>
      </w:r>
    </w:p>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 xml:space="preserve">Анализ финансового состояния, тарифов на коммунальные ресурсы, платежей </w:t>
      </w:r>
      <w:r w:rsidR="00225E54">
        <w:rPr>
          <w:rFonts w:ascii="Times New Roman" w:eastAsia="Calibri" w:hAnsi="Times New Roman" w:cs="Times New Roman"/>
          <w:b/>
          <w:sz w:val="24"/>
        </w:rPr>
        <w:t xml:space="preserve">                                                      </w:t>
      </w:r>
      <w:r w:rsidRPr="00174738">
        <w:rPr>
          <w:rFonts w:ascii="Times New Roman" w:eastAsia="Calibri" w:hAnsi="Times New Roman" w:cs="Times New Roman"/>
          <w:b/>
          <w:sz w:val="24"/>
        </w:rPr>
        <w:t>и задолженности потребителей за предоставленные ресурсы</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Приказом Региональной службы по тарифам Ханты-Мансийского автономного округа - Югры от 24.11.2016 №135-нт на период 01.01.2017 по 31.12.2017 установлены одноставочные тарифы на водоотведение с календарной разбивкой.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 1 января 2017 года по 30 июня 2017 года – в размере 60 руб. 15 коп. за 1 куб. м (без учета НДС),</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 1 июля 2017 года по 31 декабря 2017 года – в размере 62 руб. 55 коп. за 1 куб. м (без учета НДС).</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62" w:name="_Toc499734699"/>
      <w:r w:rsidRPr="00174738">
        <w:rPr>
          <w:rFonts w:ascii="Times New Roman" w:eastAsiaTheme="majorEastAsia" w:hAnsi="Times New Roman" w:cs="Times New Roman"/>
          <w:b/>
          <w:bCs/>
          <w:i/>
          <w:iCs/>
          <w:sz w:val="28"/>
          <w:szCs w:val="28"/>
          <w:lang w:eastAsia="ru-RU"/>
        </w:rPr>
        <w:lastRenderedPageBreak/>
        <w:t>Система утилизации ТБО</w:t>
      </w:r>
      <w:bookmarkEnd w:id="162"/>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Излучинске отсутствуют полигоны ТБО. Утилизация ТБО, вывозимых от потребителей п.г.т. Излучинск, осуществляется на лицензируемом Нижневартовском межмуниципальном комплексном полигоне, расположенный в 50 км от п.г.т. Излучинск. Важно отметить, что полигон ТБО также есть в с. Большетархово, однако он находится на достаточно большом расстоянии от п.г.т. Излучинск и вывоз отходов на данную территорию является затратным и неэффективным. При этом, свалка в г. Нижневартовске является перегруженной и на данном этапе развития территории решается вопрос о ее закрытии и строительстве нового полигона. Утилизация ТБО, вывозимых от потребителей с. Большетархово, осуществляется Большетарховском локальном полигоне, расположенном в 10 км от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Полигон твердых бытовых отходов является специальным сооружением, предназначенным для изоляции и складирования бытовых и частично промышленных отходов, гарантирующим надежность по охране окружающей среды и эпидемическую безопасность для населения.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Объем ТБО, вывозимых от потребителей г.п. Излучинск в 2016 г. составил 8,203 тыс. тонн (том числе из с. Большетархово – 0,14 тонн). Из общего объема отходов, размещаемых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на полигоне доля поступающих:</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 населения – 5,77 тыс. тонн (70,3 %);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 организаций и учреждений – 2,433 тыс. (29,7 %).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Для расчета использованы следующие данные:</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норма накопления ТКО от населения - 1,6 куб. м/(чел.* год) (средневзвешенное значение, рассчитанное по утвержденным нормам накопления ТКО по муниципальным образованиям автономного округа);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доля отходов инфраструктуры в общем объеме отходов: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0% - для населенных пунктов с численностью населения 100 и менее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10% - для населенных пунктов с численностью населения от 101 до 1000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 - для населенных пунктов с численностью населения от 1001 до 10000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30% - для населенных пунктов с численностью населения от 10001 до 100000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40% - для населенных пунктов с численностью населения от 100001 до 1000000 человек.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плотность ТКО - 180 кг/куб. м (по данным «Коммунальная экология. Энциклопедический справочник», А.Н. Мирный, 2007)</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Планово-регулярной очисткой от ТБО охвачено 100% многоквартирных жилых и частных домов, бюджетных организаций и прочих потребителей.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Обращение с отходами на территории городского поселения Излучинск осуществляется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соответствии с Федеральными законами и иными нормативными правовыми актами Российской Федерации, законами и иными нормативными правовыми актами, а также муниципальными нормативными правовыми актами: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Федеральным законом от 10.01.2002 №7-ФЗ «Об охране окружающей среды»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ред. 05.03.2013);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Федеральным законом от 24.06.1998 №89-ФЗ «Об отходах производства и потребления»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ред. от 25.11.2013);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Федеральным законом от 30.03.1999 №52-ФЗ «О санитарно-эпидемиологическом благополучии населения» (в ред. от 25.11.2013);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Постановлением Правительства Российской Федерации от 03.09.2010 №681 «Об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 (в ред. от 01.10.2013);</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Приказом Министерства природных ресурсов Российской Федерации от 02.12.2002 №785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«Об утверждении паспорта опасного отхода»;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СП 42.13330.2011 Градостроительство. Планировка и застройка городских и сельских поселений. Актуализированная редакция СНиП 2.07.01-89*</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СанПиН 2.1.7.1322-03 «Гигиенические требования к размещению и обезвреживанию отходов производства и потребления»;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СП 127.13330.2011 Полигоны по обезвреживанию и захоронению токсичных промышленных отходов. Основные положения по проектированию. Актуализированная редакция СНиП 2.01.28-85;</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СанПиН 2.1.7.722-98 «Гигиенические требования к устройству и содержанию полигонов для твердых бытовых отходов»;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Ветеринарно-санитарными правилами сбора, утилизации и уничтожения биологических отходов, утв. Минсельхозпродом РФ 04.12.1995 №13-7-2/469 (ред. от 16.08.2007);</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Правилами благоустройства территории городского поселения Излучинск,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утв. постановлением Администрации городского поселения Излучинск;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другими действующими нормативными правовыми актами.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Ответственность за организацию санитарной очистки в городском поселении Излучинск возложена на администрацию муниципального образования.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выполнении работ по сбору и обезвреживанию биологических отходов соблюдаются требования Ветеринарно-санитарных правил сбора, утилизации и уничтожения биологических отходов (утв. Главным государственным ветеринарным инспектором Российской Федерации 04.12.1995 № 13-7-2/469).</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Медицинские отходы собираются на территориях соответствующих учреждений, в которых они образуются. Единые требования к организации системы сбора, перемещения, дезинфекции, временного хранения отходов в пределах лечебно-профилактических учреждений независимо от их формы собственности и ведомственной подчиненности установлены санитарными правилами и нормами СанПиН 2.1.7.728-99 «Правила сбора, хранения и удаления отходов лечебно-профилактических учреждений».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Обращение с ртутьсодержащими отходами регулируется законами, ГОСТ 12.3.031-83 «Работа с ртутью» и иными нормативными правовыми актами федерального уровня. Юридические лица и индивидуальные предприниматели в случае использования ртутьсодержащих ламп обеспечивают выполнение мероприятий по сбору, обезвреживанию, транспортировке, размещению отходов I - IV классов опасности.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Распределение отходов по классам опасности по состоянию на конец 2016 г.:</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I класс (чрезвычайно опасные) – отсутствуют;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II класс (высоко опасные) – отсутствуют;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III класс (умеренно опасные) – отсутствуют;</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IV класс (малоопасные) - 49,36%;</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V класс (практически не опасные) - 50,64%.</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Вывоз отходов с контейнерных площадок осуществляется специализированными автомашинами.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полигоны поступают твердые бытовые отходы от населения, объектов соцкультбыта,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от предприятий торговли, общественного питания, уличной и садово-парковой сети, строительный мусор и твердые бытовые и промышленные отходы от предприятий, расположенных на территории городского поселения. Учет ТБО, от потребителей, производится по установленным договорам и на основании данных по фактическому объему размещения отходов на полигоне (по выданным талонам). Учет отходов на полигоне ТБО производится на стадии их размещения исходя из количества прибывших машин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технологической вместимости кузова. Размещаемые ТБО на полигоне не взвешиваются. Контроль качественного состава принимаемых отходов ведется визуально.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Основными проблемами в сфере захоронения (обезвреживания) ТБО на территории городского поселения Излучинск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отсутствие на территории городского поселения условий, обеспечивающих преимущественную утилизацию (использование) ТБО и их вторичную переработку;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отсутствие специализированного объекта для приема снега (действующий полигон специально не оборудован); </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образование несанкционированных свалок;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низкая экологическая грамотность населения.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Требуемые технические и технологические мероприятия, направленные на решение существующих проблем:</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инвентаризация мест размещения отходов, выявление и ликвидация несанкционированных свалок;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увеличение территории под захоронение, утилизацию и переработку ТБО действующего полигона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оборудование пункта приема вторсырья;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проектирование и строительство стационарного снегоприемного пункта;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включение потребителей частного сектора городского поселения в общую систему обращения с отходами;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проведение эколого-просветительской работы среди населения по вопросам обращения</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с отходами для повышения экологической грамотности.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Прогноз объемов ТБО, от потребителей городского поселения с учетом перспективного спроса на коммунальные ресурсы и применяемых технологий в рамках реализации запланированных мероприятий сформирован на основании и с учетом следующих условий: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расчет объема образования ТБО произведен на основании вероятностного прогноза численности населения;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 расчете принят полный охват системой вывоза и утилизации ТБО населения, проживающего в многоквартирных домах и в частном жилищном фонде.</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366DD1">
      <w:pPr>
        <w:keepNext/>
        <w:spacing w:after="0" w:line="240" w:lineRule="auto"/>
        <w:jc w:val="both"/>
        <w:rPr>
          <w:rFonts w:ascii="Times New Roman" w:eastAsia="Calibri" w:hAnsi="Times New Roman" w:cs="Times New Roman"/>
          <w:bCs/>
          <w:sz w:val="24"/>
          <w:szCs w:val="24"/>
        </w:rPr>
      </w:pPr>
      <w:bookmarkStart w:id="163" w:name="_Toc500173708"/>
      <w:bookmarkStart w:id="164" w:name="_Toc499654225"/>
      <w:r w:rsidRPr="00174738">
        <w:rPr>
          <w:rFonts w:ascii="Times New Roman" w:eastAsia="Calibri" w:hAnsi="Times New Roman" w:cs="Times New Roman"/>
          <w:b/>
          <w:bCs/>
          <w:sz w:val="24"/>
          <w:szCs w:val="24"/>
        </w:rPr>
        <w:lastRenderedPageBreak/>
        <w:t>Таблица</w:t>
      </w:r>
      <w:r w:rsidR="006C151A">
        <w:rPr>
          <w:rFonts w:ascii="Times New Roman" w:eastAsia="Times New Roman" w:hAnsi="Times New Roman" w:cs="Times New Roman"/>
          <w:sz w:val="24"/>
          <w:szCs w:val="24"/>
          <w:lang w:eastAsia="ru-RU"/>
        </w:rPr>
        <w:t xml:space="preserve"> </w:t>
      </w:r>
      <w:r w:rsidR="006C151A" w:rsidRPr="006C151A">
        <w:rPr>
          <w:rFonts w:ascii="Times New Roman" w:eastAsia="Times New Roman" w:hAnsi="Times New Roman" w:cs="Times New Roman"/>
          <w:b/>
          <w:sz w:val="24"/>
          <w:szCs w:val="24"/>
          <w:lang w:eastAsia="ru-RU"/>
        </w:rPr>
        <w:t>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50</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Прогноз объемов ТБО</w:t>
      </w:r>
      <w:bookmarkEnd w:id="163"/>
      <w:bookmarkEnd w:id="164"/>
    </w:p>
    <w:tbl>
      <w:tblPr>
        <w:tblW w:w="5000" w:type="pct"/>
        <w:tblLook w:val="04A0" w:firstRow="1" w:lastRow="0" w:firstColumn="1" w:lastColumn="0" w:noHBand="0" w:noVBand="1"/>
      </w:tblPr>
      <w:tblGrid>
        <w:gridCol w:w="663"/>
        <w:gridCol w:w="5504"/>
        <w:gridCol w:w="1131"/>
        <w:gridCol w:w="920"/>
        <w:gridCol w:w="920"/>
        <w:gridCol w:w="920"/>
        <w:gridCol w:w="920"/>
        <w:gridCol w:w="920"/>
        <w:gridCol w:w="920"/>
        <w:gridCol w:w="934"/>
        <w:gridCol w:w="1034"/>
      </w:tblGrid>
      <w:tr w:rsidR="00174738" w:rsidRPr="00174738" w:rsidTr="00656AD2">
        <w:trPr>
          <w:cantSplit/>
          <w:trHeight w:val="340"/>
          <w:tblHeader/>
        </w:trPr>
        <w:tc>
          <w:tcPr>
            <w:tcW w:w="233" w:type="pct"/>
            <w:vMerge w:val="restart"/>
            <w:tcBorders>
              <w:top w:val="single" w:sz="8" w:space="0" w:color="auto"/>
              <w:left w:val="single" w:sz="8" w:space="0" w:color="auto"/>
              <w:bottom w:val="single" w:sz="8" w:space="0" w:color="000000"/>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1233" w:type="pct"/>
            <w:vMerge w:val="restart"/>
            <w:tcBorders>
              <w:top w:val="single" w:sz="8" w:space="0" w:color="auto"/>
              <w:left w:val="single" w:sz="8" w:space="0" w:color="auto"/>
              <w:bottom w:val="single" w:sz="8" w:space="0" w:color="000000"/>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w:t>
            </w:r>
          </w:p>
        </w:tc>
        <w:tc>
          <w:tcPr>
            <w:tcW w:w="323" w:type="pct"/>
            <w:vMerge w:val="restart"/>
            <w:tcBorders>
              <w:top w:val="single" w:sz="8" w:space="0" w:color="auto"/>
              <w:left w:val="single" w:sz="8" w:space="0" w:color="auto"/>
              <w:bottom w:val="single" w:sz="8" w:space="0" w:color="000000"/>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1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406"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394"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w:t>
            </w:r>
          </w:p>
        </w:tc>
        <w:tc>
          <w:tcPr>
            <w:tcW w:w="370" w:type="pct"/>
            <w:tcBorders>
              <w:top w:val="single" w:sz="8" w:space="0" w:color="auto"/>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w:t>
            </w:r>
          </w:p>
        </w:tc>
      </w:tr>
      <w:tr w:rsidR="00174738" w:rsidRPr="00174738" w:rsidTr="00656AD2">
        <w:trPr>
          <w:cantSplit/>
          <w:trHeight w:val="340"/>
          <w:tblHeader/>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b/>
                <w:bCs/>
                <w:color w:val="000000"/>
                <w:sz w:val="20"/>
                <w:szCs w:val="20"/>
                <w:lang w:eastAsia="ru-RU"/>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b/>
                <w:bCs/>
                <w:color w:val="000000"/>
                <w:sz w:val="20"/>
                <w:szCs w:val="20"/>
                <w:lang w:eastAsia="ru-RU"/>
              </w:rPr>
            </w:pP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факт</w:t>
            </w:r>
          </w:p>
        </w:tc>
        <w:tc>
          <w:tcPr>
            <w:tcW w:w="2031" w:type="pct"/>
            <w:gridSpan w:val="5"/>
            <w:tcBorders>
              <w:top w:val="single" w:sz="8" w:space="0" w:color="auto"/>
              <w:left w:val="nil"/>
              <w:bottom w:val="single" w:sz="8" w:space="0" w:color="auto"/>
              <w:right w:val="single" w:sz="8" w:space="0" w:color="000000"/>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 этап</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 этап</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расчетный срок</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Среднегодовая численность населения</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1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20034</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20403</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21085</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21664</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21465</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21554</w:t>
            </w:r>
          </w:p>
        </w:tc>
        <w:tc>
          <w:tcPr>
            <w:tcW w:w="394"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23164</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23855</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п.г.т. Излучинск</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1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19597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19966</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20648</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21227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21028</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21117</w:t>
            </w:r>
          </w:p>
        </w:tc>
        <w:tc>
          <w:tcPr>
            <w:tcW w:w="394"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22727</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23418</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 Большетархово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1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406"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394"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c>
          <w:tcPr>
            <w:tcW w:w="370" w:type="pct"/>
            <w:tcBorders>
              <w:top w:val="nil"/>
              <w:left w:val="nil"/>
              <w:bottom w:val="single" w:sz="8" w:space="0" w:color="auto"/>
              <w:right w:val="single" w:sz="8"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437</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Нормативные накопления ТБО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/(чел.*год)</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ТБО, в т.ч.:</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 населения:</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32054,400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32644,800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33736,000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34662,400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34344,000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34486,400</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37062,400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38168,000</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п.г.т. Излучинск</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31355,200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31945,600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33036,800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33963,200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33644,800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33787,200</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36363,200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37468,800</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 Большетархово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699,200</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 организаций и учреждений:</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13515,632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13768,660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14236,317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14633,346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14496,889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14557,917</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15661,917</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16135,746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п.г.т. Излучинск</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13437,943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13690,971</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14158,629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14555,657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14419,200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14480,229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15584,229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16058,057</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 Большетархово</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77,689</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отходов, размещаемых на полигоне ТБО (в год), в т.ч.:</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Нижневартовский межмуниципальный комплексный полигон</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44793,143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45636,571</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47195,429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48518,857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48064,000</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48267,429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51947,429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53526,857</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8D3559">
            <w:pPr>
              <w:numPr>
                <w:ilvl w:val="0"/>
                <w:numId w:val="37"/>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Большетарховский локальный полигон</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776,889</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Масса накопленных ТБО за год</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8,354</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8,635</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8,873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8,791</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8,828</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9,490</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9,775</w:t>
            </w:r>
          </w:p>
        </w:tc>
      </w:tr>
      <w:tr w:rsidR="00174738" w:rsidRPr="00174738" w:rsidTr="00656AD2">
        <w:trPr>
          <w:cantSplit/>
          <w:trHeight w:val="340"/>
        </w:trPr>
        <w:tc>
          <w:tcPr>
            <w:tcW w:w="233" w:type="pct"/>
            <w:tcBorders>
              <w:top w:val="nil"/>
              <w:left w:val="single" w:sz="8" w:space="0" w:color="auto"/>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w:t>
            </w:r>
          </w:p>
        </w:tc>
        <w:tc>
          <w:tcPr>
            <w:tcW w:w="123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Масса накопленных ТБО нарастающим итогом</w:t>
            </w:r>
          </w:p>
        </w:tc>
        <w:tc>
          <w:tcPr>
            <w:tcW w:w="323"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1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8,203</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16,557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25,192</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34,065</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42,857</w:t>
            </w:r>
          </w:p>
        </w:tc>
        <w:tc>
          <w:tcPr>
            <w:tcW w:w="406"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51,685</w:t>
            </w:r>
          </w:p>
        </w:tc>
        <w:tc>
          <w:tcPr>
            <w:tcW w:w="394"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61,175</w:t>
            </w:r>
          </w:p>
        </w:tc>
        <w:tc>
          <w:tcPr>
            <w:tcW w:w="370" w:type="pct"/>
            <w:tcBorders>
              <w:top w:val="nil"/>
              <w:left w:val="nil"/>
              <w:bottom w:val="single" w:sz="8" w:space="0" w:color="auto"/>
              <w:right w:val="single" w:sz="8"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70,950</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Объем образования отходов от всех категорий потребителей в 2031 г. составит 54,304 тыс. м</w:t>
      </w:r>
      <w:r w:rsidRPr="00174738">
        <w:rPr>
          <w:rFonts w:ascii="Times New Roman" w:eastAsia="Calibri" w:hAnsi="Times New Roman" w:cs="Times New Roman"/>
          <w:sz w:val="24"/>
          <w:vertAlign w:val="superscript"/>
        </w:rPr>
        <w:t>3</w:t>
      </w:r>
      <w:r w:rsidRPr="00174738">
        <w:rPr>
          <w:rFonts w:ascii="Times New Roman" w:eastAsia="Calibri" w:hAnsi="Times New Roman" w:cs="Times New Roman"/>
          <w:sz w:val="24"/>
        </w:rPr>
        <w:t xml:space="preserve"> или 9,775 тыс. тонн (нарастающим итогом с 2016 по 2031 год – 70,95 тыс. т).</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Объекты размещения (утилизации) ТБО потенциально опасны для окружающей среды. Основными проблемами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загрязнение атмосферного воздуха;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загрязнение почвы;</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загрязнение водного бассейна.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Негативное воздействие на окружающую среду оказывают стихийно образующиеся несанкционированные свалки. Направления решения проблем:</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мероприятия по ликвидации несанкционированных свалок;</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проведение акций по уборке лесных участков;</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вывоз крупногабаритного мусора из частного сектора;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регулярное информирование жителей по вопросам обращения с отходами.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Оплата услуг по утилизации, захоронению ТБО осуществляется в соответствии с заключенными договорами по тарифам, установленным для предприятий, осуществляющих эксплуатацию полигонов ТБО.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Тарифы на услуги по утилизации, обезвреживанию и захоронению ТБО для ООО «КОММУНАЛЬНИК» (п.г.т. Излучинск) без учета платы за негативное воздействие на окружающую среду в 2014-2016 гг., в т.ч.:</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населения (с учетом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82,32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86,68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86,68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91,03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91,03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96,30 руб.;</w:t>
      </w:r>
    </w:p>
    <w:p w:rsidR="00174738" w:rsidRPr="00174738" w:rsidRDefault="00174738" w:rsidP="008D3559">
      <w:pPr>
        <w:numPr>
          <w:ilvl w:val="0"/>
          <w:numId w:val="36"/>
        </w:numPr>
        <w:spacing w:before="120" w:after="60" w:line="276" w:lineRule="auto"/>
        <w:ind w:firstLine="709"/>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прочих потребителей (без учета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69,76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73,46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73,46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77,14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77,14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86,61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Тарифы на услуги по утилизации, обезвреживанию и захоронению ТБО для МУП «СЖКХ» (с. Большетархово) без учета платы за негативное воздействие на окружающую среду в 2014-2016 гг., в т.ч.:</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населения (с учетом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443,14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 01.07.2014 по 31.12.2014 – 464,98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464,98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498,673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498,67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526,08 руб.;</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прочих потребителей (без учета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375,54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394,05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394,05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442,60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442,60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445,83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Тарифы на услуги по утилизации, обезвреживанию и захоронению ТБО для МУП «СЖКХ» с учетом платы за негативное воздействие на окружающую среду в 2014-2016 гг., в т.ч.:</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населения (с учетом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498,43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524,69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524,69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561,04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561,04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593,58 руб.;</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для прочих потребителей (без учета НДС):</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01.01.2014 по 30.06.2014 – 422,40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01.07.2014 по 31.12.2014 – 444,65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01.01.2015 по 30.06.2015 – 444,65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01.07.2015 по 31.12.2015 – 475,46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01.01.2016 по 30.06.2016 – 475,46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 01.07.2016 по 31.12.2016 – 503,03 руб.;</w:t>
      </w:r>
    </w:p>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after="0" w:line="240" w:lineRule="auto"/>
        <w:jc w:val="both"/>
        <w:rPr>
          <w:rFonts w:ascii="Times New Roman" w:eastAsia="Times New Roman" w:hAnsi="Times New Roman" w:cs="Times New Roman"/>
          <w:sz w:val="24"/>
          <w:szCs w:val="24"/>
          <w:lang w:eastAsia="ru-RU"/>
        </w:rPr>
      </w:pPr>
    </w:p>
    <w:p w:rsidR="00174738" w:rsidRPr="00174738" w:rsidRDefault="00174738" w:rsidP="00366DD1">
      <w:pPr>
        <w:spacing w:after="0" w:line="240" w:lineRule="auto"/>
        <w:jc w:val="both"/>
        <w:rPr>
          <w:rFonts w:ascii="Times New Roman" w:eastAsia="Times New Roman" w:hAnsi="Times New Roman" w:cs="Times New Roman"/>
          <w:sz w:val="24"/>
          <w:szCs w:val="24"/>
          <w:lang w:eastAsia="ru-RU"/>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heme="majorEastAsia" w:hAnsi="Times New Roman" w:cs="Times New Roman"/>
          <w:b/>
          <w:bCs/>
          <w:kern w:val="32"/>
          <w:sz w:val="32"/>
          <w:szCs w:val="32"/>
          <w:lang w:eastAsia="ru-RU"/>
        </w:rPr>
      </w:pPr>
      <w:bookmarkStart w:id="165" w:name="_Toc499734700"/>
      <w:r w:rsidRPr="00174738">
        <w:rPr>
          <w:rFonts w:ascii="Times New Roman" w:eastAsiaTheme="majorEastAsia" w:hAnsi="Times New Roman" w:cs="Times New Roman"/>
          <w:b/>
          <w:bCs/>
          <w:kern w:val="32"/>
          <w:sz w:val="32"/>
          <w:szCs w:val="32"/>
          <w:lang w:eastAsia="ru-RU"/>
        </w:rPr>
        <w:lastRenderedPageBreak/>
        <w:t>Перспективы развития муниципального образования городское поселение Излучинск и прогноз спроса на коммунальные ресурсы</w:t>
      </w:r>
      <w:bookmarkEnd w:id="165"/>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существующем генеральном плане городского поселения Излучинск прогноз развития демографической ситуации предусматривает изменение численности населения на расчетный период (2025 год), которое составит 19966 человек.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связи с тем, что фактическая численность населения в 2016 году составила 20034 чел., принять расчетную численность населения по генеральному плану не представляется возможным.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Прогноз изменения численности населения городского поселения на период до 2031 года (на конец 3031 г.) построен на основе фактических данных о численности населения, а также на основе сведений о демографический процессах, протекающих на территории городского поселения Излучинск. Прогноз изменения численности населения в г.п. Излучинск представлен в таблице 3.1.</w:t>
      </w:r>
    </w:p>
    <w:p w:rsidR="00174738" w:rsidRPr="00174738" w:rsidRDefault="00174738" w:rsidP="00366DD1">
      <w:pPr>
        <w:keepNext/>
        <w:spacing w:after="0" w:line="240" w:lineRule="auto"/>
        <w:jc w:val="both"/>
        <w:rPr>
          <w:rFonts w:ascii="Times New Roman" w:eastAsia="Calibri" w:hAnsi="Times New Roman" w:cs="Times New Roman"/>
          <w:b/>
          <w:bCs/>
          <w:sz w:val="24"/>
          <w:szCs w:val="24"/>
        </w:rPr>
      </w:pPr>
      <w:bookmarkStart w:id="166" w:name="_Toc500173709"/>
      <w:bookmarkStart w:id="167" w:name="_Toc499654173"/>
      <w:r w:rsidRPr="006C151A">
        <w:rPr>
          <w:rFonts w:ascii="Times New Roman" w:eastAsia="Calibri" w:hAnsi="Times New Roman" w:cs="Times New Roman"/>
          <w:b/>
          <w:bCs/>
          <w:sz w:val="24"/>
          <w:szCs w:val="24"/>
        </w:rPr>
        <w:t>Таблица</w:t>
      </w:r>
      <w:r w:rsidR="006C151A" w:rsidRPr="006C151A">
        <w:rPr>
          <w:rFonts w:ascii="Times New Roman" w:eastAsia="Times New Roman" w:hAnsi="Times New Roman" w:cs="Times New Roman"/>
          <w:b/>
          <w:sz w:val="24"/>
          <w:szCs w:val="24"/>
          <w:lang w:eastAsia="ru-RU"/>
        </w:rPr>
        <w:t xml:space="preserve"> 2</w:t>
      </w:r>
      <w:r w:rsidRPr="006C151A">
        <w:rPr>
          <w:rFonts w:ascii="Times New Roman" w:eastAsia="Calibri" w:hAnsi="Times New Roman" w:cs="Times New Roman"/>
          <w:b/>
          <w:bCs/>
          <w:sz w:val="24"/>
          <w:szCs w:val="24"/>
        </w:rPr>
        <w:t>.</w:t>
      </w:r>
      <w:r w:rsidRPr="006C151A">
        <w:rPr>
          <w:rFonts w:ascii="Times New Roman" w:eastAsia="Times New Roman" w:hAnsi="Times New Roman" w:cs="Times New Roman"/>
          <w:b/>
          <w:sz w:val="24"/>
          <w:szCs w:val="24"/>
          <w:lang w:eastAsia="ru-RU"/>
        </w:rPr>
        <w:fldChar w:fldCharType="begin"/>
      </w:r>
      <w:r w:rsidRPr="006C151A">
        <w:rPr>
          <w:rFonts w:ascii="Times New Roman" w:eastAsia="Calibri" w:hAnsi="Times New Roman" w:cs="Times New Roman"/>
          <w:b/>
          <w:bCs/>
          <w:sz w:val="24"/>
          <w:szCs w:val="24"/>
        </w:rPr>
        <w:instrText xml:space="preserve"> SEQ Таблица \* ARABIC \s 1 </w:instrText>
      </w:r>
      <w:r w:rsidRPr="006C151A">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51</w:t>
      </w:r>
      <w:r w:rsidRPr="006C151A">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Проектная численность населения городского поселения Излучинск</w:t>
      </w:r>
      <w:bookmarkEnd w:id="166"/>
      <w:bookmarkEnd w:id="1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0"/>
        <w:gridCol w:w="999"/>
        <w:gridCol w:w="999"/>
        <w:gridCol w:w="999"/>
        <w:gridCol w:w="999"/>
        <w:gridCol w:w="999"/>
        <w:gridCol w:w="999"/>
        <w:gridCol w:w="999"/>
        <w:gridCol w:w="1011"/>
      </w:tblGrid>
      <w:tr w:rsidR="00174738" w:rsidRPr="00174738" w:rsidTr="00656AD2">
        <w:trPr>
          <w:cantSplit/>
          <w:trHeight w:val="340"/>
          <w:tblHeader/>
          <w:jc w:val="center"/>
        </w:trPr>
        <w:tc>
          <w:tcPr>
            <w:tcW w:w="93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Показатели</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2016 г. (факт)</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2017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2018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2019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2020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2021 г.</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2022-2026 гг.</w:t>
            </w:r>
          </w:p>
        </w:tc>
        <w:tc>
          <w:tcPr>
            <w:tcW w:w="5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2027-2031 гг.</w:t>
            </w:r>
          </w:p>
        </w:tc>
      </w:tr>
      <w:tr w:rsidR="00174738" w:rsidRPr="00174738" w:rsidTr="00656AD2">
        <w:trPr>
          <w:cantSplit/>
          <w:trHeight w:val="340"/>
          <w:jc w:val="center"/>
        </w:trPr>
        <w:tc>
          <w:tcPr>
            <w:tcW w:w="93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Численность населения, чел</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20034</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20403</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21085</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21664</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21465</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21554</w:t>
            </w:r>
          </w:p>
        </w:tc>
        <w:tc>
          <w:tcPr>
            <w:tcW w:w="50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23164</w:t>
            </w:r>
          </w:p>
        </w:tc>
        <w:tc>
          <w:tcPr>
            <w:tcW w:w="51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before="120" w:after="0" w:line="240"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23855</w:t>
            </w:r>
          </w:p>
        </w:tc>
      </w:tr>
    </w:tbl>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период реализации Программы прогнозируется тенденция роста численности населения, обусловленная созданием комфортных социальных условий для проживания граждан, в том числе молодых семей, что в свою очередь будет способствовать восстановлению процессов естественного прироста населения.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формировании жилищного фонда в проекте ставятся следующие задачи: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создание современной комфортной урбанизированной среды в поселке путем поэтапной реконструкции территории старой жилой застройки, полного инженерного обустройства, благоустройства территории и создания сети многофункциональных центров обслуживания населения;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стремление к созданию компактной жилой среды путем изыскания внутренних резервов, реконструкции территории жилой застройки, ее уплотнения;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создание компактной, психологически комфортной и разнообразной среды обитания обеспечивающей улучшение социально-психологических условий проживания;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эффективное использование ценных территорий с использованием брошенных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малоиспользуемых территорий производственно-складского назначения;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развитие индивидуального строительства предусматривается в северо-восточной части поселка только по уже отведенным участкам. Изыскание внутренних территориальных резервов для развития индивидуального строительства;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предполагается организация полноценной среды, строительство комплексов современного многоэтажного многоквартирного фонда, формирующего основные улицы поселка, создание внутри этих жилых комплексов системы полноценного обслуживания населения объектами культурно-бытового назначения.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Перспективные показатели развития муниципального образования городское поселение Излучинск представлены в таблице 3.2.</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68" w:name="_Toc500173710"/>
      <w:bookmarkStart w:id="169" w:name="_Toc499654174"/>
      <w:r>
        <w:rPr>
          <w:rFonts w:ascii="Times New Roman" w:eastAsia="Calibri" w:hAnsi="Times New Roman" w:cs="Times New Roman"/>
          <w:b/>
          <w:bCs/>
          <w:sz w:val="24"/>
          <w:szCs w:val="24"/>
        </w:rPr>
        <w:lastRenderedPageBreak/>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52</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Перспективные показатели развития муниципального образования городское поселение Излучинск</w:t>
      </w:r>
      <w:bookmarkEnd w:id="168"/>
      <w:bookmarkEnd w:id="1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4334"/>
        <w:gridCol w:w="1016"/>
        <w:gridCol w:w="1247"/>
        <w:gridCol w:w="966"/>
        <w:gridCol w:w="901"/>
        <w:gridCol w:w="902"/>
        <w:gridCol w:w="926"/>
        <w:gridCol w:w="929"/>
        <w:gridCol w:w="1304"/>
        <w:gridCol w:w="1298"/>
      </w:tblGrid>
      <w:tr w:rsidR="00174738" w:rsidRPr="00174738" w:rsidTr="00656AD2">
        <w:trPr>
          <w:cantSplit/>
          <w:trHeight w:val="340"/>
          <w:tblHeader/>
        </w:trPr>
        <w:tc>
          <w:tcPr>
            <w:tcW w:w="32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146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 показателя</w:t>
            </w:r>
          </w:p>
        </w:tc>
        <w:tc>
          <w:tcPr>
            <w:tcW w:w="34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факт</w:t>
            </w:r>
          </w:p>
        </w:tc>
        <w:tc>
          <w:tcPr>
            <w:tcW w:w="1556"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 г.</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 г.</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 г.</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 г.</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 г.</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 г.</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 гг.</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 гг.</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Характеристика муниципального образования городское поселение Излучинск</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Общая площадь земель в границах МО</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га</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Общая площадь населенного пункта п.г.т. Излучинск</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га</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численности и состава населения (демографический прогноз)</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Среднегодовая численность населения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20034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20403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21085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21664</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21465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21554</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23164</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Calibri" w:hAnsi="Times New Roman" w:cs="Times New Roman"/>
                <w:sz w:val="20"/>
              </w:rPr>
              <w:t>23855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Численность населения, занятого в экономике</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10738</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10953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11180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11411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11457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11504</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12201</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12567</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развития промышленности</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отгруженных товаров собственного производства, выполненных работ и услуг по полному кругу предприятий в действующих ценах</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49841,2</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50498,5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52400,5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52993,5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Темп объема отгруженных товаров, по отношению к прошлому году</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103,8</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101,1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Добыча нефти предприятиями поселения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4713,6</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4666,5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4713,1</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3.1.3.</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Добыча газа предприятиями поселения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куб. м</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386,1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390,0</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3.1.4.</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Выработка электроэнергии</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12940,0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13530,0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14199,7</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14912,4</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Произведено сельскохозяйственной продукции в денежном выражении</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170,9</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172,1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173,3</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Произведено сельскохозяйственной продукции в натуральном выражении, в т.ч.:</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2000,0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2297,6</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2364,5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9"/>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мясо в живом весе (скот и птица)</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996,0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1033,9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1064,0</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8D3559">
            <w:pPr>
              <w:numPr>
                <w:ilvl w:val="0"/>
                <w:numId w:val="39"/>
              </w:numPr>
              <w:spacing w:after="0" w:line="276" w:lineRule="auto"/>
              <w:contextualSpacing/>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молоко</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тонн</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1100,0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1217,3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1263,7</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1300,5</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развития застройки</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4.1.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Площадь жилищного фонда - всего</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2</w:t>
            </w:r>
            <w:r w:rsidRPr="00174738">
              <w:rPr>
                <w:rFonts w:ascii="Times New Roman" w:eastAsia="Times New Roman" w:hAnsi="Times New Roman" w:cs="Times New Roman"/>
                <w:color w:val="000000"/>
                <w:sz w:val="20"/>
                <w:szCs w:val="20"/>
                <w:lang w:eastAsia="ru-RU"/>
              </w:rPr>
              <w:t xml:space="preserve"> общей площади квартир</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397,34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410,33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423,33</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436,32</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449,31</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462,31</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527,27</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592,24</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Общая площадь жилых помещений, приходящихся в среднем на 1 жителя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2</w:t>
            </w:r>
            <w:r w:rsidRPr="00174738">
              <w:rPr>
                <w:rFonts w:ascii="Times New Roman" w:eastAsia="Times New Roman" w:hAnsi="Times New Roman" w:cs="Times New Roman"/>
                <w:color w:val="000000"/>
                <w:sz w:val="20"/>
                <w:szCs w:val="20"/>
                <w:lang w:eastAsia="ru-RU"/>
              </w:rPr>
              <w:t>/чел.</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19,8</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21,2</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22,8</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24,8</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467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изменения доходов населения</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Среднемесячная заработная плата крупных и средних предприятий</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56669,4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59587,0</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62300,9</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64768,2</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67268,2</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69768,2</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82268,2</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94768,2</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Денежный доход в расчете на душу населения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42081,77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42376,34</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42800,1</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43270,9</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44550,7</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45830,7</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51895,7</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58230,7</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прожиточного минимума на душу населения</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14510,0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15810,5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17486,4</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18273,3</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19073,3</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19873,3</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23873,3</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27873,3</w:t>
            </w:r>
          </w:p>
        </w:tc>
      </w:tr>
      <w:tr w:rsidR="00174738" w:rsidRPr="00174738" w:rsidTr="00656AD2">
        <w:trPr>
          <w:cantSplit/>
          <w:trHeight w:val="340"/>
        </w:trPr>
        <w:tc>
          <w:tcPr>
            <w:tcW w:w="32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w:t>
            </w:r>
          </w:p>
        </w:tc>
        <w:tc>
          <w:tcPr>
            <w:tcW w:w="146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Отношение среднедушевых доходов населения к величине прожиточного минимума</w:t>
            </w:r>
          </w:p>
        </w:tc>
        <w:tc>
          <w:tcPr>
            <w:tcW w:w="34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2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2,90</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2,68</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2,45</w:t>
            </w:r>
          </w:p>
        </w:tc>
        <w:tc>
          <w:tcPr>
            <w:tcW w:w="30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2,37</w:t>
            </w:r>
          </w:p>
        </w:tc>
        <w:tc>
          <w:tcPr>
            <w:tcW w:w="314"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w:t>
            </w:r>
          </w:p>
        </w:tc>
        <w:tc>
          <w:tcPr>
            <w:tcW w:w="315"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2,31</w:t>
            </w:r>
          </w:p>
        </w:tc>
        <w:tc>
          <w:tcPr>
            <w:tcW w:w="442"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w:t>
            </w:r>
          </w:p>
        </w:tc>
        <w:tc>
          <w:tcPr>
            <w:tcW w:w="440"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Прогноз спроса по каждому из коммунальных ресурсов произведен на основании прогнозной численности населения и перспективных показателей развития муниципального образования городское поселение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Прогноз потребности разработан с учетом строительства новых объектов с современными стандартами эффективности и сноса старых объектов. Прогноз осуществлен в показателях годового расхода коммунальных ресурсов и показателях присоединенной нагрузки.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Перспективные показатели спроса на коммунальные ресурсы в муниципальном образовании городское поселение Излучинск до 2031 г. (на конец 2031 г.) представлены в таблице 3.3.</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6C151A" w:rsidP="00174738">
      <w:pPr>
        <w:keepNext/>
        <w:spacing w:after="0" w:line="240" w:lineRule="auto"/>
        <w:rPr>
          <w:rFonts w:ascii="Times New Roman" w:eastAsia="Calibri" w:hAnsi="Times New Roman" w:cs="Times New Roman"/>
          <w:bCs/>
          <w:sz w:val="24"/>
          <w:szCs w:val="24"/>
        </w:rPr>
      </w:pPr>
      <w:bookmarkStart w:id="170" w:name="_Toc500173711"/>
      <w:bookmarkStart w:id="171" w:name="_Toc499654175"/>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53</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Перспективные показатели спроса на коммунальные услуги в муниципальном образовании городское поселение Излучинск</w:t>
      </w:r>
      <w:bookmarkEnd w:id="170"/>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3249"/>
        <w:gridCol w:w="1112"/>
        <w:gridCol w:w="1411"/>
        <w:gridCol w:w="1411"/>
        <w:gridCol w:w="1121"/>
        <w:gridCol w:w="1121"/>
        <w:gridCol w:w="1121"/>
        <w:gridCol w:w="1121"/>
        <w:gridCol w:w="1121"/>
        <w:gridCol w:w="1121"/>
      </w:tblGrid>
      <w:tr w:rsidR="00174738" w:rsidRPr="00174738" w:rsidTr="00656AD2">
        <w:trPr>
          <w:cantSplit/>
          <w:trHeight w:val="340"/>
          <w:tblHeader/>
        </w:trPr>
        <w:tc>
          <w:tcPr>
            <w:tcW w:w="297"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 п/п</w:t>
            </w:r>
          </w:p>
        </w:tc>
        <w:tc>
          <w:tcPr>
            <w:tcW w:w="109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 показателя</w:t>
            </w:r>
          </w:p>
        </w:tc>
        <w:tc>
          <w:tcPr>
            <w:tcW w:w="376"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оценка</w:t>
            </w:r>
          </w:p>
        </w:tc>
        <w:tc>
          <w:tcPr>
            <w:tcW w:w="1993" w:type="pct"/>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Электроснабжение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Потребление электрической энергии, всего, в т.ч.:</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36,01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35,82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36,01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35,82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т.ч.: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МВт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МВт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Теплоснабжение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Потребление тепловой энергии, всего, в т.ч.:</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300,3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302,93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307,79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311,92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310,5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311,13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322,61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327,53</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214,38</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217,01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221,88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224,58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236,69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241,62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85,91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т.ч.: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Гкал/ч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87,15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88,22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90,2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91,87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91,55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98,22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Жилищно-коммунальный сектор</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Гкал/ч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58,05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59,12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62,77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62,45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67,12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Гкал/ч</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Водоснабжение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Потребление воды, всего, в т.ч.:</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944,3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956,009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977,89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996,39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990,03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992,87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1044,32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1066,4</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640,2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651,99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673,79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692,29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685,93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688,77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762,3</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223,5</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т.ч.: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1,75</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4.</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Водоотведение</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Отведение сточных вод, всего, в т.ч.:</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809,19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819,67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839,04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855,48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849,83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852,36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898,09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917,71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568,99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579,47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598,84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615,28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609,63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612,16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657,89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677,51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Промышленность</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134,9</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всего, в т.ч.: </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2,33</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1,64</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Бюджетные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0,22</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Промышленность</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потребители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0,07</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w:t>
            </w:r>
          </w:p>
        </w:tc>
        <w:tc>
          <w:tcPr>
            <w:tcW w:w="4703"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Утилизация и захоронение ТБО</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образования (накопления) ТБО, всего</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Население</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32054,400</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32644,800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33736,000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34662,400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34344,000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34486,400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37062,400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38168,000</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Прочие организации</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13515,632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13768,660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14236,317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14633,346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14496,889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14557,917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15661,917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16135,746</w:t>
            </w:r>
          </w:p>
        </w:tc>
      </w:tr>
      <w:tr w:rsidR="00174738" w:rsidRPr="00174738" w:rsidTr="00656AD2">
        <w:trPr>
          <w:cantSplit/>
          <w:trHeight w:val="340"/>
        </w:trPr>
        <w:tc>
          <w:tcPr>
            <w:tcW w:w="29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109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ТБО, поступаемых на полигоны, всего</w:t>
            </w:r>
          </w:p>
        </w:tc>
        <w:tc>
          <w:tcPr>
            <w:tcW w:w="37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w:t>
            </w:r>
            <w:r w:rsidRPr="00174738">
              <w:rPr>
                <w:rFonts w:ascii="Times New Roman" w:eastAsia="Times New Roman" w:hAnsi="Times New Roman" w:cs="Times New Roman"/>
                <w:color w:val="000000"/>
                <w:sz w:val="20"/>
                <w:szCs w:val="20"/>
                <w:vertAlign w:val="superscript"/>
                <w:lang w:eastAsia="ru-RU"/>
              </w:rPr>
              <w:t>3</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45570,032</w:t>
            </w:r>
          </w:p>
        </w:tc>
        <w:tc>
          <w:tcPr>
            <w:tcW w:w="477"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46413,460</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47972,317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49295,746</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48840,889</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49044,317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52724,317</w:t>
            </w:r>
          </w:p>
        </w:tc>
        <w:tc>
          <w:tcPr>
            <w:tcW w:w="379"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54303,746</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imes New Roman" w:hAnsi="Times New Roman" w:cs="Times New Roman"/>
          <w:b/>
          <w:bCs/>
          <w:kern w:val="32"/>
          <w:sz w:val="32"/>
          <w:szCs w:val="28"/>
          <w:lang w:eastAsia="ru-RU"/>
        </w:rPr>
      </w:pPr>
      <w:bookmarkStart w:id="172" w:name="_Toc499734701"/>
      <w:r w:rsidRPr="00174738">
        <w:rPr>
          <w:rFonts w:ascii="Times New Roman" w:eastAsiaTheme="majorEastAsia" w:hAnsi="Times New Roman" w:cs="Times New Roman"/>
          <w:b/>
          <w:bCs/>
          <w:kern w:val="32"/>
          <w:sz w:val="32"/>
          <w:szCs w:val="32"/>
          <w:lang w:eastAsia="ru-RU"/>
        </w:rPr>
        <w:lastRenderedPageBreak/>
        <w:t>Целевые показатели развития коммунальной инфраструктуры</w:t>
      </w:r>
      <w:bookmarkEnd w:id="172"/>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Результаты реализации Программы определяются с достижением уровня запланированных технических и финансово-экономических целевых показателей. Перечень целевых показателей </w:t>
      </w:r>
      <w:proofErr w:type="gramStart"/>
      <w:r w:rsidRPr="00174738">
        <w:rPr>
          <w:rFonts w:ascii="Times New Roman" w:eastAsia="Calibri" w:hAnsi="Times New Roman" w:cs="Times New Roman"/>
          <w:sz w:val="24"/>
        </w:rPr>
        <w:t xml:space="preserve">с детализацией по системам коммунальной инфраструктуры принят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соответствии с Методическими рекомендациями по разработке</w:t>
      </w:r>
      <w:proofErr w:type="gramEnd"/>
      <w:r w:rsidRPr="00174738">
        <w:rPr>
          <w:rFonts w:ascii="Times New Roman" w:eastAsia="Calibri" w:hAnsi="Times New Roman" w:cs="Times New Roman"/>
          <w:sz w:val="24"/>
        </w:rPr>
        <w:t xml:space="preserve"> программ комплексного развития систем коммунальной инфраструктуры муниципальных образований, утв. Приказом Министерства регионального развития Российской Федерации от 06.05.2011 г. № 204</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(табл. 4.1):</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критерии доступности для населения коммунальных услуг;</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спроса на коммунальные ресурсы и перспективной нагрузки;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величины новых нагрузок, присоединяемых в перспективе;</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качества поставляемого коммунального ресурса;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надежности по каждой системе ресурсоснабжения;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эффективности производства и транспортировки ресурсов по каждой системе ресурсоснабжения (удельные расходы топлива и энергии, проценты собственных нужд, проценты потерь в сетях);</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эффективности потребления каждого вида коммунального ресурса с детализацией по многоквартирным домам и бюджетным организациям (удельные расходы каждого вида ресурса на 1м</w:t>
      </w:r>
      <w:r w:rsidRPr="00174738">
        <w:rPr>
          <w:rFonts w:ascii="Times New Roman" w:eastAsia="Calibri" w:hAnsi="Times New Roman" w:cs="Times New Roman"/>
          <w:sz w:val="24"/>
          <w:vertAlign w:val="superscript"/>
        </w:rPr>
        <w:t>2</w:t>
      </w:r>
      <w:r w:rsidRPr="00174738">
        <w:rPr>
          <w:rFonts w:ascii="Times New Roman" w:eastAsia="Calibri" w:hAnsi="Times New Roman" w:cs="Times New Roman"/>
          <w:sz w:val="24"/>
        </w:rPr>
        <w:t>, на 1 чел.);</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показатели воздействия на окружающую среду.</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4B6CFD" w:rsidP="00366DD1">
      <w:pPr>
        <w:keepNext/>
        <w:spacing w:after="0" w:line="240" w:lineRule="auto"/>
        <w:jc w:val="both"/>
        <w:rPr>
          <w:rFonts w:ascii="Times New Roman" w:eastAsia="Calibri" w:hAnsi="Times New Roman" w:cs="Times New Roman"/>
          <w:bCs/>
          <w:sz w:val="24"/>
          <w:szCs w:val="24"/>
        </w:rPr>
      </w:pPr>
      <w:bookmarkStart w:id="173" w:name="_Toc500173712"/>
      <w:bookmarkStart w:id="174" w:name="_Toc499654228"/>
      <w:r>
        <w:rPr>
          <w:rFonts w:ascii="Times New Roman" w:eastAsia="Calibri" w:hAnsi="Times New Roman" w:cs="Times New Roman"/>
          <w:b/>
          <w:bCs/>
          <w:sz w:val="24"/>
          <w:szCs w:val="24"/>
        </w:rPr>
        <w:lastRenderedPageBreak/>
        <w:t>Таблица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54</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Целевые показатели Программы комплексного развития</w:t>
      </w:r>
      <w:bookmarkEnd w:id="173"/>
      <w:bookmarkEnd w:id="174"/>
    </w:p>
    <w:tbl>
      <w:tblPr>
        <w:tblW w:w="5000" w:type="pct"/>
        <w:tblLook w:val="04A0" w:firstRow="1" w:lastRow="0" w:firstColumn="1" w:lastColumn="0" w:noHBand="0" w:noVBand="1"/>
      </w:tblPr>
      <w:tblGrid>
        <w:gridCol w:w="1189"/>
        <w:gridCol w:w="5843"/>
        <w:gridCol w:w="6435"/>
        <w:gridCol w:w="1319"/>
      </w:tblGrid>
      <w:tr w:rsidR="00174738" w:rsidRPr="00174738" w:rsidTr="00656AD2">
        <w:trPr>
          <w:cantSplit/>
          <w:trHeight w:val="340"/>
          <w:tblHeader/>
        </w:trPr>
        <w:tc>
          <w:tcPr>
            <w:tcW w:w="402" w:type="pct"/>
            <w:tcBorders>
              <w:top w:val="single" w:sz="4" w:space="0" w:color="auto"/>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 п/п</w:t>
            </w:r>
          </w:p>
        </w:tc>
        <w:tc>
          <w:tcPr>
            <w:tcW w:w="1976" w:type="pct"/>
            <w:tcBorders>
              <w:top w:val="single" w:sz="4" w:space="0" w:color="auto"/>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Ожидаемые результаты программы</w:t>
            </w:r>
          </w:p>
        </w:tc>
        <w:tc>
          <w:tcPr>
            <w:tcW w:w="2176" w:type="pct"/>
            <w:tcBorders>
              <w:top w:val="single" w:sz="4" w:space="0" w:color="auto"/>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Целевые показатели</w:t>
            </w:r>
          </w:p>
        </w:tc>
        <w:tc>
          <w:tcPr>
            <w:tcW w:w="446" w:type="pct"/>
            <w:tcBorders>
              <w:top w:val="single" w:sz="4" w:space="0" w:color="auto"/>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color w:val="000000"/>
                <w:sz w:val="20"/>
                <w:szCs w:val="20"/>
                <w:lang w:eastAsia="ru-RU"/>
              </w:rPr>
            </w:pPr>
            <w:r w:rsidRPr="00174738">
              <w:rPr>
                <w:rFonts w:ascii="Times New Roman" w:eastAsia="Times New Roman" w:hAnsi="Times New Roman" w:cs="Times New Roman"/>
                <w:b/>
                <w:color w:val="000000"/>
                <w:sz w:val="20"/>
                <w:szCs w:val="20"/>
                <w:lang w:eastAsia="ru-RU"/>
              </w:rPr>
              <w:t>2031 г.</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1</w:t>
            </w:r>
          </w:p>
        </w:tc>
        <w:tc>
          <w:tcPr>
            <w:tcW w:w="4598" w:type="pct"/>
            <w:gridSpan w:val="3"/>
            <w:tcBorders>
              <w:top w:val="single" w:sz="4" w:space="0" w:color="auto"/>
              <w:left w:val="nil"/>
              <w:bottom w:val="single" w:sz="4" w:space="0" w:color="auto"/>
              <w:right w:val="single" w:sz="4" w:space="0" w:color="000000"/>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электроснабжения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электроснабжению,%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электроснабжения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электроснабжения в совокупном доходе населения,%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0,68</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систем электроснабжения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Потребление электрической энергии, млн. кВт*ч</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Величины новых нагрузок, присоединяемых в перспективе</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новых нагрузок, тыс. кВт</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1,23</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услугами электроснабжения объектов капитального строительства социального или промышленного назначения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электрической энергии, расчеты за которую осуществляются с использованием приборов учета (в части МКД – с использованием коллективных приборов учета), в общем объеме электрической энергии, потребляемой на территории МО,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Доля объемов электрической энергии, потребляемой в МКД, расчеты за которую осуществляются с использованием приборов учета, в общем объеме ЭЭ, потребляемой МКД,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электрической энергии на обеспечение бюджетных учреждений, расчеты за которую осуществляются с использованием приборов учета,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надежности системы электроснабжения</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надежности работы системы электроснабжения в соответствии с нормативными требованиями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Аварийность системы электроснабжения (количество аварий и повреждений на 1 км сети в год)</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эффективности работы систем электроснабжения Обеспечение услугами электроснабжения новых объектов капитального строительства социального или промышленного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на собственные нужды,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Уровень потерь электрической энергии,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эффективности потребления электрической энергии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электропотребление в многоквартирных домах, кВт/чел.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0,323</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электропотребление в многоквартирных домах, кВт/м</w:t>
            </w:r>
            <w:r w:rsidRPr="00174738">
              <w:rPr>
                <w:rFonts w:ascii="Times New Roman" w:eastAsia="Times New Roman" w:hAnsi="Times New Roman" w:cs="Times New Roman"/>
                <w:color w:val="000000"/>
                <w:sz w:val="20"/>
                <w:szCs w:val="20"/>
                <w:vertAlign w:val="superscript"/>
                <w:lang w:eastAsia="ru-RU"/>
              </w:rPr>
              <w:t>2</w:t>
            </w:r>
            <w:r w:rsidRPr="00174738">
              <w:rPr>
                <w:rFonts w:ascii="Times New Roman" w:eastAsia="Times New Roman" w:hAnsi="Times New Roman" w:cs="Times New Roman"/>
                <w:color w:val="000000"/>
                <w:sz w:val="20"/>
                <w:szCs w:val="20"/>
                <w:lang w:eastAsia="ru-RU"/>
              </w:rPr>
              <w:t>.</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0,016</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воздействия на окружающую среду</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Снижение негативного воздействия на окружающую среду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Объем выбросов, т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w:t>
            </w:r>
          </w:p>
        </w:tc>
        <w:tc>
          <w:tcPr>
            <w:tcW w:w="4598" w:type="pct"/>
            <w:gridSpan w:val="3"/>
            <w:tcBorders>
              <w:top w:val="single" w:sz="4" w:space="0" w:color="auto"/>
              <w:left w:val="nil"/>
              <w:bottom w:val="single" w:sz="4" w:space="0" w:color="auto"/>
              <w:right w:val="single" w:sz="4" w:space="0" w:color="000000"/>
            </w:tcBorders>
            <w:vAlign w:val="center"/>
            <w:hideMark/>
          </w:tcPr>
          <w:p w:rsidR="00174738" w:rsidRPr="00174738" w:rsidRDefault="00174738" w:rsidP="00366DD1">
            <w:pPr>
              <w:spacing w:after="0" w:line="240" w:lineRule="auto"/>
              <w:jc w:val="both"/>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теплоснабжения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Критерии доступности для населения коммунальных услуг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теплоснабжению,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теплоснабжения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теплоснабжения в совокупном доходе населения,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3,94</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сбалансированности систем теплоснабжения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тепловой энергии, Гкал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241,62</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Присоединенная нагрузка, Гкал/ч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69,12</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Величины новых нагрузок, присоединяемых в перспективе</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Величина новых нагрузок, Гкал/ч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11,07</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w:t>
            </w:r>
          </w:p>
        </w:tc>
        <w:tc>
          <w:tcPr>
            <w:tcW w:w="19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поставляемого коммунального ресурса</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Продолжительность (бесперебойность) поставки товаров и услуг, час/день</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24/260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услугами теплоснабжения объектов капитального строительства социального или промышленного назначения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тепловой энергии, расчеты за которую осуществляются с использованием приборов учета (в части МКД – с использованием коллективных приборов учета), в общем объеме тепловой энергии, потребляемой на территории МО,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93</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тепловой энергии, потребляемой в МКД, расчеты за которую осуществляются с использованием приборов учета, в общем объеме ТЭ, потребляемой МКД,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Доля объемов тепловой энергии на обеспечение бюджетных учреждений, расчеты за которую осуществляются с использованием приборов учета,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надежности системы теплоснабжения</w:t>
            </w:r>
          </w:p>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Повышение надежности работы системы теплоснабжения в соответствии с нормативными требованиями</w:t>
            </w: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Количество аварий и повреждений на 1 км сети в год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366DD1">
            <w:pPr>
              <w:spacing w:after="0" w:line="240" w:lineRule="auto"/>
              <w:jc w:val="both"/>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Уровень потерь и неучтенных расходов тепловой энергии,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эффективности работы системы теплоснабжения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электроэнергии, кВт*ч/Гкал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Удельный расход топлива, т.у.т./Гкал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воды,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 xml:space="preserve">/Гкал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Численность работающих на 1000 обслуживаемых жителей, чел.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эффективности потребления тепловой энергии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теплопотребление в многоквартирных домах, на 1 м</w:t>
            </w:r>
            <w:r w:rsidRPr="00174738">
              <w:rPr>
                <w:rFonts w:ascii="Times New Roman" w:eastAsia="Times New Roman" w:hAnsi="Times New Roman" w:cs="Times New Roman"/>
                <w:color w:val="000000"/>
                <w:sz w:val="20"/>
                <w:szCs w:val="20"/>
                <w:vertAlign w:val="superscript"/>
                <w:lang w:eastAsia="ru-RU"/>
              </w:rPr>
              <w:t>2</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0,0163</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воздействия на окружающую среду</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Снижение негативного воздействия на окружающую среду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выбросов, т</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w:t>
            </w:r>
          </w:p>
        </w:tc>
        <w:tc>
          <w:tcPr>
            <w:tcW w:w="4598" w:type="pct"/>
            <w:gridSpan w:val="3"/>
            <w:tcBorders>
              <w:top w:val="single" w:sz="4" w:space="0" w:color="auto"/>
              <w:left w:val="nil"/>
              <w:bottom w:val="single" w:sz="4" w:space="0" w:color="auto"/>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водоснабжения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водоснабжения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водоснабжению,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водоснабжения в совокупном доходе населения,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0,36</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3.2.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системы водоснабжения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Потребление воды,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762,3</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Присоединенная нагрузка,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 xml:space="preserve">/сут.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Величины новых нагрузок, присоединяемых в перспективе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новых нагрузок,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0,33</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поставляемого коммунального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качества предоставления коммунальных услуг в части услуг водоснабжения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Соответствие качества воды установленным требованиям,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степени охвата потребителей приборами учета (с выделением многоквартирных домов и бюджетных организаций)</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услугами водоснабжения объектов капитального строительства социального или промышленного назначения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воды, расчеты за которую осуществляются с использованием приборов учета (в части МКД – с использованием коллективных приборов учета), в общем объеме воды, потребляемой на территории МО,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воды, потребляемой в МКД, расчеты за которую осуществляются с использованием приборов учета, в общем объеме воды, потребляемой МКД,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объемов воды на обеспечение бюджетных учреждений, расчеты за которую осуществляются с использованием приборов учета,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надежности систем водоснабжения и водоотведения Повышение надежности работы системы водоснабжения в соответствии с нормативными требованиями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Количество аварий и повреждений на 1 км сети в год</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Уровень потерь и неучтенных расходов воды,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Повышение эффективности работы системы водоснабжения.</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услугами водоснабжения новых объектов капитального строительства социального</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электроэнергии, кВт*ч/м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Потребление на собственные нужды,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Численность работающих на 1000 обслуживаемых жителей, чел.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Показатели эффективности потребления воды и водоотведения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водопотребление в многоквартирных домах, л/сут. *чел.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w:t>
            </w:r>
          </w:p>
        </w:tc>
        <w:tc>
          <w:tcPr>
            <w:tcW w:w="4598" w:type="pct"/>
            <w:gridSpan w:val="3"/>
            <w:tcBorders>
              <w:top w:val="single" w:sz="4" w:space="0" w:color="auto"/>
              <w:left w:val="nil"/>
              <w:bottom w:val="single" w:sz="4" w:space="0" w:color="auto"/>
              <w:right w:val="single" w:sz="4" w:space="0" w:color="000000"/>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Система водоотведения</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доступности предоставления коммунальных услуг в части водоотведения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потребителей в жилых домах, обеспеченных доступом к водоотведению,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95</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расходов на оплату услуг водоотведения в совокупном доходе населения,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0,46</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системы водоотведения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водоотведения,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677,51</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Присоединенная нагрузка,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Величины новых нагрузок, присоединяемых в перспективе</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Величина новых нагрузок, тыс.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/сут.</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0,3</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5.4.</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поставляемого коммунального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качества предоставления коммунальных услуг в части услуг водоотведения населению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Соответствие качества сточных вод установленным требованиям,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надежности систем водоотведения</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Повышение надежности работы системы водоотведения в соответствии с нормативными требованиями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Количество аварий и повреждений на 1 км сети в год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0</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Износ коммунальных систем, %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производства и транспортировки ресурса</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Повышение эффективности работы системы водоотведения.</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услугами водоотведения новых объектов капитального строительства социального или промышленного назначения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Удельный расход электроэнергии, кВт*ч/м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Численность работающих на 1000 обслуживаемых жителей, 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эффективности потребления воды и водоотведения</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отведение сточных в многоквартирных домах, л/сут. *чел.</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н/д</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6</w:t>
            </w:r>
          </w:p>
        </w:tc>
        <w:tc>
          <w:tcPr>
            <w:tcW w:w="4598" w:type="pct"/>
            <w:gridSpan w:val="3"/>
            <w:tcBorders>
              <w:top w:val="single" w:sz="4" w:space="0" w:color="auto"/>
              <w:left w:val="nil"/>
              <w:bottom w:val="single" w:sz="4" w:space="0" w:color="auto"/>
              <w:right w:val="single" w:sz="4" w:space="0" w:color="000000"/>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Объекты, используемые для захоронения (утилизации) ТБО</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Критерии доступности для населения коммунальных услуг</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Обеспечение услугами по утилизации (захоронению) ТБО новых объектов</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Доля потребителей в жилых домах, обеспеченных доступом к объектам,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r w:rsidR="00174738" w:rsidRPr="00174738" w:rsidTr="00656AD2">
        <w:trPr>
          <w:cantSplit/>
          <w:trHeight w:val="340"/>
        </w:trPr>
        <w:tc>
          <w:tcPr>
            <w:tcW w:w="402" w:type="pct"/>
            <w:vMerge w:val="restar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w:t>
            </w:r>
          </w:p>
        </w:tc>
        <w:tc>
          <w:tcPr>
            <w:tcW w:w="1976" w:type="pct"/>
            <w:vMerge w:val="restar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спроса на коммунальные ресурсы и перспективной нагрузки</w:t>
            </w:r>
          </w:p>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Обеспечение сбалансированности систем утилизации (захоронения) ТБО </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образования (накопления) ТБО от всех потребителей,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54,304</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накопления ТБО от населения,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38,168</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Объем ТБО, поступающих на полигоны, всего, тыс. м</w:t>
            </w:r>
            <w:r w:rsidRPr="00174738">
              <w:rPr>
                <w:rFonts w:ascii="Times New Roman" w:eastAsia="Times New Roman" w:hAnsi="Times New Roman" w:cs="Times New Roman"/>
                <w:color w:val="000000"/>
                <w:sz w:val="20"/>
                <w:szCs w:val="20"/>
                <w:vertAlign w:val="superscript"/>
                <w:lang w:eastAsia="ru-RU"/>
              </w:rPr>
              <w:t>3</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54,304</w:t>
            </w:r>
          </w:p>
        </w:tc>
      </w:tr>
      <w:tr w:rsidR="00174738" w:rsidRPr="00174738" w:rsidTr="00656AD2">
        <w:trPr>
          <w:cantSplit/>
          <w:trHeight w:val="340"/>
        </w:trPr>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0" w:type="auto"/>
            <w:vMerge/>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color w:val="000000"/>
                <w:sz w:val="20"/>
                <w:szCs w:val="20"/>
                <w:lang w:eastAsia="ru-RU"/>
              </w:rPr>
            </w:pP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Удельное потребление (объем образования ТБО от всех категорий потребителей), м</w:t>
            </w:r>
            <w:r w:rsidRPr="00174738">
              <w:rPr>
                <w:rFonts w:ascii="Times New Roman" w:eastAsia="Times New Roman" w:hAnsi="Times New Roman" w:cs="Times New Roman"/>
                <w:color w:val="000000"/>
                <w:sz w:val="20"/>
                <w:szCs w:val="20"/>
                <w:vertAlign w:val="superscript"/>
                <w:lang w:eastAsia="ru-RU"/>
              </w:rPr>
              <w:t>3</w:t>
            </w:r>
            <w:r w:rsidRPr="00174738">
              <w:rPr>
                <w:rFonts w:ascii="Times New Roman" w:eastAsia="Times New Roman" w:hAnsi="Times New Roman" w:cs="Times New Roman"/>
                <w:color w:val="000000"/>
                <w:sz w:val="20"/>
                <w:szCs w:val="20"/>
                <w:lang w:eastAsia="ru-RU"/>
              </w:rPr>
              <w:t>/чел*год.</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w:t>
            </w:r>
          </w:p>
        </w:tc>
      </w:tr>
      <w:tr w:rsidR="00174738" w:rsidRPr="00174738" w:rsidTr="00656AD2">
        <w:trPr>
          <w:cantSplit/>
          <w:trHeight w:val="340"/>
        </w:trPr>
        <w:tc>
          <w:tcPr>
            <w:tcW w:w="402" w:type="pct"/>
            <w:tcBorders>
              <w:top w:val="nil"/>
              <w:left w:val="single" w:sz="4" w:space="0" w:color="auto"/>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w:t>
            </w:r>
          </w:p>
        </w:tc>
        <w:tc>
          <w:tcPr>
            <w:tcW w:w="19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Показатели качества услуг по захоронению (утилизации) ТБО</w:t>
            </w:r>
          </w:p>
        </w:tc>
        <w:tc>
          <w:tcPr>
            <w:tcW w:w="2176"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Соответствие качества товаров и услуг установленным требованиям, %</w:t>
            </w:r>
          </w:p>
        </w:tc>
        <w:tc>
          <w:tcPr>
            <w:tcW w:w="446" w:type="pct"/>
            <w:tcBorders>
              <w:top w:val="nil"/>
              <w:left w:val="nil"/>
              <w:bottom w:val="single" w:sz="4" w:space="0" w:color="auto"/>
              <w:right w:val="single" w:sz="4" w:space="0" w:color="auto"/>
            </w:tcBorders>
            <w:noWrap/>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Целевые показатели устанавливаются по каждому виду коммунальных услуг и периодически корректируются.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Удельные расходы по потреблению коммунальных услуг отражают достаточный для поддержания жизнедеятельности объем потребления населением материального носителя коммунальных услуг.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Охват потребителей услугами используется для оценки качества работы систем жизнеобеспечения.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Уровень использования производственных мощностей, обеспеченность приборами учета характеризуют сбалансированность систем.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Качество оказываемых услуг организациями коммунального комплекса характеризует соответствие качества оказываемых услуг установленным ГОСТам, эпидемиологическим нормам и правилам.</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Надежность обслуживания систем жизнеобеспечения характеризует способность коммунальных объектов обеспечивать жизнедеятельность муниципального образования без существенного снижения качества среды обитания при любых воздействиях извне, то есть оценкой возможности функционирования коммунальных систем практически без аварий, повреждений, других нарушений в работе.</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Надежность работы объектов коммунальной инфраструктуры характеризуется обратной величиной – интенсивностью отказов (количеством аварий и повреждений на единицу масштаба объекта, например, на 1 км инженерных сетей); износом коммунальных сетей, протяженностью сетей, нуждающихся в замене; долей ежегодно заменяемых сетей; уровнем потерь и неучтенных расходов.</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Ресурсная эффективность определяет рациональность использования ресурсов, характеризуется следующими показателями: удельный расход электроэнергии, удельный расход топлива.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Реализация мероприятий по системе электроснабжения позволит достичь следующего эффекта: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бесперебойного электроснабжения;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качества и надежности электроснабжения;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резерва мощности, необходимого для электроснабжения районов, планируемых к застройке.</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Результатами реализации мероприятий по системе теплоснабжения муниципального образования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подключения строящихся объектов к системе теплоснабжения при гарантированном объеме заявленной мощности;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повышение надежности и обеспечение бесперебойной работы объектов теплоснабжения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за счет уменьшения количества функциональных отказов до рациональных значений;</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жилищно-коммунального обслуживания населения по системе теплоснабжения;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ресурсной эффективности предоставления услуг теплоснабжения.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Результатами реализации мероприятий по развитию систем водоснабжения муниципального образования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бесперебойной подачи качественной воды от источника до потребителя;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жилищно-коммунального обслуживания населения по системе водоснабжения;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подключения строящихся объектов к системе водоснабжения при гарантированном объеме заявленной мощности;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экономия водных ресурсов и электроэнергии.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Результатами реализации мероприятий по развитию систем водоотведения муниципального образования являются: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подключения строящихся объектов к системе водоотведения при гарантированном объеме заявленной мощности;</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надежности и обеспечение бесперебойной работы объектов водоотведения;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уменьшение техногенного воздействия на среду обитания;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жилищно-коммунального обслуживания населения по системе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Реализация программных мероприятий в захоронении (утилизации) ТБО обеспечит улучшение экологической обстановки в городском поселении.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Реализация программных мероприятий по системе газоснабжения позволит достичь следующего эффекта:</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надежности и бесперебойности газоснабжения;</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резерва мощности, необходимого для газоснабжения районов, планируемых</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к застройке;</w:t>
      </w:r>
    </w:p>
    <w:p w:rsidR="00174738" w:rsidRPr="00174738" w:rsidRDefault="00174738" w:rsidP="00366DD1">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возможности строительства и ввода в эксплуатацию систем газоснабжения по частям.</w:t>
      </w: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imes New Roman" w:hAnsi="Times New Roman" w:cs="Times New Roman"/>
          <w:b/>
          <w:bCs/>
          <w:kern w:val="32"/>
          <w:sz w:val="32"/>
          <w:szCs w:val="28"/>
          <w:lang w:eastAsia="ru-RU"/>
        </w:rPr>
      </w:pPr>
      <w:bookmarkStart w:id="175" w:name="_Toc499734702"/>
      <w:r w:rsidRPr="00174738">
        <w:rPr>
          <w:rFonts w:ascii="Times New Roman" w:eastAsiaTheme="majorEastAsia" w:hAnsi="Times New Roman" w:cs="Times New Roman"/>
          <w:b/>
          <w:bCs/>
          <w:kern w:val="32"/>
          <w:sz w:val="32"/>
          <w:szCs w:val="32"/>
          <w:lang w:eastAsia="ru-RU"/>
        </w:rPr>
        <w:lastRenderedPageBreak/>
        <w:t>Программа инвестиционных проектов, обеспечивающих достижение целевых показателей</w:t>
      </w:r>
      <w:bookmarkEnd w:id="175"/>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Общая программа инвестиционных проектов включает:</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электроснабжении;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теплоснабжении;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водоснабжении;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водоотведении;</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инвестиционных проектов в захоронении (утилизации) ТБО;</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программу реализации энергосберегающих мероприятий в многоквартирных домах, бюджетных организациях.</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6" w:name="_Toc499734703"/>
      <w:r w:rsidRPr="00174738">
        <w:rPr>
          <w:rFonts w:ascii="Times New Roman" w:eastAsiaTheme="majorEastAsia" w:hAnsi="Times New Roman" w:cs="Times New Roman"/>
          <w:b/>
          <w:bCs/>
          <w:i/>
          <w:iCs/>
          <w:sz w:val="28"/>
          <w:szCs w:val="28"/>
          <w:lang w:eastAsia="ru-RU"/>
        </w:rPr>
        <w:t>Программа инвестиционных проектов в сфере электроснабжения</w:t>
      </w:r>
      <w:bookmarkEnd w:id="176"/>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Перспективная схема электроснабжения г.п. Излучинск, перечень мероприятий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инвестиционных проектов, обеспечивающих спрос на услуги электроснабжения по годам реализации Программы для решения поставленных задач и обеспечения целевых показателей развития коммунальной инфраструктуры г.п.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Задача 1. Техническое перевооружение, реконструкция и строительство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«Техническое перевооружение, реконструкция и строительство» реализуется по направлениям:</w:t>
      </w:r>
    </w:p>
    <w:p w:rsidR="00174738" w:rsidRPr="00174738" w:rsidRDefault="00174738" w:rsidP="008D3559">
      <w:pPr>
        <w:numPr>
          <w:ilvl w:val="0"/>
          <w:numId w:val="42"/>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технологическое присоединение энергопринимающих устройств потребителей свыше 150 кВт:</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инженерно-техническое обеспечение планировочного квартала 01:05:02</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в п.г.т.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инженерно-техническое обеспечение планировочного квартала 01:05:01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п.г.т.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КЛ-6 кВ от РП-3, БКТП 6/0,4 кВ в п.г.т.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сети электроснабжение «Крытый хоккейный корт» в п.г.т.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ТП 6/0,4 кВ с ВЛ 6 кВ для энергоснабжения «Излучинской специализированной (коррекционной) общеобразовательной школы-интерната I, II вида» в п.г.т. Излучиннск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резервная КЛ-6 кВ между РП № 4 и РП № 3 п.г.т. Излучинск Нижневартовского района</w:t>
      </w:r>
    </w:p>
    <w:p w:rsidR="00174738" w:rsidRPr="00174738" w:rsidRDefault="00174738" w:rsidP="008D3559">
      <w:pPr>
        <w:numPr>
          <w:ilvl w:val="0"/>
          <w:numId w:val="42"/>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прочее новое строительство объектов электросетевого хозяйства, всего, в том числе:</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резервный источник аварийного снабжения электрической энергией в д. Пасол, д.Соснина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электроснабжение систем водоотвода улично-дорожной сети в пгт. Излучинск Нижневартовского района</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КЛ 6 кВ к ТП № 40-Н с переводом нагрузки с РП № 2 на РП № 3 г.п. Излучинск Нижневартовского района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Цель проекта:</w:t>
      </w:r>
      <w:r w:rsidRPr="00174738">
        <w:rPr>
          <w:rFonts w:ascii="Times New Roman" w:eastAsia="Calibri" w:hAnsi="Times New Roman" w:cs="Times New Roman"/>
          <w:sz w:val="24"/>
        </w:rPr>
        <w:t xml:space="preserve"> Повышение надежности электроснабжения. Создание возможности для дополнительного тех. присоединения к РП, ТП, по которым выбрана проектная мощность. Снижение затрат на эксплуатацию и ремонты источников электроснабжения.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Технические параметры проекта:</w:t>
      </w:r>
      <w:r w:rsidRPr="00174738">
        <w:rPr>
          <w:rFonts w:ascii="Times New Roman" w:eastAsia="Calibri" w:hAnsi="Times New Roman" w:cs="Times New Roman"/>
          <w:sz w:val="24"/>
        </w:rPr>
        <w:t xml:space="preserve"> Замена оборудования, исчерпавшего ресурс. Ремонт зданий РП, ТП. Замена и монтаж новых силовых трансформаторов в ТП и ПС, исчерпавших ресурс или имеющих номинальную мощность ниже требуемой нагрузки. Монтаж устройств компенсации реактивной мощности. Монтаж контроллеров и датчиков систем телемеханизации и диспетчеризации.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2016 – 2019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Необходимый объем финансирования:</w:t>
      </w:r>
      <w:r w:rsidRPr="00174738">
        <w:rPr>
          <w:rFonts w:ascii="Times New Roman" w:eastAsia="Calibri" w:hAnsi="Times New Roman" w:cs="Times New Roman"/>
          <w:sz w:val="24"/>
        </w:rPr>
        <w:t xml:space="preserve"> 157920,0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Ожидаемый эффект:</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снижение затрат на ремонт оборудования, потерь электрической энергии в силовых трансформаторах;</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увеличение транзита электроэнергии через ТП, ПС;</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присоединение новых потребителей;</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надежности электроснабжения существующих потребителей;</w:t>
      </w:r>
    </w:p>
    <w:p w:rsidR="00174738" w:rsidRPr="00174738" w:rsidRDefault="00174738" w:rsidP="008D3559">
      <w:pPr>
        <w:numPr>
          <w:ilvl w:val="0"/>
          <w:numId w:val="41"/>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снижение продолжительности перерывов электроснабжения.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получения эффекта:</w:t>
      </w:r>
      <w:r w:rsidRPr="00174738">
        <w:rPr>
          <w:rFonts w:ascii="Times New Roman" w:eastAsia="Calibri" w:hAnsi="Times New Roman" w:cs="Times New Roman"/>
          <w:sz w:val="24"/>
        </w:rPr>
        <w:t xml:space="preserve"> в течение нормативного срока эксплуатации реконструируемых объектов.</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7" w:name="_Toc499734704"/>
      <w:r w:rsidRPr="00174738">
        <w:rPr>
          <w:rFonts w:ascii="Times New Roman" w:eastAsiaTheme="majorEastAsia" w:hAnsi="Times New Roman" w:cs="Times New Roman"/>
          <w:b/>
          <w:bCs/>
          <w:i/>
          <w:iCs/>
          <w:sz w:val="28"/>
          <w:szCs w:val="28"/>
          <w:lang w:eastAsia="ru-RU"/>
        </w:rPr>
        <w:t>Программа инвестиционных проектов в сфере теплоснабжения</w:t>
      </w:r>
      <w:bookmarkEnd w:id="177"/>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Перспективная схема теплоснабжения г.п. Излучинск, перечень мероприятий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инвестиционных проектов, обеспечивающих спрос на услуги теплоснабжения по годам реализации Программы для решения поставленных задач и обеспечения целевых показателей развития коммунальной инфраструктуры г.п.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Задача 1. Техническое перевооружение, реконструкция и строительство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«Техническое перевооружение, реконструкция и строительство» реализуется по направлениям:</w:t>
      </w:r>
    </w:p>
    <w:p w:rsidR="00174738" w:rsidRPr="00174738" w:rsidRDefault="00174738" w:rsidP="008D3559">
      <w:pPr>
        <w:numPr>
          <w:ilvl w:val="0"/>
          <w:numId w:val="45"/>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реконструкция и техническое перевооружение головных объектов системы теплоснабжения:</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модернизация системы газоснабжения ОПК и КЖП;</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перевод котельной «Новая» на газовое топливо;</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на котельной «Новая» ВПУ;</w:t>
      </w:r>
    </w:p>
    <w:p w:rsidR="00174738" w:rsidRPr="00174738" w:rsidRDefault="00174738" w:rsidP="008D3559">
      <w:pPr>
        <w:numPr>
          <w:ilvl w:val="0"/>
          <w:numId w:val="45"/>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линейных объектов теплоснабжения для подключения новых потребителей:</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тепловых сетей для подключения новых потребителей в п.г.т. Излучинск</w:t>
      </w:r>
    </w:p>
    <w:p w:rsidR="00174738" w:rsidRPr="00174738" w:rsidRDefault="00174738" w:rsidP="008D3559">
      <w:pPr>
        <w:numPr>
          <w:ilvl w:val="0"/>
          <w:numId w:val="44"/>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тепловых сетей для подключения новых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Цель проекта:</w:t>
      </w:r>
      <w:r w:rsidRPr="00174738">
        <w:rPr>
          <w:rFonts w:ascii="Times New Roman" w:eastAsia="Calibri" w:hAnsi="Times New Roman" w:cs="Times New Roman"/>
          <w:sz w:val="24"/>
        </w:rPr>
        <w:t xml:space="preserve"> Обеспечение безопасности и надежности системы теплоснабжения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перспективных приростов тепловой нагрузки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Срок реализации проекта:</w:t>
      </w:r>
      <w:r w:rsidRPr="00174738">
        <w:rPr>
          <w:rFonts w:ascii="Times New Roman" w:eastAsia="Calibri" w:hAnsi="Times New Roman" w:cs="Times New Roman"/>
          <w:sz w:val="24"/>
        </w:rPr>
        <w:t xml:space="preserve"> 2016-2028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Необходимый объем финансирования:</w:t>
      </w:r>
      <w:r w:rsidRPr="00174738">
        <w:rPr>
          <w:rFonts w:ascii="Times New Roman" w:eastAsia="Calibri" w:hAnsi="Times New Roman" w:cs="Times New Roman"/>
          <w:sz w:val="24"/>
        </w:rPr>
        <w:t xml:space="preserve"> 66830,0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надежности теплоснабжения.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8" w:name="_Toc499734705"/>
      <w:r w:rsidRPr="00174738">
        <w:rPr>
          <w:rFonts w:ascii="Times New Roman" w:eastAsiaTheme="majorEastAsia" w:hAnsi="Times New Roman" w:cs="Times New Roman"/>
          <w:b/>
          <w:bCs/>
          <w:i/>
          <w:iCs/>
          <w:sz w:val="28"/>
          <w:szCs w:val="28"/>
          <w:lang w:eastAsia="ru-RU"/>
        </w:rPr>
        <w:t>Программа инвестиционных проектов в сфере водоснабжения</w:t>
      </w:r>
      <w:bookmarkEnd w:id="178"/>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Перспективная схема водоснабжения городского поселения Излучинск, перечень мероприятий и инвестиционных проектов, обеспечивающих спрос на услуги водоснабжения для решения поставленных задач и обеспечения целевых показателей развития коммунальной инфраструктуры городского поселения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1. </w:t>
      </w:r>
      <w:r w:rsidRPr="00174738">
        <w:rPr>
          <w:rFonts w:ascii="Times New Roman" w:eastAsia="Times New Roman" w:hAnsi="Times New Roman" w:cs="Times New Roman"/>
          <w:b/>
          <w:sz w:val="24"/>
        </w:rPr>
        <w:t>Реконструкция (модернизация) ВЗУ 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«Реконструкция (модернизация) ВЗУ п.г.т. Излучинск» включает мероприятия, направленные на обеспечение населения п.г.т. Излучинск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артезианских скважин;</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станции водоочистки;</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установка автоматизированных узлов управления.</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Приведение качества питьевой воды в соответствие с установленными санитарно-гигиеническими требованиями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123100,0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2.</w:t>
      </w:r>
      <w:r w:rsidRPr="00174738">
        <w:rPr>
          <w:rFonts w:ascii="Times New Roman" w:eastAsia="Times New Roman" w:hAnsi="Times New Roman" w:cs="Times New Roman"/>
          <w:b/>
          <w:color w:val="000000"/>
          <w:sz w:val="24"/>
        </w:rPr>
        <w:t xml:space="preserve"> Строительство новых сетей водоснабжения в 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«Строительство новых сетей водоснабжения в п.г.т. Излучинск» включает мероприятия, направленные на повышение качества услуг по водоснабжению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обеспечение услугой централизованного водоснабжения перспективных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строительство новых сетей водоснабжения диаметром 50-150 мм (2,5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населения п.г.т. Излучинск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10000,0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3. </w:t>
      </w:r>
      <w:r w:rsidRPr="00174738">
        <w:rPr>
          <w:rFonts w:ascii="Times New Roman" w:eastAsia="Times New Roman" w:hAnsi="Times New Roman" w:cs="Times New Roman"/>
          <w:b/>
          <w:sz w:val="24"/>
        </w:rPr>
        <w:t>Реконструкция (модернизация) ВЗУ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«Реконструкция (модернизация) ВЗУ с. Большетархово» включает мероприятия, направленные на обеспечение населения с. Большетархово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станции водоочистки;</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Приведение качества питьевой воды в соответствие с установленными санитарно-гигиеническими требованиями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5000,0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4.</w:t>
      </w:r>
      <w:r w:rsidRPr="00174738">
        <w:rPr>
          <w:rFonts w:ascii="Times New Roman" w:eastAsia="Times New Roman" w:hAnsi="Times New Roman" w:cs="Times New Roman"/>
          <w:b/>
          <w:color w:val="000000"/>
          <w:sz w:val="24"/>
        </w:rPr>
        <w:t xml:space="preserve"> Строительство новых сетей водоснабжения в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«Строительство новых сетей водоснабжения в с. Большетархово» включает мероприятия, направленные на повышение качества услуг по водоснабжению</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обеспечение услугой централизованного водоснабжения перспективных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водоснабжения диаметром 150 мм (3,92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Обеспечение населения с. Большетархово питьевой водой, соответствующей установленным санитарно-гигиеническим требованиям СанПиН 2.1.4.1074-01.</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16400,0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79" w:name="_Toc499734706"/>
      <w:r w:rsidRPr="00174738">
        <w:rPr>
          <w:rFonts w:ascii="Times New Roman" w:eastAsiaTheme="majorEastAsia" w:hAnsi="Times New Roman" w:cs="Times New Roman"/>
          <w:b/>
          <w:bCs/>
          <w:i/>
          <w:iCs/>
          <w:sz w:val="28"/>
          <w:szCs w:val="28"/>
          <w:lang w:eastAsia="ru-RU"/>
        </w:rPr>
        <w:t>Программа инвестиционных проектов в сфере водоотведения</w:t>
      </w:r>
      <w:bookmarkEnd w:id="179"/>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Перспективная схема водоотведения городского поселения Излучинск, перечень мероприятий и инвестиционных проектов, обеспечивающих спрос на услуги водоснабжения для решения поставленных задач и обеспечения целевых показателей развития коммунальной инфраструктуры городского поселения Излучинск, включает:</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1. </w:t>
      </w:r>
      <w:r w:rsidRPr="00174738">
        <w:rPr>
          <w:rFonts w:ascii="Times New Roman" w:eastAsia="Times New Roman" w:hAnsi="Times New Roman" w:cs="Times New Roman"/>
          <w:b/>
          <w:sz w:val="24"/>
        </w:rPr>
        <w:t>Реконструкция (модернизация) КОС 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«Реконструкция (модернизация) КОС п.г.т. Излучинск» включает мероприятия, направленные на обеспечение населения п.г.т. Излучинск качественной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реконструкция (модернизация) канализационных очистных сооружений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п.г.т. Излучинск;</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Приведение качества услуги централизованного водоотведения в соответствие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существующими нормативными документами.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120000,0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централизованного водоотведения.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2.</w:t>
      </w:r>
      <w:r w:rsidRPr="00174738">
        <w:rPr>
          <w:rFonts w:ascii="Times New Roman" w:eastAsia="Times New Roman" w:hAnsi="Times New Roman" w:cs="Times New Roman"/>
          <w:b/>
          <w:color w:val="000000"/>
          <w:sz w:val="24"/>
        </w:rPr>
        <w:t xml:space="preserve"> Реконструкция (модернизация) и строительство канализационных насосных станций в 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Инвестиционный проект «Реконструкция (модернизация) и строительство канализационных насосных станций в п.г.т. Излучинск» включает мероприятия, направленные на повышение качества услуг по водоотведению и обеспечение услугой централизованного водоотведения перспективных потребителей 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ГКНС;</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существующих КНС;</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двух новых КНС;</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Обеспечение существующих и перспективных объектов п.г.т. Излучинск надежной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качественной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9500,0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водоотведения.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Задача 3.</w:t>
      </w:r>
      <w:r w:rsidRPr="00174738">
        <w:rPr>
          <w:rFonts w:ascii="Times New Roman" w:eastAsia="Times New Roman" w:hAnsi="Times New Roman" w:cs="Times New Roman"/>
          <w:b/>
          <w:color w:val="000000"/>
          <w:sz w:val="24"/>
        </w:rPr>
        <w:t xml:space="preserve"> Строительство новых сетей водоотведения в 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«Строительство новых сетей водоотведения в п.г.т. Излучинск» включает мероприятия, направленные на повышение качества услуг по водоотведению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обеспечение услугой централизованного водоотведения перспективных потребителей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п.г.т. Излучинск.</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водоотведения диаметром 110-160 мм (1,4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Обеспечение существующих и перспективных объектов п.г.т. Излучинск надежной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качественной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lastRenderedPageBreak/>
        <w:t>Необходимые капитальные затраты:</w:t>
      </w:r>
      <w:r w:rsidRPr="00174738">
        <w:rPr>
          <w:rFonts w:ascii="Times New Roman" w:eastAsia="Calibri" w:hAnsi="Times New Roman" w:cs="Times New Roman"/>
          <w:sz w:val="24"/>
        </w:rPr>
        <w:t xml:space="preserve"> 5990,0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2017-2022 гг.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водоснабжения.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 xml:space="preserve">Задача 4. </w:t>
      </w:r>
      <w:r w:rsidRPr="00174738">
        <w:rPr>
          <w:rFonts w:ascii="Times New Roman" w:eastAsia="Times New Roman" w:hAnsi="Times New Roman" w:cs="Times New Roman"/>
          <w:b/>
          <w:sz w:val="24"/>
        </w:rPr>
        <w:t>Организация централизованной системы водоотведения в с. Большетархово</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Инвестиционный проект «Организация централизованной системы водоотведения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с. Большетархово» включает мероприятия, направленные на обеспечение населения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с. Большетархово услугой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Мероприятия:</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блочных канализационных очистных сооружений в северо-западной части села;</w:t>
      </w:r>
    </w:p>
    <w:p w:rsidR="00174738" w:rsidRPr="00174738" w:rsidRDefault="00174738" w:rsidP="008D3559">
      <w:pPr>
        <w:numPr>
          <w:ilvl w:val="0"/>
          <w:numId w:val="47"/>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сетей водоотведения 150-200 мм (1,535 км)</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Цель проекта: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жизни населения с. Большетархово, обеспечение услуги централизованного водоотведения.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Технические параметры проекта:</w:t>
      </w:r>
      <w:r w:rsidRPr="00174738">
        <w:rPr>
          <w:rFonts w:ascii="Times New Roman" w:eastAsia="Calibri" w:hAnsi="Times New Roman" w:cs="Times New Roman"/>
          <w:sz w:val="24"/>
        </w:rPr>
        <w:t xml:space="preserve"> Технические параметры проекта определяются при разработке проектно-сметной документации на объекты, планируемые к внедрению. Технические параметры, принятые при разработке проектных решений, должны соответствовать установленным нормам и требованиям действующего законодательства.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Необходимые капитальные затраты:</w:t>
      </w:r>
      <w:r w:rsidRPr="00174738">
        <w:rPr>
          <w:rFonts w:ascii="Times New Roman" w:eastAsia="Calibri" w:hAnsi="Times New Roman" w:cs="Times New Roman"/>
          <w:sz w:val="24"/>
        </w:rPr>
        <w:t xml:space="preserve"> 126630,0 тыс. руб.</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 реализации проекта:</w:t>
      </w:r>
      <w:r w:rsidRPr="00174738">
        <w:rPr>
          <w:rFonts w:ascii="Times New Roman" w:eastAsia="Calibri" w:hAnsi="Times New Roman" w:cs="Times New Roman"/>
          <w:sz w:val="24"/>
        </w:rPr>
        <w:t xml:space="preserve"> до 2029 г.</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Ожидаемые эффекты:</w:t>
      </w:r>
      <w:r w:rsidRPr="00174738">
        <w:rPr>
          <w:rFonts w:ascii="Times New Roman" w:eastAsia="Calibri" w:hAnsi="Times New Roman" w:cs="Times New Roman"/>
          <w:sz w:val="24"/>
        </w:rPr>
        <w:t xml:space="preserve"> Обеспечение надежного и качественного водоотведения.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Сроки получения эффектов:</w:t>
      </w:r>
      <w:r w:rsidRPr="00174738">
        <w:rPr>
          <w:rFonts w:ascii="Times New Roman" w:eastAsia="Calibri" w:hAnsi="Times New Roman" w:cs="Times New Roman"/>
          <w:sz w:val="24"/>
        </w:rPr>
        <w:t xml:space="preserve"> в течение срока полезного использования оборудования.</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Простой срок окупаемости:</w:t>
      </w:r>
      <w:r w:rsidRPr="00174738">
        <w:rPr>
          <w:rFonts w:ascii="Times New Roman" w:eastAsia="Calibri" w:hAnsi="Times New Roman" w:cs="Times New Roman"/>
          <w:sz w:val="24"/>
        </w:rPr>
        <w:t xml:space="preserve"> равен сроку полезного использования оборудования.</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80" w:name="_Toc499734707"/>
      <w:bookmarkStart w:id="181" w:name="_Toc476830270"/>
      <w:r w:rsidRPr="00174738">
        <w:rPr>
          <w:rFonts w:ascii="Times New Roman" w:eastAsiaTheme="majorEastAsia" w:hAnsi="Times New Roman" w:cs="Times New Roman"/>
          <w:b/>
          <w:bCs/>
          <w:i/>
          <w:iCs/>
          <w:sz w:val="28"/>
          <w:szCs w:val="28"/>
          <w:lang w:eastAsia="ru-RU"/>
        </w:rPr>
        <w:t>Программа инвестиционных проектов в сфере захоронения (утилизации) ТБО</w:t>
      </w:r>
      <w:bookmarkEnd w:id="180"/>
      <w:bookmarkEnd w:id="181"/>
    </w:p>
    <w:p w:rsidR="00174738" w:rsidRPr="00174738" w:rsidRDefault="00174738" w:rsidP="00366DD1">
      <w:pPr>
        <w:spacing w:before="120" w:after="0" w:line="276" w:lineRule="auto"/>
        <w:jc w:val="both"/>
        <w:rPr>
          <w:rFonts w:ascii="Times New Roman" w:eastAsia="Calibri" w:hAnsi="Times New Roman" w:cs="Times New Roman"/>
          <w:sz w:val="24"/>
        </w:rPr>
      </w:pPr>
      <w:bookmarkStart w:id="182" w:name="OLE_LINK26"/>
      <w:bookmarkStart w:id="183" w:name="OLE_LINK25"/>
      <w:bookmarkStart w:id="184" w:name="OLE_LINK24"/>
      <w:r w:rsidRPr="00174738">
        <w:rPr>
          <w:rFonts w:ascii="Times New Roman" w:eastAsia="Times New Roman" w:hAnsi="Times New Roman" w:cs="Times New Roman"/>
          <w:sz w:val="24"/>
          <w:szCs w:val="24"/>
          <w:lang w:eastAsia="ru-RU"/>
        </w:rPr>
        <w:t>Инвестиционные проекты в сфере захоронения (утилизации) ТБО в городском поселении Излучинск отсутствуют.</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85" w:name="_Toc499734708"/>
      <w:bookmarkEnd w:id="182"/>
      <w:bookmarkEnd w:id="183"/>
      <w:bookmarkEnd w:id="184"/>
      <w:r w:rsidRPr="00174738">
        <w:rPr>
          <w:rFonts w:ascii="Times New Roman" w:eastAsiaTheme="majorEastAsia" w:hAnsi="Times New Roman" w:cs="Times New Roman"/>
          <w:b/>
          <w:bCs/>
          <w:i/>
          <w:iCs/>
          <w:sz w:val="28"/>
          <w:szCs w:val="28"/>
          <w:lang w:eastAsia="ru-RU"/>
        </w:rPr>
        <w:t xml:space="preserve">Программа реализации энергосберегающих мероприятий </w:t>
      </w:r>
      <w:r w:rsidR="00225E54">
        <w:rPr>
          <w:rFonts w:ascii="Times New Roman" w:eastAsiaTheme="majorEastAsia" w:hAnsi="Times New Roman" w:cs="Times New Roman"/>
          <w:b/>
          <w:bCs/>
          <w:i/>
          <w:iCs/>
          <w:sz w:val="28"/>
          <w:szCs w:val="28"/>
          <w:lang w:eastAsia="ru-RU"/>
        </w:rPr>
        <w:t xml:space="preserve">                                                  </w:t>
      </w:r>
      <w:r w:rsidRPr="00174738">
        <w:rPr>
          <w:rFonts w:ascii="Times New Roman" w:eastAsiaTheme="majorEastAsia" w:hAnsi="Times New Roman" w:cs="Times New Roman"/>
          <w:b/>
          <w:bCs/>
          <w:i/>
          <w:iCs/>
          <w:sz w:val="28"/>
          <w:szCs w:val="28"/>
          <w:lang w:eastAsia="ru-RU"/>
        </w:rPr>
        <w:t>в многоквартирных домах, бюджетных организациях</w:t>
      </w:r>
      <w:bookmarkEnd w:id="185"/>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Постановлением Администрации городского поселения Излучинск от 24.03.2014 №99 была утверждена Муниципальная программа «Энергосбережение и повышение энергетической эффективности на территории городского поселения Излучинск на 2014–2018 годы.). Постановлением Администрации городского поселения Излучинск от 06.12.2016 №762 срок реализации муниципальной программы «Энергосбережения и повышение энергетической </w:t>
      </w:r>
      <w:r w:rsidRPr="00174738">
        <w:rPr>
          <w:rFonts w:ascii="Times New Roman" w:eastAsia="Calibri" w:hAnsi="Times New Roman" w:cs="Times New Roman"/>
          <w:sz w:val="24"/>
        </w:rPr>
        <w:lastRenderedPageBreak/>
        <w:t>эффективности на территории городского поселения Излучинск на 2014–2018 годы» продлен до 2019 года.</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Согласно ст. 24 Федерального закона от 23.11.2009 №261-ФЗ «Об энергосбережении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о повышении энергетической эффективности и о внесении изменений в отдельные законодательные акты Российской Федерации» бюджетные учреждения обязаны снизить энергопотребление на 15% за пять лет или на 3% в год.</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Основная цель</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Улучшение качества использования энергетических ресурсов.</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Основные задачи Программы:</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энергоэффективности систем тепловодоснабжения в муниципальном секторе;</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энергоэффективности зданий и сооружений в муниципальном секторе.</w:t>
      </w:r>
    </w:p>
    <w:p w:rsidR="00174738" w:rsidRPr="00174738" w:rsidRDefault="00174738" w:rsidP="00366DD1">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Показатели конечных результатов реализации Муниципальной программы</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уровня оснащенности приборами учета используемых энергетических ресурсов в помещениях муниципальной собственности ‒ 100%;</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сокращение потерь энергетических ресурсов при их передаче в результате проведения работ по теплоизоляции зданий.</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Программа разработана в соответствии с Федеральным законом от 23.11.2009 № 261-ФЗ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«Об энергосбережении и о повышении энергетической эффективности и о внесении изменений в отдельные законодательные акты Российской Федерации», постановлением Правительства Российской Федерации от 31.12.2009 № 1225 «О требованиях к региональным и муниципальным программам в области энергосбережения и повышения энергетической эффективности», приказом Министерства экономического развития Российской Федерации от 17.02.2010 № 61 «Об утверждении примерного перечня мероприятий в области повышения энергетической эффективности, который может быть использован в целях разработки региональных, муниципальных программ в области энергосбережения и повышения энергетической эффективности», государственной программой Ханты-Мансийского автономного округа – Югры «Развитие жилищно-коммунального комплекса и повышение энергетической эффективности в Ханты-Мансийском автономном округе – Югре на 2014–2020 годы», утвержденной Постановлением Правительства Ханты-Мансийского автономного округа – Югры от 09.10.2013 № 423-п.</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Программа устанавливает цели и задачи повышения эффективности использования топливно-энергетических ресурсов (далее – ТЭР) в общей политике социально-экономического развития поселения.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Основным способом решения поставленных в Программе задач является стимулирование энергосбережения, то есть предложение участникам отношений в сфере энергопотребления экономически выгодных для них правил поведения, обеспечивающих эффективное использование энергетических ресурсов.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ситуации, когда энергоресурсы становятся рыночным фактором и формируют значительную часть затрат бюджета поселения, возникает необходимость в энергосбережении и повышении энергетической эффективности зданий, строений, сооружений, инженерной инфраструктуры (далее – Объекты), и как следствие, в выработке </w:t>
      </w:r>
      <w:r w:rsidRPr="00174738">
        <w:rPr>
          <w:rFonts w:ascii="Times New Roman" w:eastAsia="Calibri" w:hAnsi="Times New Roman" w:cs="Times New Roman"/>
          <w:sz w:val="24"/>
        </w:rPr>
        <w:lastRenderedPageBreak/>
        <w:t xml:space="preserve">алгоритма эффективных действий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по проведению администрацией поселения политики по энергосбережению и повышению энергетической эффективности.</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b/>
          <w:sz w:val="24"/>
        </w:rPr>
        <w:t>Цель Программы:</w:t>
      </w:r>
      <w:r w:rsidRPr="00174738">
        <w:rPr>
          <w:rFonts w:ascii="Times New Roman" w:eastAsia="Calibri" w:hAnsi="Times New Roman" w:cs="Times New Roman"/>
          <w:sz w:val="24"/>
        </w:rPr>
        <w:t xml:space="preserve"> улучшение качества использования энергетических ресурсов.</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Достижение указанной цели в рамках Программы предполагает решение следующих задач:</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энергоэффективности использования систем тепловодоснабжения</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в муниципальном секторе;</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повышение энергоэффективности зданий и сооружений в муниципальном секторе.</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Программные мероприятия направлены на решение поставленных задач в течение всего срока реализации Программы. Основные усилия сосредоточены на первоочередных вопросах, связанных с формированием структуры эффективного управления энергосбережением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масштабах поселения, выполнением первоочередных энергосберегающих мероприятий, организацией механизма контроля над выполнением Программы, пропагандой энергосбережения и кадровой подготовкой специалистов.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Программа призвана создать максимально благоприятные условия для развития энергосбережения. </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При реализации данных мероприятий в 2014–2019 годы должны быть достигнуты результаты по:</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внедрению энергосберегающих мероприятий;</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реализации мероприятий по повышению эффективности использования ТЭР, снижению затрат энергообеспечения муниципальных объектов (повышение энергоэффективности систем теплоснабжения, повышение энергоэффективности зданий</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сооружений);</w:t>
      </w:r>
    </w:p>
    <w:p w:rsidR="00174738" w:rsidRPr="00174738" w:rsidRDefault="00174738" w:rsidP="008D3559">
      <w:pPr>
        <w:numPr>
          <w:ilvl w:val="0"/>
          <w:numId w:val="48"/>
        </w:numPr>
        <w:spacing w:before="120" w:after="60" w:line="276" w:lineRule="auto"/>
        <w:ind w:left="0" w:firstLine="0"/>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энергетическому инспектированию потребителей энергетических ресурсов; сбору статистической отчетности о количестве потребляемых энергетических ресурсов объектами муниципальной собственности на территории поселения, систематизации и обобщению полученных данных.</w:t>
      </w:r>
    </w:p>
    <w:p w:rsidR="00174738" w:rsidRPr="00174738" w:rsidRDefault="00174738" w:rsidP="00366DD1">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Общая программа инвестиционных проектов, включенных в Программу комплексного развития систем коммунальной инфраструктуры муниципального образования городское поселение Излучинск на 2017 – 2031 гг. представлена в таблице 5.1.</w:t>
      </w:r>
    </w:p>
    <w:p w:rsidR="00174738" w:rsidRPr="00174738" w:rsidRDefault="00174738" w:rsidP="00366DD1">
      <w:pPr>
        <w:keepNext/>
        <w:spacing w:after="0" w:line="240" w:lineRule="auto"/>
        <w:jc w:val="both"/>
        <w:rPr>
          <w:rFonts w:ascii="Times New Roman" w:eastAsia="Calibri" w:hAnsi="Times New Roman" w:cs="Times New Roman"/>
          <w:bCs/>
          <w:sz w:val="24"/>
          <w:szCs w:val="24"/>
        </w:rPr>
      </w:pPr>
      <w:bookmarkStart w:id="186" w:name="_Toc500173713"/>
      <w:bookmarkStart w:id="187" w:name="_Toc499654232"/>
      <w:r w:rsidRPr="004B6CFD">
        <w:rPr>
          <w:rFonts w:ascii="Times New Roman" w:eastAsia="Calibri" w:hAnsi="Times New Roman" w:cs="Times New Roman"/>
          <w:b/>
          <w:bCs/>
          <w:sz w:val="24"/>
          <w:szCs w:val="24"/>
        </w:rPr>
        <w:t>Таблица</w:t>
      </w:r>
      <w:r w:rsidR="004B6CFD" w:rsidRPr="004B6CFD">
        <w:rPr>
          <w:rFonts w:ascii="Times New Roman" w:eastAsia="Calibri" w:hAnsi="Times New Roman" w:cs="Times New Roman"/>
          <w:b/>
          <w:bCs/>
          <w:sz w:val="24"/>
          <w:szCs w:val="24"/>
        </w:rPr>
        <w:t xml:space="preserve"> </w:t>
      </w:r>
      <w:r w:rsidR="004B6CFD" w:rsidRPr="004B6CFD">
        <w:rPr>
          <w:rFonts w:ascii="Times New Roman" w:eastAsia="Times New Roman" w:hAnsi="Times New Roman" w:cs="Times New Roman"/>
          <w:b/>
          <w:sz w:val="24"/>
          <w:szCs w:val="24"/>
          <w:lang w:eastAsia="ru-RU"/>
        </w:rPr>
        <w:t>2</w:t>
      </w:r>
      <w:r w:rsidRPr="004B6CFD">
        <w:rPr>
          <w:rFonts w:ascii="Times New Roman" w:eastAsia="Calibri" w:hAnsi="Times New Roman" w:cs="Times New Roman"/>
          <w:b/>
          <w:bCs/>
          <w:sz w:val="24"/>
          <w:szCs w:val="24"/>
        </w:rPr>
        <w:t>.</w:t>
      </w:r>
      <w:r w:rsidRPr="004B6CFD">
        <w:rPr>
          <w:rFonts w:ascii="Times New Roman" w:eastAsia="Times New Roman" w:hAnsi="Times New Roman" w:cs="Times New Roman"/>
          <w:b/>
          <w:sz w:val="24"/>
          <w:szCs w:val="24"/>
          <w:lang w:eastAsia="ru-RU"/>
        </w:rPr>
        <w:fldChar w:fldCharType="begin"/>
      </w:r>
      <w:r w:rsidRPr="004B6CFD">
        <w:rPr>
          <w:rFonts w:ascii="Times New Roman" w:eastAsia="Calibri" w:hAnsi="Times New Roman" w:cs="Times New Roman"/>
          <w:b/>
          <w:bCs/>
          <w:sz w:val="24"/>
          <w:szCs w:val="24"/>
        </w:rPr>
        <w:instrText xml:space="preserve"> SEQ Таблица \* ARABIC \s 1 </w:instrText>
      </w:r>
      <w:r w:rsidRPr="004B6CF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55</w:t>
      </w:r>
      <w:r w:rsidRPr="004B6CFD">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Общая программа инвестиционных проектов</w:t>
      </w:r>
      <w:bookmarkEnd w:id="186"/>
      <w:bookmarkEnd w:id="187"/>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72"/>
        <w:gridCol w:w="1568"/>
        <w:gridCol w:w="1568"/>
        <w:gridCol w:w="1568"/>
        <w:gridCol w:w="758"/>
      </w:tblGrid>
      <w:tr w:rsidR="00174738" w:rsidRPr="00174738" w:rsidTr="00225E54">
        <w:trPr>
          <w:cantSplit/>
          <w:trHeight w:val="340"/>
          <w:tblHeader/>
        </w:trPr>
        <w:tc>
          <w:tcPr>
            <w:tcW w:w="417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w:t>
            </w:r>
          </w:p>
        </w:tc>
        <w:tc>
          <w:tcPr>
            <w:tcW w:w="5462"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Объем финансирования, тыс. руб.</w:t>
            </w:r>
          </w:p>
        </w:tc>
      </w:tr>
      <w:tr w:rsidR="00174738" w:rsidRPr="00174738" w:rsidTr="00225E54">
        <w:trPr>
          <w:cantSplit/>
          <w:trHeight w:val="340"/>
          <w:tblHeader/>
        </w:trPr>
        <w:tc>
          <w:tcPr>
            <w:tcW w:w="4172" w:type="dxa"/>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Всего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2017-2021 гг.</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2022-2026 гг.</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2027-2031 гг.</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Цель: Обеспечение надежности, качества и эффективности работы коммунального комплекса в соответствии с планируемыми потребностями развития муниципального образования городское поселение Излучинск на период до 2031 г.</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электроснабжении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1 Строительство, техническое перевооружение, реконструкция и строительство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Технологическое присоединение энергопринимающих устройств потребителей свыше 150 кВт</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150210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150210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Прочее новое строительство объектов электросетевого хозяйства</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7710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7710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электроснабжении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теплоснабжении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1. Строительство, реконструкция и техническое перевооружение</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66830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47630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2800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16400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реконструкция и техническое перевооружение головных объектов системы теплоснабжения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31730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31730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линейных объектов теплоснабжения для подключения новых потребителей</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35100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15900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16400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теплоснабжении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66830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47630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16400</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водоснабжении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1. Реконструкция (модернизация) ВЗУ п.г.т.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123100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123100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арт. скважин</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ВОС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112000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112000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Установка автоматизированных узлов управления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9600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9600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2. Строительство новых сетей водоснабжения в п.г.т.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b/>
                <w:sz w:val="20"/>
                <w:szCs w:val="20"/>
              </w:rPr>
              <w:t>Задача 3. Реконструкция (модернизация) ВЗУ с. Большетархово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ВОС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5000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b/>
                <w:sz w:val="20"/>
                <w:szCs w:val="20"/>
              </w:rPr>
              <w:t>Задача 4. Строительство новых сетей водоснабжения в с. Большетархово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16400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16400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водоснабжении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154500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154500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9634"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водоотведении</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1. Реконструкция (модернизация) КОС п.г.т.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2. Реконструкция (модернизация) и строительство КНС в п.г.т.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9500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9500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ГКНС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(модернизация) существующих КНС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1500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двух новых КНС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3. Строительство новых сетей водоотведения в п.г.т. Излучинск</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5990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5990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Задача 4. Организация централизованной системы водоотведения в с. Большетархово</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126630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63315</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b/>
                <w:sz w:val="20"/>
                <w:szCs w:val="20"/>
              </w:rPr>
            </w:pPr>
            <w:r w:rsidRPr="00174738">
              <w:rPr>
                <w:rFonts w:ascii="Times New Roman" w:eastAsia="Calibri" w:hAnsi="Times New Roman" w:cs="Times New Roman"/>
                <w:b/>
                <w:sz w:val="20"/>
                <w:szCs w:val="20"/>
              </w:rPr>
              <w:t>63315</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Строительство блочных КОС</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120000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60000</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60000</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Строительство сетей водоотведения</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6630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r>
      <w:tr w:rsidR="00174738" w:rsidRPr="00174738" w:rsidTr="00225E54">
        <w:trPr>
          <w:cantSplit/>
          <w:trHeight w:val="340"/>
        </w:trPr>
        <w:tc>
          <w:tcPr>
            <w:tcW w:w="4172"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Итого по Программе инвестиционных проектов в водоснабжении</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262120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135490</w:t>
            </w:r>
          </w:p>
        </w:tc>
        <w:tc>
          <w:tcPr>
            <w:tcW w:w="156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63315</w:t>
            </w:r>
          </w:p>
        </w:tc>
        <w:tc>
          <w:tcPr>
            <w:tcW w:w="75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366DD1">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63315</w:t>
            </w:r>
          </w:p>
        </w:tc>
      </w:tr>
    </w:tbl>
    <w:p w:rsidR="00174738" w:rsidRPr="00174738" w:rsidRDefault="00174738" w:rsidP="00366DD1">
      <w:pPr>
        <w:spacing w:before="120" w:after="0" w:line="276" w:lineRule="auto"/>
        <w:jc w:val="both"/>
        <w:rPr>
          <w:rFonts w:ascii="Times New Roman" w:eastAsia="Calibri" w:hAnsi="Times New Roman" w:cs="Times New Roman"/>
          <w:sz w:val="24"/>
        </w:rPr>
      </w:pPr>
    </w:p>
    <w:p w:rsidR="00174738" w:rsidRPr="00174738" w:rsidRDefault="00174738" w:rsidP="00366DD1">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8D3559">
      <w:pPr>
        <w:keepNext/>
        <w:keepLines/>
        <w:numPr>
          <w:ilvl w:val="0"/>
          <w:numId w:val="1"/>
        </w:numPr>
        <w:spacing w:before="60" w:after="120" w:line="240" w:lineRule="auto"/>
        <w:ind w:left="431" w:hanging="431"/>
        <w:jc w:val="both"/>
        <w:outlineLvl w:val="0"/>
        <w:rPr>
          <w:rFonts w:ascii="Times New Roman" w:eastAsia="Times New Roman" w:hAnsi="Times New Roman" w:cs="Times New Roman"/>
          <w:b/>
          <w:bCs/>
          <w:kern w:val="32"/>
          <w:sz w:val="32"/>
          <w:szCs w:val="28"/>
          <w:lang w:eastAsia="ru-RU"/>
        </w:rPr>
      </w:pPr>
      <w:bookmarkStart w:id="188" w:name="_Toc499734709"/>
      <w:r w:rsidRPr="00174738">
        <w:rPr>
          <w:rFonts w:ascii="Times New Roman" w:eastAsiaTheme="majorEastAsia" w:hAnsi="Times New Roman" w:cs="Times New Roman"/>
          <w:b/>
          <w:bCs/>
          <w:kern w:val="32"/>
          <w:sz w:val="32"/>
          <w:szCs w:val="32"/>
          <w:lang w:eastAsia="ru-RU"/>
        </w:rPr>
        <w:lastRenderedPageBreak/>
        <w:t xml:space="preserve">Источники инвестиций, тарифы и доступность программы </w:t>
      </w:r>
      <w:r w:rsidR="00225E54">
        <w:rPr>
          <w:rFonts w:ascii="Times New Roman" w:eastAsiaTheme="majorEastAsia" w:hAnsi="Times New Roman" w:cs="Times New Roman"/>
          <w:b/>
          <w:bCs/>
          <w:kern w:val="32"/>
          <w:sz w:val="32"/>
          <w:szCs w:val="32"/>
          <w:lang w:eastAsia="ru-RU"/>
        </w:rPr>
        <w:t xml:space="preserve">                        </w:t>
      </w:r>
      <w:r w:rsidRPr="00174738">
        <w:rPr>
          <w:rFonts w:ascii="Times New Roman" w:eastAsiaTheme="majorEastAsia" w:hAnsi="Times New Roman" w:cs="Times New Roman"/>
          <w:b/>
          <w:bCs/>
          <w:kern w:val="32"/>
          <w:sz w:val="32"/>
          <w:szCs w:val="32"/>
          <w:lang w:eastAsia="ru-RU"/>
        </w:rPr>
        <w:t>для населения</w:t>
      </w:r>
      <w:bookmarkEnd w:id="188"/>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Инвестиционные проекты, включенные в Программу, могут быть реализованы в следующих формах:</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реализуемые действующими на территории муниципального образования городское поселение Излучинск</w:t>
      </w:r>
      <w:r w:rsidR="009B307B">
        <w:rPr>
          <w:rFonts w:ascii="Times New Roman" w:eastAsia="Calibri" w:hAnsi="Times New Roman" w:cs="Times New Roman"/>
          <w:sz w:val="24"/>
        </w:rPr>
        <w:t xml:space="preserve"> </w:t>
      </w:r>
      <w:r w:rsidRPr="00174738">
        <w:rPr>
          <w:rFonts w:ascii="Times New Roman" w:eastAsia="Calibri" w:hAnsi="Times New Roman" w:cs="Times New Roman"/>
          <w:sz w:val="24"/>
        </w:rPr>
        <w:t>организациями;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выставленные на конкурс для привлечения сторонних инвесторов (в том числе по договору концессии);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для реализации которых создаются организации с участием муниципального образования городское поселение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для реализации которых создаются организации с участием действующих ресурсоснабжающих организаций.</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Проекты, реализуемые действующими на территории муниципального образования городское поселение Излучинск организациями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Основной формой реализации инвестиционных проектов действующими на территории муниципального образования городское поселение Излучинск организациями является разработка ими инвестиционных программ и последующее утверждение инвестиционной составляющей (надбавки) к тарифам для потребителей.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Инвестиционные программы разрабатываются с целью строительства, капитального ремонта, реконструкции и модернизации объектов коммунального хозяйства.</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Разработка, согласование и утверждение инвестиционных программ субъектов электроэнергетики, организаций, осуществляющих регулируемые виды деятельности в сфере теплоснабжения, горячего и холодного водоснабжения, водоотведения, организаций, осуществляющих эксплуатацию объектов, используемых для утилизации (захоронения) ТБО, происходит в порядке, утвержденном Правительством Российской Федерации.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Источниками покрытия финансовой потребностей инвестиционных программ могут быть собственные средства предприятия (прибыль, амортизационные отчисления) и привлеченные средства (заемный капитал, средства бюджетов бюджетной системы Российской Федерации и др.).</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Источники покрытия финансовых потребностей инвестиционных программ определяются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в порядке, установленном Правительством Российской Федерации, с учетом доступности тарифов организаций для потребителей коммунальных услуг.</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основной инструмент реализации программ комплексного развития систем коммунальной инфраструктуры;</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разработанная инвестиционная программа упрощает процесс получения ресурсоснабжающими организациями заемных средств на реализацию мероприятий программы;</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 процессе утверждения инвестиционных программ проверяется доступность для потребителей тарифов организаций на коммунальные услуги;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развитая правовая основа для разработки, утверждения, реализации и корректировки инвестиционных программ.</w:t>
      </w:r>
    </w:p>
    <w:p w:rsidR="00174738" w:rsidRPr="00174738" w:rsidRDefault="00174738" w:rsidP="009B307B">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lastRenderedPageBreak/>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ограничение роста тарифов предельными индексами роста и предельными уровнями тарифов.</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Проекты, выставленные на конкурс для привлечения сторонних инвесторов (в том числе по договору концессии)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С целью привлечения инвестиций на реализацию проектов строительства, реконструкции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и модернизации объектов коммунального хозяйства, в том числе объектов водо-, тепло-, газо- и энергоснабжения, водоотведения, очистки сточных вод, переработки и утилизации (захоронения) бытовых отходов, находящихся в государственной или муниципальной собственности, может применяться механизм заключения концессионных соглашений.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Отношения, возникающие в связи с подготовкой, заключением, исполнением и прекращением концессионных соглашений регулируются Федеральным законом от 21.07.2005 № 115-ФЗ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«О концессионных соглашениях».</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 концессионному соглашению концессионер обязуется за свой счет создать и (или) реконструировать объект соглашения (в данном случае – объект(-ы) коммунального хозяйства), осуществлять деятельность с использованием (эксплуатацией) объекта, а орган местного самоуправления или орган исполнительной власти субъекта Российской Федерации (концедент), в собственности которого находится объект концессионного соглашения, обязуется предоставить концессионеру на срок, установленный соглашением, права владения и пользования объектом концессионного соглашения.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Объекты коммунального хозяйства, являющиеся объектом концессионного соглашения, могут находиться на праве хозяйственного ведения у государственного или муниципального унитарного предприятия.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Концессионным соглашением предусматривается плата, вносимая концессионером концеденту в период использования (эксплуатации) объекта концессионного соглашения.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В отношении объектов коммунального хозяйства концессионная плата может </w:t>
      </w:r>
      <w:r w:rsidR="00225E54">
        <w:rPr>
          <w:rFonts w:ascii="Times New Roman" w:eastAsia="Calibri" w:hAnsi="Times New Roman" w:cs="Times New Roman"/>
          <w:sz w:val="24"/>
        </w:rPr>
        <w:t xml:space="preserve">                                                 </w:t>
      </w:r>
      <w:r w:rsidRPr="00174738">
        <w:rPr>
          <w:rFonts w:ascii="Times New Roman" w:eastAsia="Calibri" w:hAnsi="Times New Roman" w:cs="Times New Roman"/>
          <w:sz w:val="24"/>
        </w:rPr>
        <w:t>не предусматриваться.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Концессионное соглашение заключается путем проведения конкурса. В качестве критериев конкурса могут устанавливаться: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1) сроки создания и (или) реконструкции объекта концессионного соглашения;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2) технико-экономические показатели объекта концессионного соглашения;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3) объем производства товаров, выполнения работ, оказания услуг при осуществлении деятельности, предусмотренной концессионным соглашением;</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4) предельные цены (тарифы) на производимые товары, выполняемые работы, оказываемые услуги, надбавки к таким ценам (тарифам) при осуществлении деятельности, предусмотренной концессионным соглашением, и (или) долгосрочные параметры регулирования деятельности концессионера и др.</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Порядок заключения, исполнения и прекращения концессионных соглашений устанавливается законодательством Российской Федерации.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 xml:space="preserve">Типовое соглашение в отношении объектов коммунальной инфраструктуры утверждено Постановлением Правительства Российской Федерации от 05.12.2006 № 748 «Об утверждении типового концессионного соглашения в отношении систем коммунальной инфраструктуры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иных объектов коммунального хозяйства, в том числе объектов водо-, тепло-, газо-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и энергоснабжения, водоотведения, очистки сточных вод, переработки и утилизации (захоронения) бытовых отходов, объектов, предназначенных для освещения территорий городских и сельских поселений, объектов, предназначенных для благоустройства территорий, а также объектов социально-бытового назначения».</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один из наиболее эффективных механизмов привлечения частных инвестиций в развитие коммунального хозяйства;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обеспечивается эффективное использование имущества, находящегося в государственной или муниципальной собственности;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организуется контроль за деятельностью концессионера (за соблюдением сроков создания</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и (или) реконструкции объекта концессионного соглашения, осуществлением инвестиций, соответствием технико-экономические показателям и др.);</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учитываются интересы потребителей коммунальных услуг (одним из критериев при отборе концессионера являются предельные цены (тарифы) на производимые товары, выполняемые работы, оказываемые услуги, надбавки к таким ценам (тарифам) при осуществлении деятельности).</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данный механизм пока мало распространен, что не позволяет оценить опыт других муниципальных образований;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отсутствует полноценная правовая база для применения данного механизма в сфере жилищно-коммунального хозяйства.</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Проекты, выставленные на конкурс для привлечения сторонних инвесторов (в том числе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по договору концессии), в Программе комплексного развития систем коммунальной инфраструктуры муниципального образования городское поселение Излучинск на 2017 – 2031 гг. отсутствуют.</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Проекты, для реализации которых создаются организации с участием муниципального образования городское поселение Излучинск</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Создание организаций со смешанной формой собственности с целью реализации социально значимых проектов является одной из форм государственно-частного (муниципально-частного) партнерства. Главный принцип создания таких организаций – объединение государственного (муниципального) и частного капитала.</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Правоотношения, возникающие в результате создания таких организаций, регулируются законодательством Российской Федерации.</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сохраняется социальная направленность деятельности организации;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объединяются ресурсы сторон;</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затраты и финансовые риски распределяются пропорционально вкладу в уставный капитал;</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обеспечивается эффективное расходование бюджетных средств;</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используется «предпринимательский» подход к управлению муниципальным имуществом.</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сложность поиска инвесторов;</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возврат капитала с требуемой нормой доходности вследствие ограничения роста тарифов.</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Проекты, для реализации которых создаются организации с участием муниципального образования городское поселение Излучинск, в Программе комплексного развития систем коммунальной инфраструктуры отсутствуют.</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Проекты, для реализации которых создаются организации с участием действующих ресурсоснабжающих организаций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Суть данного варианта – объединение частных капиталов с целью сокращения финансовых и организационных издержек при реализации инвестиционных проектов. В данном случае финансовое обеспечение инвестиционного проекта осуществляется путем взносов сторонних соучредителей. При этом может быть создано новое юридическое лицо, либо сохранено одно из прежних юридических лиц.</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Достоинства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отсутствует дополнительная нагрузка на бюджет муниципального образования,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т. к. инвестиционный проект реализуется за счет средств частных инвесторов.</w:t>
      </w:r>
    </w:p>
    <w:p w:rsidR="00174738" w:rsidRPr="00174738" w:rsidRDefault="00174738" w:rsidP="009B307B">
      <w:pPr>
        <w:spacing w:before="120" w:after="0" w:line="276" w:lineRule="auto"/>
        <w:jc w:val="both"/>
        <w:rPr>
          <w:rFonts w:ascii="Times New Roman" w:eastAsia="Calibri" w:hAnsi="Times New Roman" w:cs="Times New Roman"/>
          <w:b/>
          <w:sz w:val="24"/>
        </w:rPr>
      </w:pPr>
      <w:r w:rsidRPr="00174738">
        <w:rPr>
          <w:rFonts w:ascii="Times New Roman" w:eastAsia="Calibri" w:hAnsi="Times New Roman" w:cs="Times New Roman"/>
          <w:b/>
          <w:sz w:val="24"/>
        </w:rPr>
        <w:t>Недостатки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сложность возврата капитала с требуемой нормой доходности вследствие ограничения роста тарифов;</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низкая прозрачность деятельности организаций.</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Инвестиционные проекты Программы могут быть сформированы в группы в зависимости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от их целевой направленности и экономической эффективности (табл. 6.1).</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В зависимости от целевой направленности инвестиционные проекты разделяются на проекты:</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нацеленные на присоединение новых потребителей;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обеспечивающие повышение надежности ресурсоснабжения;</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обеспечивающие выполнение экологических требований;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обеспечивающие выполнение требований законодательства об энергосбережении.</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Экономическая эффективность проектов оценивается сроками окупаемости инвестиций. Группы мероприятий по срокам окупаемости:</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высокоэффективные проекты (со сроками окупаемости за счет получаемых эффектов при принятой средней стоимости инвестиций до 7 лет);</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с длительным сроком окупаемости (со сроками окупаемости от 7 до 15 лет за счет получаемых эффектов при принятой средней стоимости инвестиций);</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проекты со сроками окупаемости более 15 лет.</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Часть проектов Программы непосредственного эффекта в стоимостном выражении не дают, но их реализация обеспечивает повышение надежности работы системы и улучшения качества и доступности услуг для потребителей, снижение негативного воздействия на окружающую среду. Для таких проектов срок окупаемости не рассчитывается и принимается равным сроку полезного использования оборудования.</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Объемы инвестиций Программы носят прогнозный характер и подлежат ежегодному уточнению исходя из возможностей бюджетов и степени реализации мероприятий.</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89" w:name="_Toc499734710"/>
      <w:bookmarkStart w:id="190" w:name="_Toc482032766"/>
      <w:r w:rsidRPr="00174738">
        <w:rPr>
          <w:rFonts w:ascii="Times New Roman" w:eastAsiaTheme="majorEastAsia" w:hAnsi="Times New Roman" w:cs="Times New Roman"/>
          <w:b/>
          <w:bCs/>
          <w:i/>
          <w:iCs/>
          <w:sz w:val="28"/>
          <w:szCs w:val="28"/>
          <w:lang w:eastAsia="ru-RU"/>
        </w:rPr>
        <w:t>Система электроснабжения</w:t>
      </w:r>
      <w:bookmarkEnd w:id="189"/>
      <w:bookmarkEnd w:id="190"/>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инженерно-техническое обеспечение планировочного квартала 01:05:02 в п.г.т.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инженерно-техническое обеспечение планировочного квартала 01:05:01 в п.г.т.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КЛ-6 кВ от РП-3, БКТП 6/0,4 кВ в п.г.т.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сети электроснабжение «Крытый хоккейный корт» в п.г.т.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ТП 6/0,4 кВ с ВЛ 6 кВ для энергоснабжения «Излучинской специализированной (коррекционной) общеобразовательной школы-интерната I, II вида» в п.г.т. Излучиннск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резервная КЛ-6 кВ между РП № 4 и РП № 3 п.г.т.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резервный источник аварийного снабжения электрической энергией в д. Пасол, д.Соснина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электроснабжение систем водоотвода улично-дорожной сети в пгт. Излучинск Нижневартовского района</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КЛ 6 кВ к ТП № 40-Н с переводом нагрузки с РП № 2 на РП № 3 г.п. Излучинск Нижневартовского района</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1" w:name="_Toc499734711"/>
      <w:bookmarkStart w:id="192" w:name="_Toc482032767"/>
      <w:r w:rsidRPr="00174738">
        <w:rPr>
          <w:rFonts w:ascii="Times New Roman" w:eastAsiaTheme="majorEastAsia" w:hAnsi="Times New Roman" w:cs="Times New Roman"/>
          <w:b/>
          <w:bCs/>
          <w:i/>
          <w:iCs/>
          <w:sz w:val="28"/>
          <w:szCs w:val="28"/>
          <w:lang w:eastAsia="ru-RU"/>
        </w:rPr>
        <w:t>Система теплоснабжения</w:t>
      </w:r>
      <w:bookmarkEnd w:id="191"/>
      <w:bookmarkEnd w:id="192"/>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модернизация системы газоснабжения ОПК и КЖП;</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перевод котельной «Новая» на газовое топливо;</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на котельной «Новая» ВПУ;</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тепловых сетей для подключения новых потребителей в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тепловых сетей для подключения новых потребителей в с. Большетархово</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3" w:name="_Toc499734712"/>
      <w:bookmarkStart w:id="194" w:name="_Toc482032769"/>
      <w:r w:rsidRPr="00174738">
        <w:rPr>
          <w:rFonts w:ascii="Times New Roman" w:eastAsiaTheme="majorEastAsia" w:hAnsi="Times New Roman" w:cs="Times New Roman"/>
          <w:b/>
          <w:bCs/>
          <w:i/>
          <w:iCs/>
          <w:sz w:val="28"/>
          <w:szCs w:val="28"/>
          <w:lang w:eastAsia="ru-RU"/>
        </w:rPr>
        <w:t>Система водоснабжения</w:t>
      </w:r>
      <w:bookmarkEnd w:id="193"/>
      <w:bookmarkEnd w:id="194"/>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артезианских скважин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станции водоочистки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установка автоматизированных узлов управления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водоснабжения п.г.т. Излучинск диаметром 50-150 мм (2,5 км);</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станции водоочистки с. Большетархово;</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водоснабжения с. Большетархово диаметром 150 мм (3,92 км)</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5" w:name="_Toc499734713"/>
      <w:bookmarkStart w:id="196" w:name="_Toc482032770"/>
      <w:r w:rsidRPr="00174738">
        <w:rPr>
          <w:rFonts w:ascii="Times New Roman" w:eastAsiaTheme="majorEastAsia" w:hAnsi="Times New Roman" w:cs="Times New Roman"/>
          <w:b/>
          <w:bCs/>
          <w:i/>
          <w:iCs/>
          <w:sz w:val="28"/>
          <w:szCs w:val="28"/>
          <w:lang w:eastAsia="ru-RU"/>
        </w:rPr>
        <w:t>Система водоотведения</w:t>
      </w:r>
      <w:bookmarkEnd w:id="195"/>
      <w:bookmarkEnd w:id="196"/>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канализационных очистных сооружений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ГКНС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реконструкция (модернизация) существующих КНС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двух новых КНС п.г.т. Излучинск;</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новых сетей водоотведения в п.г.т. Излучинск диаметром 110-160 мм (1,4 км)</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строительство блочных канализационных очистных сооружений в северо-западной части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с. Большетархово;</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строительство сетей водоотведения в с. Большетархово 150-200 мм (1,535 км)</w:t>
      </w:r>
    </w:p>
    <w:p w:rsidR="00174738" w:rsidRPr="00174738" w:rsidRDefault="00174738" w:rsidP="008D3559">
      <w:pPr>
        <w:keepNext/>
        <w:keepLines/>
        <w:numPr>
          <w:ilvl w:val="1"/>
          <w:numId w:val="1"/>
        </w:numPr>
        <w:spacing w:before="200" w:after="60" w:line="240" w:lineRule="auto"/>
        <w:jc w:val="both"/>
        <w:outlineLvl w:val="1"/>
        <w:rPr>
          <w:rFonts w:ascii="Times New Roman" w:eastAsia="Times New Roman" w:hAnsi="Times New Roman" w:cs="Times New Roman"/>
          <w:b/>
          <w:bCs/>
          <w:i/>
          <w:iCs/>
          <w:sz w:val="28"/>
          <w:szCs w:val="24"/>
          <w:lang w:eastAsia="ru-RU"/>
        </w:rPr>
      </w:pPr>
      <w:bookmarkStart w:id="197" w:name="_Toc499734714"/>
      <w:bookmarkStart w:id="198" w:name="_Toc482032771"/>
      <w:r w:rsidRPr="00174738">
        <w:rPr>
          <w:rFonts w:ascii="Times New Roman" w:eastAsiaTheme="majorEastAsia" w:hAnsi="Times New Roman" w:cs="Times New Roman"/>
          <w:b/>
          <w:bCs/>
          <w:i/>
          <w:iCs/>
          <w:sz w:val="28"/>
          <w:szCs w:val="28"/>
          <w:lang w:eastAsia="ru-RU"/>
        </w:rPr>
        <w:lastRenderedPageBreak/>
        <w:t>Система утилизации ТБО</w:t>
      </w:r>
      <w:bookmarkEnd w:id="197"/>
      <w:bookmarkEnd w:id="198"/>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инвестиционные проекты в сфере захоронения (утилизации) ТБО в городском поселении Излучинск отсутствуют.</w:t>
      </w:r>
    </w:p>
    <w:p w:rsidR="00174738" w:rsidRPr="00174738" w:rsidRDefault="00174738" w:rsidP="009B307B">
      <w:pPr>
        <w:spacing w:after="0" w:line="276" w:lineRule="auto"/>
        <w:jc w:val="both"/>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174738" w:rsidP="009B307B">
      <w:pPr>
        <w:keepNext/>
        <w:spacing w:after="0" w:line="240" w:lineRule="auto"/>
        <w:jc w:val="both"/>
        <w:rPr>
          <w:rFonts w:ascii="Times New Roman" w:eastAsia="Calibri" w:hAnsi="Times New Roman" w:cs="Times New Roman"/>
          <w:bCs/>
          <w:sz w:val="24"/>
          <w:szCs w:val="24"/>
        </w:rPr>
      </w:pPr>
      <w:bookmarkStart w:id="199" w:name="_Toc500173714"/>
      <w:bookmarkStart w:id="200" w:name="_Toc482032921"/>
      <w:r w:rsidRPr="004B6CFD">
        <w:rPr>
          <w:rFonts w:ascii="Times New Roman" w:eastAsia="Calibri" w:hAnsi="Times New Roman" w:cs="Times New Roman"/>
          <w:b/>
          <w:bCs/>
          <w:sz w:val="24"/>
          <w:szCs w:val="24"/>
        </w:rPr>
        <w:lastRenderedPageBreak/>
        <w:t>Таблица</w:t>
      </w:r>
      <w:r w:rsidR="004B6CFD" w:rsidRPr="004B6CFD">
        <w:rPr>
          <w:rFonts w:ascii="Times New Roman" w:eastAsia="Calibri" w:hAnsi="Times New Roman" w:cs="Times New Roman"/>
          <w:b/>
          <w:bCs/>
          <w:sz w:val="24"/>
          <w:szCs w:val="24"/>
        </w:rPr>
        <w:t xml:space="preserve"> </w:t>
      </w:r>
      <w:r w:rsidR="004B6CFD" w:rsidRPr="004B6CFD">
        <w:rPr>
          <w:rFonts w:ascii="Times New Roman" w:eastAsia="Times New Roman" w:hAnsi="Times New Roman" w:cs="Times New Roman"/>
          <w:b/>
          <w:sz w:val="24"/>
          <w:szCs w:val="24"/>
          <w:lang w:eastAsia="ru-RU"/>
        </w:rPr>
        <w:t>2</w:t>
      </w:r>
      <w:r w:rsidRPr="004B6CFD">
        <w:rPr>
          <w:rFonts w:ascii="Times New Roman" w:eastAsia="Calibri" w:hAnsi="Times New Roman" w:cs="Times New Roman"/>
          <w:b/>
          <w:bCs/>
          <w:sz w:val="24"/>
          <w:szCs w:val="24"/>
        </w:rPr>
        <w:t>.</w:t>
      </w:r>
      <w:r w:rsidRPr="004B6CFD">
        <w:rPr>
          <w:rFonts w:ascii="Times New Roman" w:eastAsia="Times New Roman" w:hAnsi="Times New Roman" w:cs="Times New Roman"/>
          <w:b/>
          <w:sz w:val="24"/>
          <w:szCs w:val="24"/>
          <w:lang w:eastAsia="ru-RU"/>
        </w:rPr>
        <w:fldChar w:fldCharType="begin"/>
      </w:r>
      <w:r w:rsidRPr="004B6CFD">
        <w:rPr>
          <w:rFonts w:ascii="Times New Roman" w:eastAsia="Calibri" w:hAnsi="Times New Roman" w:cs="Times New Roman"/>
          <w:b/>
          <w:bCs/>
          <w:sz w:val="24"/>
          <w:szCs w:val="24"/>
        </w:rPr>
        <w:instrText xml:space="preserve"> SEQ Таблица \* ARABIC \s 1 </w:instrText>
      </w:r>
      <w:r w:rsidRPr="004B6CFD">
        <w:rPr>
          <w:rFonts w:ascii="Times New Roman" w:eastAsia="Times New Roman" w:hAnsi="Times New Roman" w:cs="Times New Roman"/>
          <w:b/>
          <w:sz w:val="24"/>
          <w:szCs w:val="24"/>
          <w:lang w:eastAsia="ru-RU"/>
        </w:rPr>
        <w:fldChar w:fldCharType="separate"/>
      </w:r>
      <w:r w:rsidR="005F6D64">
        <w:rPr>
          <w:rFonts w:ascii="Times New Roman" w:eastAsia="Calibri" w:hAnsi="Times New Roman" w:cs="Times New Roman"/>
          <w:b/>
          <w:bCs/>
          <w:noProof/>
          <w:sz w:val="24"/>
          <w:szCs w:val="24"/>
        </w:rPr>
        <w:t>56</w:t>
      </w:r>
      <w:r w:rsidRPr="004B6CFD">
        <w:rPr>
          <w:rFonts w:ascii="Times New Roman" w:eastAsia="Times New Roman" w:hAnsi="Times New Roman" w:cs="Times New Roman"/>
          <w:b/>
          <w:sz w:val="24"/>
          <w:szCs w:val="24"/>
          <w:lang w:eastAsia="ru-RU"/>
        </w:rPr>
        <w:fldChar w:fldCharType="end"/>
      </w:r>
      <w:r w:rsidRPr="00174738">
        <w:rPr>
          <w:rFonts w:ascii="Times New Roman" w:eastAsia="Calibri" w:hAnsi="Times New Roman" w:cs="Times New Roman"/>
          <w:bCs/>
          <w:sz w:val="24"/>
          <w:szCs w:val="24"/>
        </w:rPr>
        <w:t xml:space="preserve"> – Классификация инвестиционных проектов программы</w:t>
      </w:r>
      <w:bookmarkEnd w:id="199"/>
      <w:bookmarkEnd w:id="2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2"/>
        <w:gridCol w:w="4236"/>
        <w:gridCol w:w="4200"/>
        <w:gridCol w:w="33"/>
        <w:gridCol w:w="4245"/>
      </w:tblGrid>
      <w:tr w:rsidR="00174738" w:rsidRPr="00174738" w:rsidTr="00656AD2">
        <w:trPr>
          <w:cantSplit/>
          <w:trHeight w:val="340"/>
          <w:tblHeader/>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Цель проекта</w:t>
            </w:r>
          </w:p>
        </w:tc>
        <w:tc>
          <w:tcPr>
            <w:tcW w:w="13261" w:type="dxa"/>
            <w:gridSpan w:val="4"/>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Срок окупаемости проекта</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до 7 лет</w:t>
            </w:r>
          </w:p>
        </w:tc>
        <w:tc>
          <w:tcPr>
            <w:tcW w:w="4418" w:type="dxa"/>
            <w:gridSpan w:val="2"/>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от 7 до 15 лет</w:t>
            </w:r>
          </w:p>
        </w:tc>
        <w:tc>
          <w:tcPr>
            <w:tcW w:w="442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более 15 лет</w:t>
            </w:r>
          </w:p>
        </w:tc>
      </w:tr>
      <w:tr w:rsidR="00174738" w:rsidRPr="00174738" w:rsidTr="00656AD2">
        <w:trPr>
          <w:cantSplit/>
          <w:trHeight w:val="340"/>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Присоединение новых потребителей</w:t>
            </w:r>
          </w:p>
        </w:tc>
        <w:tc>
          <w:tcPr>
            <w:tcW w:w="13261" w:type="dxa"/>
            <w:gridSpan w:val="4"/>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головных объектов электроснабжения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линейных объектов электроснабжения</w:t>
            </w:r>
          </w:p>
        </w:tc>
      </w:tr>
      <w:tr w:rsidR="00174738" w:rsidRPr="00174738" w:rsidTr="00656AD2">
        <w:trPr>
          <w:cantSplit/>
          <w:trHeight w:val="25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8801" w:type="dxa"/>
            <w:gridSpan w:val="2"/>
            <w:tcBorders>
              <w:top w:val="single" w:sz="4" w:space="0" w:color="auto"/>
              <w:left w:val="single" w:sz="4" w:space="0" w:color="auto"/>
              <w:bottom w:val="single" w:sz="4" w:space="0" w:color="auto"/>
              <w:right w:val="single" w:sz="4" w:space="0" w:color="auto"/>
            </w:tcBorders>
            <w:shd w:val="clear" w:color="auto" w:fill="E5DFEC"/>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60" w:type="dxa"/>
            <w:gridSpan w:val="2"/>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централизованного теплоснабжения</w:t>
            </w:r>
          </w:p>
        </w:tc>
      </w:tr>
      <w:tr w:rsidR="00174738" w:rsidRPr="00174738" w:rsidTr="00656AD2">
        <w:trPr>
          <w:cantSplit/>
          <w:trHeight w:val="259"/>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тепловых сетей для обеспечения перспективных приростов тепловой нагрузки в осваиваемых районах под жилую, комплексную и производственную застройку</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EAF1DD"/>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383" w:type="dxa"/>
            <w:tcBorders>
              <w:top w:val="single" w:sz="4" w:space="0" w:color="auto"/>
              <w:left w:val="single" w:sz="4" w:space="0" w:color="auto"/>
              <w:bottom w:val="single" w:sz="4" w:space="0" w:color="auto"/>
              <w:right w:val="single" w:sz="4" w:space="0" w:color="auto"/>
            </w:tcBorders>
            <w:shd w:val="clear" w:color="auto" w:fill="EAF1DD"/>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60" w:type="dxa"/>
            <w:gridSpan w:val="2"/>
            <w:tcBorders>
              <w:top w:val="single" w:sz="4" w:space="0" w:color="auto"/>
              <w:left w:val="single" w:sz="4" w:space="0" w:color="auto"/>
              <w:bottom w:val="single" w:sz="4" w:space="0" w:color="auto"/>
              <w:right w:val="single" w:sz="4" w:space="0" w:color="auto"/>
            </w:tcBorders>
            <w:shd w:val="clear" w:color="auto" w:fill="EAF1DD"/>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централизованного водоснабжения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AF1DD"/>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линейных объектов системы водоснабжения для обеспечения перспективных приростов тепловой нагрузки в осваиваемых районах под жилую, комплексную и производственную застройку</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8836" w:type="dxa"/>
            <w:gridSpan w:val="3"/>
            <w:tcBorders>
              <w:top w:val="single" w:sz="4" w:space="0" w:color="auto"/>
              <w:left w:val="single" w:sz="4" w:space="0" w:color="auto"/>
              <w:bottom w:val="single" w:sz="4" w:space="0" w:color="auto"/>
              <w:right w:val="single" w:sz="4" w:space="0" w:color="auto"/>
            </w:tcBorders>
            <w:shd w:val="clear" w:color="auto" w:fill="F2DBDB"/>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F2DBDB"/>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и строительство головных объектов системы централизованного водоотведения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2DBDB"/>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линейных объектов системы водоотведения для обеспечения перспективных приростов тепловой нагрузки в осваиваемых районах под жилую, комплексную и производственную застройку</w:t>
            </w:r>
          </w:p>
        </w:tc>
      </w:tr>
      <w:tr w:rsidR="00174738" w:rsidRPr="00174738" w:rsidTr="00656AD2">
        <w:trPr>
          <w:cantSplit/>
          <w:trHeight w:val="340"/>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Повышение надежности ресурсоснабжения</w:t>
            </w:r>
          </w:p>
        </w:tc>
        <w:tc>
          <w:tcPr>
            <w:tcW w:w="4418" w:type="dxa"/>
            <w:tcBorders>
              <w:top w:val="single" w:sz="4" w:space="0" w:color="auto"/>
              <w:left w:val="single" w:sz="4" w:space="0" w:color="auto"/>
              <w:bottom w:val="single" w:sz="4" w:space="0" w:color="auto"/>
              <w:right w:val="single" w:sz="4" w:space="0" w:color="auto"/>
            </w:tcBorders>
            <w:shd w:val="clear" w:color="auto" w:fill="FDE9D9"/>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gridSpan w:val="2"/>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электроснабжения</w:t>
            </w:r>
          </w:p>
        </w:tc>
        <w:tc>
          <w:tcPr>
            <w:tcW w:w="4425" w:type="dxa"/>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линейных объектов электроснабжения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DE9D9"/>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линейных объектов электроснабжения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E5DFEC"/>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18" w:type="dxa"/>
            <w:gridSpan w:val="2"/>
            <w:tcBorders>
              <w:top w:val="single" w:sz="4" w:space="0" w:color="auto"/>
              <w:left w:val="single" w:sz="4" w:space="0" w:color="auto"/>
              <w:bottom w:val="single" w:sz="4" w:space="0" w:color="auto"/>
              <w:right w:val="single" w:sz="4" w:space="0" w:color="auto"/>
            </w:tcBorders>
            <w:shd w:val="clear" w:color="auto" w:fill="E5DFEC"/>
            <w:vAlign w:val="center"/>
          </w:tcPr>
          <w:p w:rsidR="00174738" w:rsidRPr="00174738" w:rsidRDefault="00174738" w:rsidP="009B307B">
            <w:pPr>
              <w:spacing w:after="0" w:line="276" w:lineRule="auto"/>
              <w:jc w:val="both"/>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9B307B">
            <w:pPr>
              <w:spacing w:after="0" w:line="276" w:lineRule="auto"/>
              <w:jc w:val="both"/>
              <w:rPr>
                <w:rFonts w:ascii="Times New Roman" w:eastAsia="Calibri" w:hAnsi="Times New Roman" w:cs="Times New Roman"/>
                <w:sz w:val="20"/>
                <w:szCs w:val="20"/>
              </w:rPr>
            </w:pPr>
            <w:r w:rsidRPr="00174738">
              <w:rPr>
                <w:rFonts w:ascii="Times New Roman" w:eastAsia="Calibri" w:hAnsi="Times New Roman" w:cs="Times New Roman"/>
                <w:sz w:val="20"/>
                <w:szCs w:val="20"/>
              </w:rPr>
              <w:t>Новое строительство и реконструкция тепловых сетей для обеспечения нормативной надежности и безопасности теплоснабжения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5DFEC"/>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теплоснабжения</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EAF1DD"/>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F2DBDB"/>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Реконструкция головных объектов системы водоснабжения</w:t>
            </w:r>
          </w:p>
        </w:tc>
      </w:tr>
      <w:tr w:rsidR="00174738" w:rsidRPr="00174738" w:rsidTr="00656AD2">
        <w:trPr>
          <w:cantSplit/>
          <w:trHeight w:val="340"/>
        </w:trPr>
        <w:tc>
          <w:tcPr>
            <w:tcW w:w="2092"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 xml:space="preserve">Выполнение экологических требований. Выполнение требований </w:t>
            </w:r>
            <w:r w:rsidRPr="00174738">
              <w:rPr>
                <w:rFonts w:ascii="Times New Roman" w:eastAsia="Calibri" w:hAnsi="Times New Roman" w:cs="Times New Roman"/>
                <w:sz w:val="20"/>
                <w:szCs w:val="20"/>
              </w:rPr>
              <w:lastRenderedPageBreak/>
              <w:t>законодательства</w:t>
            </w:r>
          </w:p>
        </w:tc>
        <w:tc>
          <w:tcPr>
            <w:tcW w:w="13261" w:type="dxa"/>
            <w:gridSpan w:val="4"/>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lastRenderedPageBreak/>
              <w:t>Установка приборов учета в многоквартирных домах</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13261" w:type="dxa"/>
            <w:gridSpan w:val="4"/>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Установка приборов учета в бюджетных организациях</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Мероприятия по энергосбережению и повышению энергетической эффективности в многоквартирных домах</w:t>
            </w:r>
          </w:p>
        </w:tc>
        <w:tc>
          <w:tcPr>
            <w:tcW w:w="4418" w:type="dxa"/>
            <w:gridSpan w:val="2"/>
            <w:tcBorders>
              <w:top w:val="single" w:sz="4" w:space="0" w:color="auto"/>
              <w:left w:val="single" w:sz="4" w:space="0" w:color="auto"/>
              <w:bottom w:val="single" w:sz="4" w:space="0" w:color="auto"/>
              <w:right w:val="single" w:sz="4" w:space="0" w:color="auto"/>
            </w:tcBorders>
            <w:shd w:val="clear" w:color="auto" w:fill="DBE5F1"/>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Мероприятия по энергосбережению и повышению энергетической эффективности в уличном освещении</w:t>
            </w:r>
          </w:p>
        </w:tc>
      </w:tr>
      <w:tr w:rsidR="00174738" w:rsidRPr="00174738" w:rsidTr="00656AD2">
        <w:trPr>
          <w:cantSplit/>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p>
        </w:tc>
        <w:tc>
          <w:tcPr>
            <w:tcW w:w="4418" w:type="dxa"/>
            <w:tcBorders>
              <w:top w:val="single" w:sz="4" w:space="0" w:color="auto"/>
              <w:left w:val="single" w:sz="4" w:space="0" w:color="auto"/>
              <w:bottom w:val="single" w:sz="4" w:space="0" w:color="auto"/>
              <w:right w:val="single" w:sz="4" w:space="0" w:color="auto"/>
            </w:tcBorders>
            <w:shd w:val="clear" w:color="auto" w:fill="DBE5F1"/>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Мероприятия по энергосбережению и повышению энергетической эффективности бюджетных организаций</w:t>
            </w:r>
          </w:p>
        </w:tc>
        <w:tc>
          <w:tcPr>
            <w:tcW w:w="4418" w:type="dxa"/>
            <w:gridSpan w:val="2"/>
            <w:tcBorders>
              <w:top w:val="single" w:sz="4" w:space="0" w:color="auto"/>
              <w:left w:val="single" w:sz="4" w:space="0" w:color="auto"/>
              <w:bottom w:val="single" w:sz="4" w:space="0" w:color="auto"/>
              <w:right w:val="single" w:sz="4" w:space="0" w:color="auto"/>
            </w:tcBorders>
            <w:shd w:val="clear" w:color="auto" w:fill="DBE5F1"/>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c>
          <w:tcPr>
            <w:tcW w:w="4425" w:type="dxa"/>
            <w:tcBorders>
              <w:top w:val="single" w:sz="4" w:space="0" w:color="auto"/>
              <w:left w:val="single" w:sz="4" w:space="0" w:color="auto"/>
              <w:bottom w:val="single" w:sz="4" w:space="0" w:color="auto"/>
              <w:right w:val="single" w:sz="4" w:space="0" w:color="auto"/>
            </w:tcBorders>
            <w:shd w:val="clear" w:color="auto" w:fill="DBE5F1"/>
            <w:vAlign w:val="center"/>
          </w:tcPr>
          <w:p w:rsidR="00174738" w:rsidRPr="00174738" w:rsidRDefault="00174738" w:rsidP="00174738">
            <w:pPr>
              <w:spacing w:after="0" w:line="276" w:lineRule="auto"/>
              <w:jc w:val="center"/>
              <w:rPr>
                <w:rFonts w:ascii="Times New Roman" w:eastAsia="Calibri" w:hAnsi="Times New Roman" w:cs="Times New Roman"/>
                <w:sz w:val="20"/>
                <w:szCs w:val="20"/>
              </w:rPr>
            </w:pPr>
          </w:p>
        </w:tc>
      </w:tr>
    </w:tbl>
    <w:p w:rsidR="00174738" w:rsidRPr="00174738" w:rsidRDefault="00174738" w:rsidP="00174738">
      <w:pPr>
        <w:spacing w:before="120" w:after="0" w:line="276" w:lineRule="auto"/>
        <w:rPr>
          <w:rFonts w:ascii="Times New Roman" w:eastAsia="Calibri" w:hAnsi="Times New Roman" w:cs="Times New Roman"/>
          <w:sz w:val="20"/>
        </w:rPr>
      </w:pPr>
    </w:p>
    <w:p w:rsidR="00174738" w:rsidRPr="00174738" w:rsidRDefault="00174738" w:rsidP="00174738">
      <w:pPr>
        <w:spacing w:after="0" w:line="276" w:lineRule="auto"/>
        <w:rPr>
          <w:rFonts w:ascii="Times New Roman" w:eastAsia="Calibri" w:hAnsi="Times New Roman" w:cs="Times New Roman"/>
          <w:sz w:val="20"/>
        </w:rPr>
        <w:sectPr w:rsidR="00174738" w:rsidRPr="00174738" w:rsidSect="00656AD2">
          <w:pgSz w:w="16838" w:h="11906" w:orient="landscape"/>
          <w:pgMar w:top="1134" w:right="567" w:bottom="1134" w:left="1701" w:header="708" w:footer="708" w:gutter="0"/>
          <w:cols w:space="720"/>
        </w:sectPr>
      </w:pP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Совокупные финансовые потребности для реализации проектов на период реализации Программы составляют 641370 тыс. руб., в т.ч. по источникам финансирования:</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федерального бюджета – 205702,5тыс.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окружного бюджета (ХМАО – Югра) – 114671тыс.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местного бюджета – 57226,5тыс.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средства внебюджетных источников – 263770тыс. руб.</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Источники инвестиций по годам и этапам реализации Программы, по системам коммунальной инфраструктуры представлены в таблице 6.2.</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Объемы инвестиций Программы носят прогнозный характер и подлежат ежегодному уточнению исходя из возможностей бюджетов и степени реализации мероприятий.</w:t>
      </w:r>
    </w:p>
    <w:p w:rsidR="00174738" w:rsidRPr="00174738" w:rsidRDefault="00174738" w:rsidP="009B307B">
      <w:pPr>
        <w:keepNext/>
        <w:spacing w:after="0" w:line="240" w:lineRule="auto"/>
        <w:jc w:val="both"/>
        <w:rPr>
          <w:rFonts w:ascii="Times New Roman" w:eastAsia="Calibri" w:hAnsi="Times New Roman" w:cs="Times New Roman"/>
          <w:bCs/>
          <w:sz w:val="24"/>
          <w:szCs w:val="24"/>
        </w:rPr>
      </w:pPr>
      <w:bookmarkStart w:id="201" w:name="_Toc500173715"/>
      <w:bookmarkStart w:id="202" w:name="_Toc499654234"/>
      <w:r w:rsidRPr="00174738">
        <w:rPr>
          <w:rFonts w:ascii="Times New Roman" w:eastAsia="Calibri" w:hAnsi="Times New Roman" w:cs="Times New Roman"/>
          <w:b/>
          <w:bCs/>
          <w:sz w:val="24"/>
          <w:szCs w:val="24"/>
        </w:rPr>
        <w:t xml:space="preserve">Таблица </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STYLEREF 1 \s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Times New Roman" w:hAnsi="Times New Roman" w:cs="Times New Roman"/>
          <w:b/>
          <w:bCs/>
          <w:noProof/>
          <w:sz w:val="24"/>
          <w:szCs w:val="24"/>
          <w:lang w:eastAsia="ru-RU"/>
        </w:rPr>
        <w:t>Ошибка! Текст указанного стиля в документе отсутствует.</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
          <w:bCs/>
          <w:sz w:val="24"/>
          <w:szCs w:val="24"/>
        </w:rPr>
        <w:t>.</w:t>
      </w:r>
      <w:r w:rsidRPr="00174738">
        <w:rPr>
          <w:rFonts w:ascii="Times New Roman" w:eastAsia="Times New Roman" w:hAnsi="Times New Roman" w:cs="Times New Roman"/>
          <w:sz w:val="24"/>
          <w:szCs w:val="24"/>
          <w:lang w:eastAsia="ru-RU"/>
        </w:rPr>
        <w:fldChar w:fldCharType="begin"/>
      </w:r>
      <w:r w:rsidRPr="00174738">
        <w:rPr>
          <w:rFonts w:ascii="Times New Roman" w:eastAsia="Calibri" w:hAnsi="Times New Roman" w:cs="Times New Roman"/>
          <w:b/>
          <w:bCs/>
          <w:sz w:val="24"/>
          <w:szCs w:val="24"/>
        </w:rPr>
        <w:instrText xml:space="preserve"> SEQ Таблица \* ARABIC \s 1 </w:instrText>
      </w:r>
      <w:r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57</w:t>
      </w:r>
      <w:r w:rsidRPr="00174738">
        <w:rPr>
          <w:rFonts w:ascii="Times New Roman" w:eastAsia="Times New Roman" w:hAnsi="Times New Roman" w:cs="Times New Roman"/>
          <w:sz w:val="24"/>
          <w:szCs w:val="24"/>
          <w:lang w:eastAsia="ru-RU"/>
        </w:rPr>
        <w:fldChar w:fldCharType="end"/>
      </w:r>
      <w:r w:rsidRPr="00174738">
        <w:rPr>
          <w:rFonts w:ascii="Times New Roman" w:eastAsia="Calibri" w:hAnsi="Times New Roman" w:cs="Times New Roman"/>
          <w:bCs/>
          <w:sz w:val="24"/>
          <w:szCs w:val="24"/>
        </w:rPr>
        <w:t xml:space="preserve"> - Источники инвестиций Программы комплексного развития</w:t>
      </w:r>
      <w:bookmarkEnd w:id="201"/>
      <w:bookmarkEnd w:id="20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1245"/>
        <w:gridCol w:w="1520"/>
        <w:gridCol w:w="1506"/>
        <w:gridCol w:w="1506"/>
      </w:tblGrid>
      <w:tr w:rsidR="00174738" w:rsidRPr="00174738" w:rsidTr="00656AD2">
        <w:trPr>
          <w:cantSplit/>
          <w:trHeight w:val="340"/>
          <w:tblHeader/>
        </w:trPr>
        <w:tc>
          <w:tcPr>
            <w:tcW w:w="4361"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Наименование</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Всего</w:t>
            </w:r>
          </w:p>
        </w:tc>
        <w:tc>
          <w:tcPr>
            <w:tcW w:w="4784" w:type="dxa"/>
            <w:gridSpan w:val="3"/>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Объем финансирования, тыс. руб.</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b/>
                <w:sz w:val="20"/>
                <w:szCs w:val="20"/>
              </w:rPr>
            </w:pP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2017-2021 гг.</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2022-2026 гг.</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b/>
                <w:sz w:val="20"/>
                <w:szCs w:val="20"/>
              </w:rPr>
            </w:pPr>
            <w:r w:rsidRPr="00174738">
              <w:rPr>
                <w:rFonts w:ascii="Times New Roman" w:eastAsia="Calibri" w:hAnsi="Times New Roman" w:cs="Times New Roman"/>
                <w:b/>
                <w:sz w:val="20"/>
                <w:szCs w:val="20"/>
              </w:rPr>
              <w:t>2027-2031 гг.</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электроснабжении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157920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теплоснабжении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66830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47630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2800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16400</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водоснабжении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69784</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69784</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38902</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38902</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19414</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19414</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26400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26400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0</w:t>
            </w:r>
          </w:p>
        </w:tc>
      </w:tr>
      <w:tr w:rsidR="00174738" w:rsidRPr="00174738" w:rsidTr="00656AD2">
        <w:trPr>
          <w:cantSplit/>
          <w:trHeight w:val="340"/>
        </w:trPr>
        <w:tc>
          <w:tcPr>
            <w:tcW w:w="10421" w:type="dxa"/>
            <w:gridSpan w:val="5"/>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Программа инвестиционных проектов в водоотведении</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федерального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135918,5</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70546,5</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32686</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32686</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окружного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75769</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39327</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18221</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18221</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Средства местного бюджета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37812,5</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19626,5</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9093</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9093</w:t>
            </w:r>
          </w:p>
        </w:tc>
      </w:tr>
      <w:tr w:rsidR="00174738" w:rsidRPr="00174738" w:rsidTr="00656AD2">
        <w:trPr>
          <w:cantSplit/>
          <w:trHeight w:val="340"/>
        </w:trPr>
        <w:tc>
          <w:tcPr>
            <w:tcW w:w="4361"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Calibri" w:hAnsi="Times New Roman" w:cs="Times New Roman"/>
                <w:sz w:val="20"/>
                <w:szCs w:val="20"/>
              </w:rPr>
            </w:pPr>
            <w:r w:rsidRPr="00174738">
              <w:rPr>
                <w:rFonts w:ascii="Times New Roman" w:eastAsia="Calibri" w:hAnsi="Times New Roman" w:cs="Times New Roman"/>
                <w:sz w:val="20"/>
                <w:szCs w:val="20"/>
              </w:rPr>
              <w:t>Внебюджетные источники</w:t>
            </w:r>
          </w:p>
        </w:tc>
        <w:tc>
          <w:tcPr>
            <w:tcW w:w="1276"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12620</w:t>
            </w:r>
          </w:p>
        </w:tc>
        <w:tc>
          <w:tcPr>
            <w:tcW w:w="1594"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5990</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c>
          <w:tcPr>
            <w:tcW w:w="1595" w:type="dxa"/>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jc w:val="center"/>
              <w:rPr>
                <w:rFonts w:ascii="Times New Roman" w:eastAsia="Calibri" w:hAnsi="Times New Roman" w:cs="Times New Roman"/>
                <w:sz w:val="20"/>
                <w:szCs w:val="20"/>
              </w:rPr>
            </w:pPr>
            <w:r w:rsidRPr="00174738">
              <w:rPr>
                <w:rFonts w:ascii="Times New Roman" w:eastAsia="Calibri" w:hAnsi="Times New Roman" w:cs="Times New Roman"/>
                <w:sz w:val="20"/>
                <w:szCs w:val="20"/>
              </w:rPr>
              <w:t>3315</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Расчет прогнозного совокупного платежа населения муниципального образования городское поселение Излучинск за коммунальные ресурсы до 2031 г. произведен на основании прогноза спроса населения на коммунальные ресурсы и прогнозируемых тарифов с учетом инвестиционной составляющей в тарифе (инвестиционной надбавки) по каждому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из коммунальных ресурсов (табл. 6.3).</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Прогнозная величина расходов населения на коммунальные ресурсы составит: </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2017 г. – 530910,81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2018 г. – 550422,13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2019 г. – 586572,52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2020 г. – 606569,59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2021 г. – 632816,30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2026 г. – 798146,15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2031 г. – 948429,04 тыс. руб.;</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 xml:space="preserve">В течение рассматриваемого периода произойдет увеличение расходов населения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на коммунальные услуги: </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на 51,5% к 2026 г. по сравнению с 2016 г.; </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 xml:space="preserve">в 1,9 раза к 2031 г. по сравнению с 2016 г. </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Увеличение расходов населения на коммунальные услуги в большей степени обусловлено ростом тарифов на коммунальные услуги, в т.ч. за счет инвестиционной составляющей в тарифе (инвестиционной надбавки). Из анализа таблицы 6.3 следует, что фактическая величина платежей граждан (с учетом прогнозируемых тарифов) не будет превышать величины прогнозируемых региональных стандартов.</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4B6CFD" w:rsidP="00174738">
      <w:pPr>
        <w:keepNext/>
        <w:spacing w:after="0" w:line="240" w:lineRule="auto"/>
        <w:rPr>
          <w:rFonts w:ascii="Times New Roman" w:eastAsia="Calibri" w:hAnsi="Times New Roman" w:cs="Times New Roman"/>
          <w:bCs/>
          <w:sz w:val="24"/>
          <w:szCs w:val="24"/>
        </w:rPr>
      </w:pPr>
      <w:bookmarkStart w:id="203" w:name="_Toc500173716"/>
      <w:bookmarkStart w:id="204" w:name="_Toc499654235"/>
      <w:r>
        <w:rPr>
          <w:rFonts w:ascii="Times New Roman" w:eastAsia="Calibri" w:hAnsi="Times New Roman" w:cs="Times New Roman"/>
          <w:b/>
          <w:bCs/>
          <w:sz w:val="24"/>
          <w:szCs w:val="24"/>
        </w:rPr>
        <w:lastRenderedPageBreak/>
        <w:t>Таблица 2.</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58</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sz w:val="24"/>
          <w:szCs w:val="24"/>
        </w:rPr>
        <w:t xml:space="preserve"> - Прогноз совокупного платежа населения муниципального образования городское поселение Излучинск за коммунальные ресурсы на период 2017 – 2031 гг.</w:t>
      </w:r>
      <w:bookmarkEnd w:id="203"/>
      <w:bookmarkEnd w:id="204"/>
    </w:p>
    <w:tbl>
      <w:tblPr>
        <w:tblW w:w="5000" w:type="pct"/>
        <w:tblLook w:val="04A0" w:firstRow="1" w:lastRow="0" w:firstColumn="1" w:lastColumn="0" w:noHBand="0" w:noVBand="1"/>
      </w:tblPr>
      <w:tblGrid>
        <w:gridCol w:w="2828"/>
        <w:gridCol w:w="1399"/>
        <w:gridCol w:w="1428"/>
        <w:gridCol w:w="1304"/>
        <w:gridCol w:w="1304"/>
        <w:gridCol w:w="1304"/>
        <w:gridCol w:w="1304"/>
        <w:gridCol w:w="1307"/>
        <w:gridCol w:w="1304"/>
        <w:gridCol w:w="1304"/>
      </w:tblGrid>
      <w:tr w:rsidR="00174738" w:rsidRPr="00174738" w:rsidTr="00656AD2">
        <w:trPr>
          <w:cantSplit/>
          <w:trHeight w:val="340"/>
          <w:tblHeader/>
        </w:trPr>
        <w:tc>
          <w:tcPr>
            <w:tcW w:w="956"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w:t>
            </w:r>
          </w:p>
        </w:tc>
        <w:tc>
          <w:tcPr>
            <w:tcW w:w="473"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 изм.</w:t>
            </w:r>
          </w:p>
        </w:tc>
        <w:tc>
          <w:tcPr>
            <w:tcW w:w="4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Оценка</w:t>
            </w:r>
          </w:p>
        </w:tc>
        <w:tc>
          <w:tcPr>
            <w:tcW w:w="2206" w:type="pct"/>
            <w:gridSpan w:val="5"/>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2027-2031</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Электроснабжение</w:t>
            </w:r>
          </w:p>
        </w:tc>
      </w:tr>
      <w:tr w:rsidR="00174738" w:rsidRPr="00174738" w:rsidTr="00656AD2">
        <w:trPr>
          <w:cantSplit/>
          <w:trHeight w:val="340"/>
        </w:trPr>
        <w:tc>
          <w:tcPr>
            <w:tcW w:w="9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single" w:sz="4" w:space="0" w:color="auto"/>
              <w:left w:val="nil"/>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млн. кВт*ч</w:t>
            </w:r>
          </w:p>
        </w:tc>
        <w:tc>
          <w:tcPr>
            <w:tcW w:w="483"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33,3</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33,91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35,04</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36,01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35,68</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35,82</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38,5</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39,65</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руб./кВт*ч</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2,86</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электроснабжение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60273,00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63750,80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68328,00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72740,20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74571,20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77371,20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96635,00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113399,00</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Теплоснабжение</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Гкал</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214,38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217,01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221,88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226,00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224,58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225,22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236,69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241,62</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руб./Гкал</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1627,62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1708,92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1705,71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1783,80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1861,89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1939,98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2330,43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2720,88</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теплоснабжение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348929,18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370852,73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378462,93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403138,80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418143,26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436922,30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551589,48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657419,03</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Водоснабжение</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640,20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651,99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673,79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692,29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685,93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688,77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740,22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762,30</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48,817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50,764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52,711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54,658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56,605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58,552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68,287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78,022</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водоснабжение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31252,64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33097,62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35516,14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37839,19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38827,07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40328,86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50547,40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59476,17</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Водоотведение</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568,99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579,47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598,84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615,28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609,63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612,16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657,89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677,51</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70,98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73,81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79,47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82,30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85,13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99,28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113,43</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водоотведение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40385,2032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42770,101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45894,499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48895,686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50171,939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52112,569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65314,661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76849,282</w:t>
            </w:r>
          </w:p>
        </w:tc>
      </w:tr>
      <w:tr w:rsidR="00174738" w:rsidRPr="00174738" w:rsidTr="00656AD2">
        <w:trPr>
          <w:cantSplit/>
          <w:trHeight w:val="340"/>
        </w:trPr>
        <w:tc>
          <w:tcPr>
            <w:tcW w:w="5000" w:type="pct"/>
            <w:gridSpan w:val="10"/>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lastRenderedPageBreak/>
              <w:t>Утилизация ТБО</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 спроса на коммунальный ресурс</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32,05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32,64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33,74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34,66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34,49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37,06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38,17</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Прогнозный тариф с учетом инвестиционной составляющей в тарифе</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руб./м</w:t>
            </w:r>
            <w:r w:rsidRPr="00174738">
              <w:rPr>
                <w:rFonts w:ascii="Times New Roman" w:eastAsia="Times New Roman" w:hAnsi="Times New Roman" w:cs="Times New Roman"/>
                <w:color w:val="000000"/>
                <w:sz w:val="20"/>
                <w:szCs w:val="20"/>
                <w:vertAlign w:val="superscript"/>
                <w:lang w:eastAsia="ru-RU"/>
              </w:rPr>
              <w:t>3</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593,58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626,12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658,66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691,2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723,74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756,28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918,98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1081,68</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населения на утилизацию ТБО</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19026,85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20439,56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22220,55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23958,65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24856,13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26081,37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34059,60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41285,56</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Всего расходов населения на коммунальные ресурсы</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тыс. руб.</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499866,87</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530910,81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550422,13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586572,52</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606569,59</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632816,30</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798146,15</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948429,04</w:t>
            </w:r>
          </w:p>
        </w:tc>
      </w:tr>
      <w:tr w:rsidR="00174738" w:rsidRPr="00174738" w:rsidTr="00656AD2">
        <w:trPr>
          <w:cantSplit/>
          <w:trHeight w:val="340"/>
        </w:trPr>
        <w:tc>
          <w:tcPr>
            <w:tcW w:w="956"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Региональный стандарт</w:t>
            </w:r>
          </w:p>
        </w:tc>
        <w:tc>
          <w:tcPr>
            <w:tcW w:w="47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руб./чел.</w:t>
            </w:r>
          </w:p>
        </w:tc>
        <w:tc>
          <w:tcPr>
            <w:tcW w:w="483"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2562,31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2562,31</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2690,43</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2824,95</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2966,19</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3114,50</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3270,23</w:t>
            </w:r>
          </w:p>
        </w:tc>
        <w:tc>
          <w:tcPr>
            <w:tcW w:w="441"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3433,74</w:t>
            </w:r>
          </w:p>
        </w:tc>
      </w:tr>
      <w:tr w:rsidR="00174738" w:rsidRPr="00174738" w:rsidTr="00656AD2">
        <w:trPr>
          <w:cantSplit/>
          <w:trHeight w:val="340"/>
        </w:trPr>
        <w:tc>
          <w:tcPr>
            <w:tcW w:w="956"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Фактическая величина платежей граждан (с учетом прогнозируемых тарифов)</w:t>
            </w:r>
          </w:p>
        </w:tc>
        <w:tc>
          <w:tcPr>
            <w:tcW w:w="47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руб./чел.</w:t>
            </w:r>
          </w:p>
        </w:tc>
        <w:tc>
          <w:tcPr>
            <w:tcW w:w="483"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2079,24</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2168,43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2175,41</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2256,33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2354,88</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2446,63</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2871,36</w:t>
            </w:r>
          </w:p>
        </w:tc>
        <w:tc>
          <w:tcPr>
            <w:tcW w:w="441"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3313,17</w:t>
            </w:r>
          </w:p>
        </w:tc>
      </w:tr>
    </w:tbl>
    <w:p w:rsidR="00174738" w:rsidRPr="00174738" w:rsidRDefault="00174738" w:rsidP="00174738">
      <w:pPr>
        <w:spacing w:before="120" w:after="0" w:line="276" w:lineRule="auto"/>
        <w:rPr>
          <w:rFonts w:ascii="Times New Roman" w:eastAsia="Calibri" w:hAnsi="Times New Roman" w:cs="Times New Roman"/>
          <w:sz w:val="24"/>
        </w:rPr>
      </w:pP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lastRenderedPageBreak/>
        <w:t>Расчет дополнительных расходов на социальную поддержку и субсидии на оплату жилого помещения и коммунальных услуг для населения муниципального образования городское поселение Излучинск произведен на основании нормативной величины платежей граждан</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 (с учетом прогнозируемых тарифов) и регионального стандарта оплаты жилого помещения </w:t>
      </w:r>
      <w:r w:rsidR="005F5194">
        <w:rPr>
          <w:rFonts w:ascii="Times New Roman" w:eastAsia="Calibri" w:hAnsi="Times New Roman" w:cs="Times New Roman"/>
          <w:sz w:val="24"/>
        </w:rPr>
        <w:t xml:space="preserve">                         </w:t>
      </w:r>
      <w:r w:rsidRPr="00174738">
        <w:rPr>
          <w:rFonts w:ascii="Times New Roman" w:eastAsia="Calibri" w:hAnsi="Times New Roman" w:cs="Times New Roman"/>
          <w:sz w:val="24"/>
        </w:rPr>
        <w:t xml:space="preserve">и коммунальных услуг (табл. 6.2). </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Прогнозная величина дополнительных расходов на социальную поддержку и субсидии на оплату жилого помещения и коммунальных услуг для населения муниципального образования городское поселение Излучинск составит 328955,14 тыс. руб., из них:</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lang w:val="en-US"/>
        </w:rPr>
        <w:t>I</w:t>
      </w:r>
      <w:r w:rsidRPr="00DE4DA1">
        <w:rPr>
          <w:rFonts w:ascii="Times New Roman" w:eastAsia="Calibri" w:hAnsi="Times New Roman" w:cs="Times New Roman"/>
          <w:sz w:val="24"/>
        </w:rPr>
        <w:t xml:space="preserve"> </w:t>
      </w:r>
      <w:r w:rsidRPr="00174738">
        <w:rPr>
          <w:rFonts w:ascii="Times New Roman" w:eastAsia="Calibri" w:hAnsi="Times New Roman" w:cs="Times New Roman"/>
          <w:sz w:val="24"/>
        </w:rPr>
        <w:t>этап (2017-2021 гг.)</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2017 г. – 2997,22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2018 г. – 3521,65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2019 г. – 4071,32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2020 г. – 4500,34 тыс. руб.;</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2021 г. – 5005,77 тыс. руб.;</w:t>
      </w:r>
    </w:p>
    <w:p w:rsidR="00174738" w:rsidRPr="00DE4DA1"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lang w:val="en-US"/>
        </w:rPr>
        <w:t>II</w:t>
      </w:r>
      <w:r w:rsidRPr="00DE4DA1">
        <w:rPr>
          <w:rFonts w:ascii="Times New Roman" w:eastAsia="Calibri" w:hAnsi="Times New Roman" w:cs="Times New Roman"/>
          <w:sz w:val="24"/>
        </w:rPr>
        <w:t xml:space="preserve"> этап (2022-202</w:t>
      </w:r>
      <w:r w:rsidRPr="00174738">
        <w:rPr>
          <w:rFonts w:ascii="Times New Roman" w:eastAsia="Calibri" w:hAnsi="Times New Roman" w:cs="Times New Roman"/>
          <w:sz w:val="24"/>
        </w:rPr>
        <w:t>6</w:t>
      </w:r>
      <w:r w:rsidRPr="00DE4DA1">
        <w:rPr>
          <w:rFonts w:ascii="Times New Roman" w:eastAsia="Calibri" w:hAnsi="Times New Roman" w:cs="Times New Roman"/>
          <w:sz w:val="24"/>
        </w:rPr>
        <w:t xml:space="preserve"> гг.)</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2026 г. – 5812,36 тыс. руб.;</w:t>
      </w:r>
    </w:p>
    <w:p w:rsidR="00174738" w:rsidRPr="00DE4DA1"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lang w:val="en-US"/>
        </w:rPr>
        <w:t>III</w:t>
      </w:r>
      <w:r w:rsidRPr="00DE4DA1">
        <w:rPr>
          <w:rFonts w:ascii="Times New Roman" w:eastAsia="Calibri" w:hAnsi="Times New Roman" w:cs="Times New Roman"/>
          <w:sz w:val="24"/>
        </w:rPr>
        <w:t xml:space="preserve"> этап (202</w:t>
      </w:r>
      <w:r w:rsidRPr="00174738">
        <w:rPr>
          <w:rFonts w:ascii="Times New Roman" w:eastAsia="Calibri" w:hAnsi="Times New Roman" w:cs="Times New Roman"/>
          <w:sz w:val="24"/>
        </w:rPr>
        <w:t>7</w:t>
      </w:r>
      <w:r w:rsidRPr="00DE4DA1">
        <w:rPr>
          <w:rFonts w:ascii="Times New Roman" w:eastAsia="Calibri" w:hAnsi="Times New Roman" w:cs="Times New Roman"/>
          <w:sz w:val="24"/>
        </w:rPr>
        <w:t>-20</w:t>
      </w:r>
      <w:r w:rsidRPr="00174738">
        <w:rPr>
          <w:rFonts w:ascii="Times New Roman" w:eastAsia="Calibri" w:hAnsi="Times New Roman" w:cs="Times New Roman"/>
          <w:sz w:val="24"/>
        </w:rPr>
        <w:t>31</w:t>
      </w:r>
      <w:r w:rsidRPr="00DE4DA1">
        <w:rPr>
          <w:rFonts w:ascii="Times New Roman" w:eastAsia="Calibri" w:hAnsi="Times New Roman" w:cs="Times New Roman"/>
          <w:sz w:val="24"/>
        </w:rPr>
        <w:t xml:space="preserve"> гг.)</w:t>
      </w:r>
    </w:p>
    <w:p w:rsidR="00174738" w:rsidRPr="00174738" w:rsidRDefault="00174738" w:rsidP="009B307B">
      <w:pPr>
        <w:spacing w:before="120" w:after="60" w:line="276" w:lineRule="auto"/>
        <w:contextualSpacing/>
        <w:jc w:val="both"/>
        <w:rPr>
          <w:rFonts w:ascii="Times New Roman" w:eastAsia="Calibri" w:hAnsi="Times New Roman" w:cs="Times New Roman"/>
          <w:sz w:val="24"/>
        </w:rPr>
      </w:pPr>
      <w:r w:rsidRPr="00174738">
        <w:rPr>
          <w:rFonts w:ascii="Times New Roman" w:eastAsia="Calibri" w:hAnsi="Times New Roman" w:cs="Times New Roman"/>
          <w:sz w:val="24"/>
        </w:rPr>
        <w:t>2031 г. – 6177,87 тыс. руб.;</w:t>
      </w:r>
    </w:p>
    <w:p w:rsidR="00174738" w:rsidRPr="00174738" w:rsidRDefault="00174738" w:rsidP="009B307B">
      <w:pPr>
        <w:spacing w:before="120" w:after="0" w:line="276" w:lineRule="auto"/>
        <w:jc w:val="both"/>
        <w:rPr>
          <w:rFonts w:ascii="Times New Roman" w:eastAsia="Calibri" w:hAnsi="Times New Roman" w:cs="Times New Roman"/>
          <w:sz w:val="24"/>
        </w:rPr>
      </w:pPr>
      <w:r w:rsidRPr="00174738">
        <w:rPr>
          <w:rFonts w:ascii="Times New Roman" w:eastAsia="Calibri" w:hAnsi="Times New Roman" w:cs="Times New Roman"/>
          <w:sz w:val="24"/>
        </w:rPr>
        <w:t>Максимальная доля расходов на коммунальные услуги в доходах населения в течение 2017 – 2031 гг. составит 5,69%, что не превышает региональный стандарт максимально допустимой доли расходов граждан на оплату жилого помещения и коммунальных услуг в совокупном доходе семьи, установленный в регионе.</w:t>
      </w:r>
    </w:p>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1906" w:h="16838"/>
          <w:pgMar w:top="1134" w:right="567" w:bottom="1134" w:left="1701" w:header="708" w:footer="708" w:gutter="0"/>
          <w:cols w:space="720"/>
        </w:sectPr>
      </w:pPr>
    </w:p>
    <w:p w:rsidR="00174738" w:rsidRPr="00174738" w:rsidRDefault="004B6CFD" w:rsidP="00174738">
      <w:pPr>
        <w:keepNext/>
        <w:spacing w:after="0" w:line="240" w:lineRule="auto"/>
        <w:rPr>
          <w:rFonts w:ascii="Times New Roman" w:eastAsia="Calibri" w:hAnsi="Times New Roman" w:cs="Times New Roman"/>
          <w:bCs/>
          <w:sz w:val="24"/>
          <w:szCs w:val="24"/>
        </w:rPr>
      </w:pPr>
      <w:bookmarkStart w:id="205" w:name="_Toc500173717"/>
      <w:bookmarkStart w:id="206" w:name="_Toc499654236"/>
      <w:r>
        <w:rPr>
          <w:rFonts w:ascii="Times New Roman" w:eastAsia="Calibri" w:hAnsi="Times New Roman" w:cs="Times New Roman"/>
          <w:b/>
          <w:bCs/>
          <w:sz w:val="24"/>
          <w:szCs w:val="24"/>
        </w:rPr>
        <w:lastRenderedPageBreak/>
        <w:t>Таблиц 2</w:t>
      </w:r>
      <w:r w:rsidR="00174738" w:rsidRPr="00174738">
        <w:rPr>
          <w:rFonts w:ascii="Times New Roman" w:eastAsia="Calibri" w:hAnsi="Times New Roman" w:cs="Times New Roman"/>
          <w:b/>
          <w:bCs/>
          <w:sz w:val="24"/>
          <w:szCs w:val="24"/>
        </w:rPr>
        <w:t>.</w:t>
      </w:r>
      <w:r w:rsidR="00174738" w:rsidRPr="00174738">
        <w:rPr>
          <w:rFonts w:ascii="Times New Roman" w:eastAsia="Times New Roman" w:hAnsi="Times New Roman" w:cs="Times New Roman"/>
          <w:sz w:val="24"/>
          <w:szCs w:val="24"/>
          <w:lang w:eastAsia="ru-RU"/>
        </w:rPr>
        <w:fldChar w:fldCharType="begin"/>
      </w:r>
      <w:r w:rsidR="00174738" w:rsidRPr="00174738">
        <w:rPr>
          <w:rFonts w:ascii="Times New Roman" w:eastAsia="Calibri" w:hAnsi="Times New Roman" w:cs="Times New Roman"/>
          <w:b/>
          <w:bCs/>
          <w:sz w:val="24"/>
          <w:szCs w:val="24"/>
        </w:rPr>
        <w:instrText xml:space="preserve"> SEQ Таблица \* ARABIC \s 1 </w:instrText>
      </w:r>
      <w:r w:rsidR="00174738" w:rsidRPr="00174738">
        <w:rPr>
          <w:rFonts w:ascii="Times New Roman" w:eastAsia="Times New Roman" w:hAnsi="Times New Roman" w:cs="Times New Roman"/>
          <w:sz w:val="24"/>
          <w:szCs w:val="24"/>
          <w:lang w:eastAsia="ru-RU"/>
        </w:rPr>
        <w:fldChar w:fldCharType="separate"/>
      </w:r>
      <w:r w:rsidR="005F6D64">
        <w:rPr>
          <w:rFonts w:ascii="Times New Roman" w:eastAsia="Calibri" w:hAnsi="Times New Roman" w:cs="Times New Roman"/>
          <w:b/>
          <w:bCs/>
          <w:noProof/>
          <w:sz w:val="24"/>
          <w:szCs w:val="24"/>
        </w:rPr>
        <w:t>59</w:t>
      </w:r>
      <w:r w:rsidR="00174738" w:rsidRPr="00174738">
        <w:rPr>
          <w:rFonts w:ascii="Times New Roman" w:eastAsia="Times New Roman" w:hAnsi="Times New Roman" w:cs="Times New Roman"/>
          <w:sz w:val="24"/>
          <w:szCs w:val="24"/>
          <w:lang w:eastAsia="ru-RU"/>
        </w:rPr>
        <w:fldChar w:fldCharType="end"/>
      </w:r>
      <w:r w:rsidR="00174738" w:rsidRPr="00174738">
        <w:rPr>
          <w:rFonts w:ascii="Times New Roman" w:eastAsia="Calibri" w:hAnsi="Times New Roman" w:cs="Times New Roman"/>
          <w:bCs/>
          <w:color w:val="4F81BD"/>
          <w:sz w:val="18"/>
          <w:szCs w:val="18"/>
        </w:rPr>
        <w:t xml:space="preserve"> - </w:t>
      </w:r>
      <w:r w:rsidR="00174738" w:rsidRPr="00174738">
        <w:rPr>
          <w:rFonts w:ascii="Times New Roman" w:eastAsia="Calibri" w:hAnsi="Times New Roman" w:cs="Times New Roman"/>
          <w:bCs/>
          <w:sz w:val="24"/>
          <w:szCs w:val="24"/>
        </w:rPr>
        <w:t>Расчет прогнозной потребности в социальной поддержке и размера субсидий на оплату коммунальных услуг, сопоставление расходов населения на коммунальные услуги с доходами населения в муниципальном образовании городское поселение Излучинск на 2016 – 2031 гг.</w:t>
      </w:r>
      <w:bookmarkEnd w:id="205"/>
      <w:bookmarkEnd w:id="206"/>
    </w:p>
    <w:tbl>
      <w:tblPr>
        <w:tblW w:w="5000" w:type="pct"/>
        <w:tblLook w:val="04A0" w:firstRow="1" w:lastRow="0" w:firstColumn="1" w:lastColumn="0" w:noHBand="0" w:noVBand="1"/>
      </w:tblPr>
      <w:tblGrid>
        <w:gridCol w:w="4036"/>
        <w:gridCol w:w="1180"/>
        <w:gridCol w:w="1295"/>
        <w:gridCol w:w="1183"/>
        <w:gridCol w:w="1183"/>
        <w:gridCol w:w="1183"/>
        <w:gridCol w:w="1183"/>
        <w:gridCol w:w="1183"/>
        <w:gridCol w:w="1183"/>
        <w:gridCol w:w="1177"/>
      </w:tblGrid>
      <w:tr w:rsidR="00174738" w:rsidRPr="00174738" w:rsidTr="00656AD2">
        <w:trPr>
          <w:cantSplit/>
          <w:trHeight w:val="397"/>
          <w:tblHeader/>
        </w:trPr>
        <w:tc>
          <w:tcPr>
            <w:tcW w:w="1365"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Наименование</w:t>
            </w:r>
          </w:p>
        </w:tc>
        <w:tc>
          <w:tcPr>
            <w:tcW w:w="399" w:type="pct"/>
            <w:vMerge w:val="restar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ед.изм.</w:t>
            </w:r>
          </w:p>
        </w:tc>
        <w:tc>
          <w:tcPr>
            <w:tcW w:w="438"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Оценка</w:t>
            </w:r>
          </w:p>
        </w:tc>
        <w:tc>
          <w:tcPr>
            <w:tcW w:w="1999" w:type="pct"/>
            <w:gridSpan w:val="5"/>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 этап</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 этап</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III этап</w:t>
            </w:r>
          </w:p>
        </w:tc>
      </w:tr>
      <w:tr w:rsidR="00174738" w:rsidRPr="00174738" w:rsidTr="00656AD2">
        <w:trPr>
          <w:cantSplit/>
          <w:trHeight w:val="397"/>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76" w:lineRule="auto"/>
              <w:rPr>
                <w:rFonts w:ascii="Times New Roman" w:eastAsia="Times New Roman" w:hAnsi="Times New Roman" w:cs="Times New Roman"/>
                <w:b/>
                <w:bCs/>
                <w:color w:val="000000"/>
                <w:sz w:val="20"/>
                <w:szCs w:val="20"/>
                <w:lang w:eastAsia="ru-RU"/>
              </w:rPr>
            </w:pP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2019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2022-2025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b/>
                <w:bCs/>
                <w:color w:val="000000"/>
                <w:sz w:val="20"/>
                <w:szCs w:val="20"/>
                <w:lang w:eastAsia="ru-RU"/>
              </w:rPr>
            </w:pPr>
            <w:r w:rsidRPr="00174738">
              <w:rPr>
                <w:rFonts w:ascii="Times New Roman" w:eastAsia="Times New Roman" w:hAnsi="Times New Roman" w:cs="Times New Roman"/>
                <w:b/>
                <w:bCs/>
                <w:color w:val="000000"/>
                <w:sz w:val="20"/>
                <w:szCs w:val="20"/>
                <w:lang w:eastAsia="ru-RU"/>
              </w:rPr>
              <w:t>2026-2035</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Региональный стандарт</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2562,31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2562,31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2690,43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2824,95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2966,19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3114,50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3270,23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3433,74</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Фактическая величина платежей граждан (с учетом прогнозируемых тарифов)</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2079,24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2168,43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2175,41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2256,33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2354,88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2446,63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2871,36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3313,17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Теплоснабжение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1451,40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1514,70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1495,78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1550,72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1623,35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1689,25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1984,36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2296,58</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Водоснабжение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130,00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135,18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140,37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145,55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150,74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155,92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181,85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207,77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Водоотведение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167,99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174,69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181,39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188,08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194,78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201,48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234,97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268,46</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Электроснабжение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250,71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260,38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270,05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279,80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289,51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299,14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347,65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396,14</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Утилизация (захоронение)</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руб./чел.</w:t>
            </w:r>
          </w:p>
        </w:tc>
        <w:tc>
          <w:tcPr>
            <w:tcW w:w="438"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79,14</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83,48</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87,82</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92,16</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96,50</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100,84</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122,53</w:t>
            </w:r>
          </w:p>
        </w:tc>
        <w:tc>
          <w:tcPr>
            <w:tcW w:w="400" w:type="pct"/>
            <w:tcBorders>
              <w:top w:val="nil"/>
              <w:left w:val="nil"/>
              <w:bottom w:val="nil"/>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144,22</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Среднегодовая численность населения</w:t>
            </w:r>
          </w:p>
        </w:tc>
        <w:tc>
          <w:tcPr>
            <w:tcW w:w="399" w:type="pct"/>
            <w:tcBorders>
              <w:top w:val="nil"/>
              <w:left w:val="nil"/>
              <w:bottom w:val="single" w:sz="4" w:space="0" w:color="auto"/>
              <w:right w:val="nil"/>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38" w:type="pct"/>
            <w:tcBorders>
              <w:top w:val="single" w:sz="4" w:space="0" w:color="auto"/>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20034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20403</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21085</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21664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21465</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lang w:eastAsia="ru-RU"/>
              </w:rPr>
              <w:t>21554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23164</w:t>
            </w:r>
          </w:p>
        </w:tc>
        <w:tc>
          <w:tcPr>
            <w:tcW w:w="400" w:type="pct"/>
            <w:tcBorders>
              <w:top w:val="single" w:sz="4" w:space="0" w:color="auto"/>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23855</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 xml:space="preserve">Доля населения с доходами </w:t>
            </w:r>
            <w:r w:rsidRPr="00174738">
              <w:rPr>
                <w:rFonts w:ascii="Times New Roman" w:eastAsia="Times New Roman" w:hAnsi="Times New Roman" w:cs="Times New Roman"/>
                <w:color w:val="000000"/>
                <w:sz w:val="20"/>
                <w:szCs w:val="20"/>
                <w:lang w:eastAsia="ru-RU"/>
              </w:rPr>
              <w:br/>
              <w:t>ниже прожиточного минимума</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16,1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15,7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14,7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Численность населения с доходами ниже прожиточного минимума</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3326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3366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3458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3531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3477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3470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3637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3507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Региональный стандарт нормативной площади жилого помещения, используемый для расчета субсидий на оплату жилого помещения и коммунальных услуг</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м2/чел.</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18</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Нормативная площадь жилищного фонда для расчета дополнительных расходов на субсидии на оплату жилого помещения и коммунальных услуг</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м2</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59861,59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60596,91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62242,92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63562,18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62591,94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62463,49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65461,46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63120,33</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Расходы на социальную поддержку и субсидии на оплату жилого помещения и коммунальных услуг</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тыс. руб.</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2960,85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2997,22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3521,65</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4071,32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4500,34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5005,77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5812,36</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6177,87</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Денежный доход в расчете на душу населения в месяц</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руб.</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42081,77</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42376,34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42800,10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43270,90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44550,70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45830,70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51895,70</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58230,70</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Доля расходов на коммунальные услуги в доходах</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4,94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5,12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5,08</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5,21</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5,29</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5,34</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5,53</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5,69</w:t>
            </w:r>
          </w:p>
        </w:tc>
      </w:tr>
      <w:tr w:rsidR="00174738" w:rsidRPr="00174738" w:rsidTr="00656AD2">
        <w:trPr>
          <w:cantSplit/>
          <w:trHeight w:val="397"/>
        </w:trPr>
        <w:tc>
          <w:tcPr>
            <w:tcW w:w="1365" w:type="pct"/>
            <w:tcBorders>
              <w:top w:val="nil"/>
              <w:left w:val="single" w:sz="4" w:space="0" w:color="auto"/>
              <w:bottom w:val="single" w:sz="4" w:space="0" w:color="auto"/>
              <w:right w:val="single" w:sz="4" w:space="0" w:color="auto"/>
            </w:tcBorders>
            <w:vAlign w:val="center"/>
            <w:hideMark/>
          </w:tcPr>
          <w:p w:rsidR="00174738" w:rsidRPr="00174738" w:rsidRDefault="00174738" w:rsidP="00174738">
            <w:pPr>
              <w:spacing w:after="0" w:line="240" w:lineRule="auto"/>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lastRenderedPageBreak/>
              <w:t>Региональный стандарт максимально допустимой доли расходов граждан на оплату жилого помещения и коммунальных услуг в совокупном доходе семьи</w:t>
            </w:r>
          </w:p>
        </w:tc>
        <w:tc>
          <w:tcPr>
            <w:tcW w:w="399"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w:t>
            </w:r>
          </w:p>
        </w:tc>
        <w:tc>
          <w:tcPr>
            <w:tcW w:w="438"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c>
          <w:tcPr>
            <w:tcW w:w="400" w:type="pct"/>
            <w:tcBorders>
              <w:top w:val="nil"/>
              <w:left w:val="nil"/>
              <w:bottom w:val="single" w:sz="4" w:space="0" w:color="auto"/>
              <w:right w:val="single" w:sz="4" w:space="0" w:color="auto"/>
            </w:tcBorders>
            <w:vAlign w:val="center"/>
            <w:hideMark/>
          </w:tcPr>
          <w:p w:rsidR="00174738" w:rsidRPr="00174738" w:rsidRDefault="00174738" w:rsidP="00174738">
            <w:pPr>
              <w:spacing w:after="0" w:line="240" w:lineRule="auto"/>
              <w:jc w:val="center"/>
              <w:rPr>
                <w:rFonts w:ascii="Times New Roman" w:eastAsia="Times New Roman" w:hAnsi="Times New Roman" w:cs="Times New Roman"/>
                <w:color w:val="000000"/>
                <w:sz w:val="20"/>
                <w:szCs w:val="20"/>
                <w:lang w:eastAsia="ru-RU"/>
              </w:rPr>
            </w:pPr>
            <w:r w:rsidRPr="00174738">
              <w:rPr>
                <w:rFonts w:ascii="Times New Roman" w:eastAsia="Times New Roman" w:hAnsi="Times New Roman" w:cs="Times New Roman"/>
                <w:color w:val="000000"/>
                <w:sz w:val="20"/>
                <w:szCs w:val="20"/>
                <w:lang w:eastAsia="ru-RU"/>
              </w:rPr>
              <w:t>22</w:t>
            </w:r>
          </w:p>
        </w:tc>
      </w:tr>
    </w:tbl>
    <w:p w:rsidR="00174738" w:rsidRPr="00174738" w:rsidRDefault="00174738" w:rsidP="00174738">
      <w:pPr>
        <w:spacing w:after="0" w:line="276" w:lineRule="auto"/>
        <w:rPr>
          <w:rFonts w:ascii="Times New Roman" w:eastAsia="Calibri" w:hAnsi="Times New Roman" w:cs="Times New Roman"/>
          <w:sz w:val="24"/>
        </w:rPr>
        <w:sectPr w:rsidR="00174738" w:rsidRPr="00174738" w:rsidSect="00656AD2">
          <w:pgSz w:w="16838" w:h="11906" w:orient="landscape"/>
          <w:pgMar w:top="1134" w:right="567" w:bottom="1134" w:left="1701" w:header="708" w:footer="708" w:gutter="0"/>
          <w:cols w:space="720"/>
        </w:sectPr>
      </w:pPr>
    </w:p>
    <w:p w:rsidR="00D342AA" w:rsidRDefault="00D342AA"/>
    <w:sectPr w:rsidR="00D342AA" w:rsidSect="00656AD2">
      <w:headerReference w:type="even" r:id="rId32"/>
      <w:headerReference w:type="default" r:id="rId33"/>
      <w:footerReference w:type="even" r:id="rId34"/>
      <w:footerReference w:type="default" r:id="rId35"/>
      <w:headerReference w:type="first" r:id="rId36"/>
      <w:pgSz w:w="11907" w:h="16840" w:code="9"/>
      <w:pgMar w:top="1134" w:right="567" w:bottom="1134" w:left="1701" w:header="709" w:footer="0"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6D64" w:rsidRDefault="005F6D64" w:rsidP="00656AD2">
      <w:pPr>
        <w:spacing w:after="0" w:line="240" w:lineRule="auto"/>
      </w:pPr>
      <w:r>
        <w:separator/>
      </w:r>
    </w:p>
  </w:endnote>
  <w:endnote w:type="continuationSeparator" w:id="0">
    <w:p w:rsidR="005F6D64" w:rsidRDefault="005F6D64" w:rsidP="00656A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D64" w:rsidRDefault="005F6D64" w:rsidP="00656AD2">
    <w:pPr>
      <w:pStyle w:val="a9"/>
      <w:framePr w:wrap="around" w:vAnchor="text" w:hAnchor="margin" w:xAlign="right" w:y="1"/>
      <w:rPr>
        <w:rStyle w:val="ab"/>
        <w:rFonts w:eastAsiaTheme="majorEastAsia"/>
      </w:rPr>
    </w:pPr>
    <w:r>
      <w:rPr>
        <w:rStyle w:val="ab"/>
        <w:rFonts w:eastAsiaTheme="majorEastAsia"/>
      </w:rPr>
      <w:fldChar w:fldCharType="begin"/>
    </w:r>
    <w:r>
      <w:rPr>
        <w:rStyle w:val="ab"/>
        <w:rFonts w:eastAsiaTheme="majorEastAsia"/>
      </w:rPr>
      <w:instrText xml:space="preserve">PAGE  </w:instrText>
    </w:r>
    <w:r>
      <w:rPr>
        <w:rStyle w:val="ab"/>
        <w:rFonts w:eastAsiaTheme="majorEastAsia"/>
      </w:rPr>
      <w:fldChar w:fldCharType="end"/>
    </w:r>
  </w:p>
  <w:p w:rsidR="005F6D64" w:rsidRDefault="005F6D64" w:rsidP="00656AD2">
    <w:pPr>
      <w:pStyle w:val="a9"/>
      <w:ind w:right="360"/>
    </w:pPr>
  </w:p>
  <w:p w:rsidR="005F6D64" w:rsidRDefault="005F6D64"/>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D64" w:rsidRDefault="005F6D64" w:rsidP="00656AD2">
    <w:pPr>
      <w:pStyle w:val="a9"/>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6D64" w:rsidRDefault="005F6D64" w:rsidP="00656AD2">
      <w:pPr>
        <w:spacing w:after="0" w:line="240" w:lineRule="auto"/>
      </w:pPr>
      <w:r>
        <w:separator/>
      </w:r>
    </w:p>
  </w:footnote>
  <w:footnote w:type="continuationSeparator" w:id="0">
    <w:p w:rsidR="005F6D64" w:rsidRDefault="005F6D64" w:rsidP="00656AD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D64" w:rsidRDefault="005F6D64">
    <w:pPr>
      <w:pStyle w:val="a7"/>
      <w:jc w:val="center"/>
    </w:pPr>
    <w:r>
      <w:fldChar w:fldCharType="begin"/>
    </w:r>
    <w:r>
      <w:instrText>PAGE   \* MERGEFORMAT</w:instrText>
    </w:r>
    <w:r>
      <w:fldChar w:fldCharType="separate"/>
    </w:r>
    <w:r w:rsidR="005863E3">
      <w:rPr>
        <w:noProof/>
      </w:rPr>
      <w:t>2</w:t>
    </w:r>
    <w:r>
      <w:fldChar w:fldCharType="end"/>
    </w:r>
  </w:p>
  <w:p w:rsidR="005F6D64" w:rsidRDefault="005F6D64">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D64" w:rsidRDefault="005F6D64">
    <w:pPr>
      <w:pStyle w:val="a7"/>
      <w:jc w:val="center"/>
    </w:pPr>
    <w:r>
      <w:fldChar w:fldCharType="begin"/>
    </w:r>
    <w:r>
      <w:instrText>PAGE   \* MERGEFORMAT</w:instrText>
    </w:r>
    <w:r>
      <w:fldChar w:fldCharType="separate"/>
    </w:r>
    <w:r w:rsidR="005863E3">
      <w:rPr>
        <w:noProof/>
      </w:rPr>
      <w:t>2</w:t>
    </w:r>
    <w:r>
      <w:fldChar w:fldCharType="end"/>
    </w:r>
  </w:p>
  <w:p w:rsidR="005F6D64" w:rsidRDefault="005F6D64">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D64" w:rsidRDefault="005F6D64" w:rsidP="00656AD2">
    <w:pPr>
      <w:pStyle w:val="a7"/>
      <w:framePr w:wrap="around" w:vAnchor="text" w:hAnchor="margin" w:xAlign="center" w:y="1"/>
      <w:rPr>
        <w:rStyle w:val="ab"/>
        <w:rFonts w:eastAsiaTheme="majorEastAsia"/>
      </w:rPr>
    </w:pPr>
    <w:r>
      <w:rPr>
        <w:rStyle w:val="ab"/>
        <w:rFonts w:eastAsiaTheme="majorEastAsia"/>
      </w:rPr>
      <w:fldChar w:fldCharType="begin"/>
    </w:r>
    <w:r>
      <w:rPr>
        <w:rStyle w:val="ab"/>
        <w:rFonts w:eastAsiaTheme="majorEastAsia"/>
      </w:rPr>
      <w:instrText xml:space="preserve">PAGE  </w:instrText>
    </w:r>
    <w:r>
      <w:rPr>
        <w:rStyle w:val="ab"/>
        <w:rFonts w:eastAsiaTheme="majorEastAsia"/>
      </w:rPr>
      <w:fldChar w:fldCharType="end"/>
    </w:r>
  </w:p>
  <w:p w:rsidR="005F6D64" w:rsidRDefault="005F6D64">
    <w:pPr>
      <w:pStyle w:val="a7"/>
    </w:pPr>
  </w:p>
  <w:p w:rsidR="005F6D64" w:rsidRDefault="005F6D64"/>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D64" w:rsidRPr="00247204" w:rsidRDefault="005F6D64" w:rsidP="00656AD2">
    <w:pPr>
      <w:pStyle w:val="a7"/>
      <w:framePr w:wrap="around" w:vAnchor="text" w:hAnchor="margin" w:xAlign="center" w:y="1"/>
      <w:rPr>
        <w:sz w:val="28"/>
        <w:szCs w:val="28"/>
      </w:rPr>
    </w:pPr>
  </w:p>
  <w:p w:rsidR="005F6D64" w:rsidRDefault="005F6D64">
    <w:pPr>
      <w:pStyle w:val="a7"/>
    </w:pPr>
  </w:p>
  <w:p w:rsidR="005F6D64" w:rsidRDefault="005F6D64"/>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6D64" w:rsidRDefault="005F6D64">
    <w:pPr>
      <w:pStyle w:val="a7"/>
      <w:jc w:val="center"/>
    </w:pPr>
  </w:p>
  <w:p w:rsidR="005F6D64" w:rsidRDefault="005F6D6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CE447EA"/>
    <w:lvl w:ilvl="0">
      <w:start w:val="1"/>
      <w:numFmt w:val="bullet"/>
      <w:pStyle w:val="a"/>
      <w:lvlText w:val=""/>
      <w:lvlJc w:val="left"/>
      <w:pPr>
        <w:tabs>
          <w:tab w:val="num" w:pos="360"/>
        </w:tabs>
        <w:ind w:left="360" w:hanging="360"/>
      </w:pPr>
      <w:rPr>
        <w:rFonts w:ascii="Symbol" w:hAnsi="Symbol" w:hint="default"/>
      </w:rPr>
    </w:lvl>
  </w:abstractNum>
  <w:abstractNum w:abstractNumId="1">
    <w:nsid w:val="03377EC5"/>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
    <w:nsid w:val="04CE728D"/>
    <w:multiLevelType w:val="hybridMultilevel"/>
    <w:tmpl w:val="B1EE7034"/>
    <w:styleLink w:val="11111122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052A56FA"/>
    <w:multiLevelType w:val="multilevel"/>
    <w:tmpl w:val="7D7C9620"/>
    <w:styleLink w:val="214"/>
    <w:lvl w:ilvl="0">
      <w:start w:val="1"/>
      <w:numFmt w:val="decimal"/>
      <w:lvlText w:val="РАЗДЕЛ %1"/>
      <w:lvlJc w:val="left"/>
      <w:pPr>
        <w:ind w:left="709" w:hanging="709"/>
      </w:pPr>
      <w:rPr>
        <w:rFonts w:ascii="Times New Roman" w:hAnsi="Times New Roman" w:cs="Times New Roman" w:hint="default"/>
        <w:b/>
        <w:sz w:val="28"/>
      </w:rPr>
    </w:lvl>
    <w:lvl w:ilvl="1">
      <w:start w:val="1"/>
      <w:numFmt w:val="decimal"/>
      <w:lvlText w:val="Часть %2"/>
      <w:lvlJc w:val="left"/>
      <w:pPr>
        <w:ind w:left="993" w:hanging="709"/>
      </w:pPr>
      <w:rPr>
        <w:rFonts w:ascii="Times New Roman" w:hAnsi="Times New Roman" w:cs="Times New Roman" w:hint="default"/>
        <w:b/>
        <w:sz w:val="24"/>
      </w:rPr>
    </w:lvl>
    <w:lvl w:ilvl="2">
      <w:start w:val="1"/>
      <w:numFmt w:val="decimal"/>
      <w:lvlText w:val="%2.%3"/>
      <w:lvlJc w:val="left"/>
      <w:pPr>
        <w:ind w:left="1277" w:hanging="709"/>
      </w:pPr>
      <w:rPr>
        <w:rFonts w:ascii="Times New Roman" w:hAnsi="Times New Roman"/>
        <w:b/>
        <w:sz w:val="24"/>
      </w:rPr>
    </w:lvl>
    <w:lvl w:ilvl="3">
      <w:start w:val="1"/>
      <w:numFmt w:val="decimal"/>
      <w:lvlText w:val="(%4)"/>
      <w:lvlJc w:val="left"/>
      <w:pPr>
        <w:ind w:left="1561" w:hanging="709"/>
      </w:pPr>
    </w:lvl>
    <w:lvl w:ilvl="4">
      <w:start w:val="1"/>
      <w:numFmt w:val="lowerLetter"/>
      <w:lvlText w:val="(%5)"/>
      <w:lvlJc w:val="left"/>
      <w:pPr>
        <w:ind w:left="1845" w:hanging="709"/>
      </w:pPr>
    </w:lvl>
    <w:lvl w:ilvl="5">
      <w:start w:val="1"/>
      <w:numFmt w:val="lowerRoman"/>
      <w:lvlText w:val="(%6)"/>
      <w:lvlJc w:val="left"/>
      <w:pPr>
        <w:ind w:left="2129" w:hanging="709"/>
      </w:pPr>
    </w:lvl>
    <w:lvl w:ilvl="6">
      <w:start w:val="1"/>
      <w:numFmt w:val="decimal"/>
      <w:lvlText w:val="%7."/>
      <w:lvlJc w:val="left"/>
      <w:pPr>
        <w:ind w:left="2413" w:hanging="709"/>
      </w:pPr>
    </w:lvl>
    <w:lvl w:ilvl="7">
      <w:start w:val="1"/>
      <w:numFmt w:val="lowerLetter"/>
      <w:lvlText w:val="%8."/>
      <w:lvlJc w:val="left"/>
      <w:pPr>
        <w:ind w:left="2697" w:hanging="709"/>
      </w:pPr>
    </w:lvl>
    <w:lvl w:ilvl="8">
      <w:start w:val="1"/>
      <w:numFmt w:val="lowerRoman"/>
      <w:lvlText w:val="%9."/>
      <w:lvlJc w:val="left"/>
      <w:pPr>
        <w:ind w:left="2981" w:hanging="709"/>
      </w:pPr>
    </w:lvl>
  </w:abstractNum>
  <w:abstractNum w:abstractNumId="4">
    <w:nsid w:val="05651E85"/>
    <w:multiLevelType w:val="hybridMultilevel"/>
    <w:tmpl w:val="36D2A94E"/>
    <w:styleLink w:val="1111114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
    <w:nsid w:val="05814BCF"/>
    <w:multiLevelType w:val="multilevel"/>
    <w:tmpl w:val="0419001D"/>
    <w:styleLink w:val="1111111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07376C13"/>
    <w:multiLevelType w:val="hybridMultilevel"/>
    <w:tmpl w:val="9D9623F4"/>
    <w:lvl w:ilvl="0" w:tplc="D2A8FA06">
      <w:start w:val="1"/>
      <w:numFmt w:val="decimal"/>
      <w:pStyle w:val="1"/>
      <w:lvlText w:val="Рисунок %1"/>
      <w:lvlJc w:val="right"/>
      <w:pPr>
        <w:tabs>
          <w:tab w:val="num" w:pos="1560"/>
        </w:tabs>
        <w:ind w:left="1446" w:firstLine="1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07FD19E3"/>
    <w:multiLevelType w:val="hybridMultilevel"/>
    <w:tmpl w:val="797855CA"/>
    <w:styleLink w:val="25"/>
    <w:lvl w:ilvl="0" w:tplc="4984A7B0">
      <w:start w:val="1"/>
      <w:numFmt w:val="bullet"/>
      <w:lvlText w:val=""/>
      <w:lvlJc w:val="left"/>
      <w:pPr>
        <w:ind w:left="1429" w:hanging="360"/>
      </w:pPr>
      <w:rPr>
        <w:rFonts w:ascii="Symbol" w:eastAsia="Symbol" w:hAnsi="Symbol" w:hint="default"/>
        <w:w w:val="100"/>
        <w:sz w:val="28"/>
        <w:szCs w:val="28"/>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
    <w:nsid w:val="0E1A301B"/>
    <w:multiLevelType w:val="hybridMultilevel"/>
    <w:tmpl w:val="65F60F10"/>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0E726BA4"/>
    <w:multiLevelType w:val="hybridMultilevel"/>
    <w:tmpl w:val="82789B26"/>
    <w:styleLink w:val="11111121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
    <w:nsid w:val="10762241"/>
    <w:multiLevelType w:val="hybridMultilevel"/>
    <w:tmpl w:val="CD3AE016"/>
    <w:lvl w:ilvl="0" w:tplc="41C227E6">
      <w:start w:val="1"/>
      <w:numFmt w:val="decimal"/>
      <w:pStyle w:val="S"/>
      <w:lvlText w:val="Таблица %1"/>
      <w:lvlJc w:val="right"/>
      <w:pPr>
        <w:tabs>
          <w:tab w:val="num" w:pos="9000"/>
        </w:tabs>
        <w:ind w:left="9113" w:hanging="113"/>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03">
      <w:start w:val="1"/>
      <w:numFmt w:val="lowerLetter"/>
      <w:lvlText w:val="%2."/>
      <w:lvlJc w:val="left"/>
      <w:pPr>
        <w:tabs>
          <w:tab w:val="num" w:pos="1440"/>
        </w:tabs>
        <w:ind w:left="1440" w:hanging="360"/>
      </w:pPr>
    </w:lvl>
    <w:lvl w:ilvl="2" w:tplc="04190005">
      <w:start w:val="1"/>
      <w:numFmt w:val="lowerRoman"/>
      <w:lvlText w:val="%3."/>
      <w:lvlJc w:val="right"/>
      <w:pPr>
        <w:tabs>
          <w:tab w:val="num" w:pos="2160"/>
        </w:tabs>
        <w:ind w:left="2160" w:hanging="180"/>
      </w:pPr>
    </w:lvl>
    <w:lvl w:ilvl="3" w:tplc="04190001">
      <w:start w:val="1"/>
      <w:numFmt w:val="decimal"/>
      <w:lvlText w:val="%4."/>
      <w:lvlJc w:val="left"/>
      <w:pPr>
        <w:tabs>
          <w:tab w:val="num" w:pos="2880"/>
        </w:tabs>
        <w:ind w:left="2880" w:hanging="360"/>
      </w:pPr>
    </w:lvl>
    <w:lvl w:ilvl="4" w:tplc="04190003">
      <w:start w:val="1"/>
      <w:numFmt w:val="lowerLetter"/>
      <w:lvlText w:val="%5."/>
      <w:lvlJc w:val="left"/>
      <w:pPr>
        <w:tabs>
          <w:tab w:val="num" w:pos="3600"/>
        </w:tabs>
        <w:ind w:left="3600" w:hanging="360"/>
      </w:pPr>
    </w:lvl>
    <w:lvl w:ilvl="5" w:tplc="04190005">
      <w:start w:val="1"/>
      <w:numFmt w:val="lowerRoman"/>
      <w:lvlText w:val="%6."/>
      <w:lvlJc w:val="right"/>
      <w:pPr>
        <w:tabs>
          <w:tab w:val="num" w:pos="4320"/>
        </w:tabs>
        <w:ind w:left="4320" w:hanging="180"/>
      </w:pPr>
    </w:lvl>
    <w:lvl w:ilvl="6" w:tplc="04190001">
      <w:start w:val="1"/>
      <w:numFmt w:val="decimal"/>
      <w:lvlText w:val="%7."/>
      <w:lvlJc w:val="left"/>
      <w:pPr>
        <w:tabs>
          <w:tab w:val="num" w:pos="5040"/>
        </w:tabs>
        <w:ind w:left="5040" w:hanging="360"/>
      </w:pPr>
    </w:lvl>
    <w:lvl w:ilvl="7" w:tplc="04190003">
      <w:start w:val="1"/>
      <w:numFmt w:val="lowerLetter"/>
      <w:lvlText w:val="%8."/>
      <w:lvlJc w:val="left"/>
      <w:pPr>
        <w:tabs>
          <w:tab w:val="num" w:pos="5760"/>
        </w:tabs>
        <w:ind w:left="5760" w:hanging="360"/>
      </w:pPr>
    </w:lvl>
    <w:lvl w:ilvl="8" w:tplc="04190005">
      <w:start w:val="1"/>
      <w:numFmt w:val="lowerRoman"/>
      <w:lvlText w:val="%9."/>
      <w:lvlJc w:val="right"/>
      <w:pPr>
        <w:tabs>
          <w:tab w:val="num" w:pos="6480"/>
        </w:tabs>
        <w:ind w:left="6480" w:hanging="180"/>
      </w:pPr>
    </w:lvl>
  </w:abstractNum>
  <w:abstractNum w:abstractNumId="11">
    <w:nsid w:val="13B117C9"/>
    <w:multiLevelType w:val="hybridMultilevel"/>
    <w:tmpl w:val="7500E8AE"/>
    <w:styleLink w:val="1ai11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2">
    <w:nsid w:val="1C0B7994"/>
    <w:multiLevelType w:val="multilevel"/>
    <w:tmpl w:val="04190023"/>
    <w:styleLink w:val="11111122"/>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nsid w:val="23302529"/>
    <w:multiLevelType w:val="hybridMultilevel"/>
    <w:tmpl w:val="AA4CBDDA"/>
    <w:lvl w:ilvl="0" w:tplc="B9349A90">
      <w:start w:val="1"/>
      <w:numFmt w:val="decimal"/>
      <w:pStyle w:val="10"/>
      <w:lvlText w:val="Таблица %1"/>
      <w:lvlJc w:val="right"/>
      <w:pPr>
        <w:tabs>
          <w:tab w:val="num" w:pos="3579"/>
        </w:tabs>
        <w:ind w:left="3409" w:firstLine="17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
    <w:nsid w:val="2AA95C58"/>
    <w:multiLevelType w:val="hybridMultilevel"/>
    <w:tmpl w:val="B1C2FD7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5">
    <w:nsid w:val="2DB07EEF"/>
    <w:multiLevelType w:val="hybridMultilevel"/>
    <w:tmpl w:val="ECF060E6"/>
    <w:styleLink w:val="1ai"/>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6">
    <w:nsid w:val="2F533B6C"/>
    <w:multiLevelType w:val="hybridMultilevel"/>
    <w:tmpl w:val="A1523F56"/>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7">
    <w:nsid w:val="3609274E"/>
    <w:multiLevelType w:val="hybridMultilevel"/>
    <w:tmpl w:val="0982F9A6"/>
    <w:lvl w:ilvl="0" w:tplc="548E4456">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8">
    <w:nsid w:val="38345307"/>
    <w:multiLevelType w:val="multilevel"/>
    <w:tmpl w:val="10AA853C"/>
    <w:styleLink w:val="1ai42"/>
    <w:lvl w:ilvl="0">
      <w:start w:val="1"/>
      <w:numFmt w:val="decimal"/>
      <w:lvlText w:val="%1"/>
      <w:lvlJc w:val="left"/>
      <w:pPr>
        <w:tabs>
          <w:tab w:val="num" w:pos="2062"/>
        </w:tabs>
        <w:ind w:left="2062" w:hanging="360"/>
      </w:pPr>
      <w:rPr>
        <w:b/>
      </w:rPr>
    </w:lvl>
    <w:lvl w:ilvl="1">
      <w:start w:val="1"/>
      <w:numFmt w:val="decimal"/>
      <w:lvlText w:val="%1.%2"/>
      <w:lvlJc w:val="left"/>
      <w:pPr>
        <w:tabs>
          <w:tab w:val="num" w:pos="720"/>
        </w:tabs>
        <w:ind w:left="720" w:hanging="360"/>
      </w:pPr>
      <w:rPr>
        <w:b/>
      </w:rPr>
    </w:lvl>
    <w:lvl w:ilvl="2">
      <w:start w:val="1"/>
      <w:numFmt w:val="decimal"/>
      <w:pStyle w:val="S3"/>
      <w:lvlText w:val="%1.%2.%3"/>
      <w:lvlJc w:val="left"/>
      <w:pPr>
        <w:tabs>
          <w:tab w:val="num" w:pos="1800"/>
        </w:tabs>
        <w:ind w:left="1800" w:hanging="720"/>
      </w:p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19">
    <w:nsid w:val="39F11538"/>
    <w:multiLevelType w:val="hybridMultilevel"/>
    <w:tmpl w:val="70F4B436"/>
    <w:lvl w:ilvl="0" w:tplc="8B189E44">
      <w:start w:val="1"/>
      <w:numFmt w:val="bullet"/>
      <w:pStyle w:val="-S"/>
      <w:lvlText w:val=""/>
      <w:lvlJc w:val="left"/>
      <w:pPr>
        <w:tabs>
          <w:tab w:val="num" w:pos="1021"/>
        </w:tabs>
        <w:ind w:left="0" w:firstLine="680"/>
      </w:pPr>
      <w:rPr>
        <w:rFonts w:ascii="Symbol" w:hAnsi="Symbol"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0">
    <w:nsid w:val="3BDE6C2D"/>
    <w:multiLevelType w:val="hybridMultilevel"/>
    <w:tmpl w:val="AEC4213C"/>
    <w:styleLink w:val="1ai23"/>
    <w:lvl w:ilvl="0" w:tplc="FFFFFFFF">
      <w:start w:val="1"/>
      <w:numFmt w:val="bullet"/>
      <w:pStyle w:val="11"/>
      <w:lvlText w:val=""/>
      <w:lvlJc w:val="left"/>
      <w:pPr>
        <w:tabs>
          <w:tab w:val="num" w:pos="2858"/>
        </w:tabs>
        <w:ind w:left="2858" w:hanging="360"/>
      </w:pPr>
      <w:rPr>
        <w:rFonts w:ascii="Symbol" w:hAnsi="Symbol" w:hint="default"/>
        <w:color w:val="auto"/>
      </w:rPr>
    </w:lvl>
    <w:lvl w:ilvl="1" w:tplc="FFFFFFFF">
      <w:start w:val="1"/>
      <w:numFmt w:val="bullet"/>
      <w:lvlText w:val="o"/>
      <w:lvlJc w:val="left"/>
      <w:pPr>
        <w:tabs>
          <w:tab w:val="num" w:pos="2149"/>
        </w:tabs>
        <w:ind w:left="2149" w:hanging="360"/>
      </w:pPr>
      <w:rPr>
        <w:rFonts w:ascii="Courier New" w:hAnsi="Courier New" w:cs="Courier New" w:hint="default"/>
      </w:rPr>
    </w:lvl>
    <w:lvl w:ilvl="2" w:tplc="FFFFFFFF">
      <w:start w:val="1"/>
      <w:numFmt w:val="bullet"/>
      <w:lvlText w:val=""/>
      <w:lvlJc w:val="left"/>
      <w:pPr>
        <w:tabs>
          <w:tab w:val="num" w:pos="2869"/>
        </w:tabs>
        <w:ind w:left="2869" w:hanging="360"/>
      </w:pPr>
      <w:rPr>
        <w:rFonts w:ascii="Wingdings" w:hAnsi="Wingdings" w:hint="default"/>
      </w:rPr>
    </w:lvl>
    <w:lvl w:ilvl="3" w:tplc="FFFFFFFF">
      <w:start w:val="1"/>
      <w:numFmt w:val="bullet"/>
      <w:lvlText w:val=""/>
      <w:lvlJc w:val="left"/>
      <w:pPr>
        <w:tabs>
          <w:tab w:val="num" w:pos="3589"/>
        </w:tabs>
        <w:ind w:left="3589" w:hanging="360"/>
      </w:pPr>
      <w:rPr>
        <w:rFonts w:ascii="Symbol" w:hAnsi="Symbol" w:hint="default"/>
      </w:rPr>
    </w:lvl>
    <w:lvl w:ilvl="4" w:tplc="FFFFFFFF">
      <w:start w:val="1"/>
      <w:numFmt w:val="bullet"/>
      <w:lvlText w:val="o"/>
      <w:lvlJc w:val="left"/>
      <w:pPr>
        <w:tabs>
          <w:tab w:val="num" w:pos="4309"/>
        </w:tabs>
        <w:ind w:left="4309" w:hanging="360"/>
      </w:pPr>
      <w:rPr>
        <w:rFonts w:ascii="Courier New" w:hAnsi="Courier New" w:cs="Courier New" w:hint="default"/>
      </w:rPr>
    </w:lvl>
    <w:lvl w:ilvl="5" w:tplc="FFFFFFFF">
      <w:start w:val="1"/>
      <w:numFmt w:val="bullet"/>
      <w:lvlText w:val=""/>
      <w:lvlJc w:val="left"/>
      <w:pPr>
        <w:tabs>
          <w:tab w:val="num" w:pos="5029"/>
        </w:tabs>
        <w:ind w:left="5029" w:hanging="360"/>
      </w:pPr>
      <w:rPr>
        <w:rFonts w:ascii="Wingdings" w:hAnsi="Wingdings" w:hint="default"/>
      </w:rPr>
    </w:lvl>
    <w:lvl w:ilvl="6" w:tplc="FFFFFFFF">
      <w:start w:val="1"/>
      <w:numFmt w:val="bullet"/>
      <w:lvlText w:val=""/>
      <w:lvlJc w:val="left"/>
      <w:pPr>
        <w:tabs>
          <w:tab w:val="num" w:pos="5749"/>
        </w:tabs>
        <w:ind w:left="5749" w:hanging="360"/>
      </w:pPr>
      <w:rPr>
        <w:rFonts w:ascii="Symbol" w:hAnsi="Symbol" w:hint="default"/>
      </w:rPr>
    </w:lvl>
    <w:lvl w:ilvl="7" w:tplc="FFFFFFFF">
      <w:start w:val="1"/>
      <w:numFmt w:val="bullet"/>
      <w:lvlText w:val="o"/>
      <w:lvlJc w:val="left"/>
      <w:pPr>
        <w:tabs>
          <w:tab w:val="num" w:pos="6469"/>
        </w:tabs>
        <w:ind w:left="6469" w:hanging="360"/>
      </w:pPr>
      <w:rPr>
        <w:rFonts w:ascii="Courier New" w:hAnsi="Courier New" w:cs="Courier New" w:hint="default"/>
      </w:rPr>
    </w:lvl>
    <w:lvl w:ilvl="8" w:tplc="FFFFFFFF">
      <w:start w:val="1"/>
      <w:numFmt w:val="bullet"/>
      <w:lvlText w:val=""/>
      <w:lvlJc w:val="left"/>
      <w:pPr>
        <w:tabs>
          <w:tab w:val="num" w:pos="7189"/>
        </w:tabs>
        <w:ind w:left="7189" w:hanging="360"/>
      </w:pPr>
      <w:rPr>
        <w:rFonts w:ascii="Wingdings" w:hAnsi="Wingdings" w:hint="default"/>
      </w:rPr>
    </w:lvl>
  </w:abstractNum>
  <w:abstractNum w:abstractNumId="21">
    <w:nsid w:val="3CDC72FC"/>
    <w:multiLevelType w:val="multilevel"/>
    <w:tmpl w:val="3F72428A"/>
    <w:styleLink w:val="222"/>
    <w:lvl w:ilvl="0">
      <w:start w:val="1"/>
      <w:numFmt w:val="decimal"/>
      <w:lvlText w:val="%1."/>
      <w:lvlJc w:val="left"/>
      <w:pPr>
        <w:tabs>
          <w:tab w:val="num" w:pos="1008"/>
        </w:tabs>
        <w:ind w:left="648" w:hanging="360"/>
      </w:pPr>
      <w:rPr>
        <w:b/>
      </w:rPr>
    </w:lvl>
    <w:lvl w:ilvl="1">
      <w:start w:val="1"/>
      <w:numFmt w:val="decimal"/>
      <w:pStyle w:val="7"/>
      <w:lvlText w:val="%1.%2"/>
      <w:lvlJc w:val="left"/>
      <w:pPr>
        <w:tabs>
          <w:tab w:val="num" w:pos="1728"/>
        </w:tabs>
        <w:ind w:left="1080" w:hanging="432"/>
      </w:pPr>
      <w:rPr>
        <w:rFonts w:ascii="Times New Roman" w:hAnsi="Times New Roman" w:cs="Times New Roman" w:hint="default"/>
        <w:b w:val="0"/>
        <w:i w:val="0"/>
        <w:sz w:val="24"/>
        <w:szCs w:val="24"/>
      </w:rPr>
    </w:lvl>
    <w:lvl w:ilvl="2">
      <w:start w:val="1"/>
      <w:numFmt w:val="decimal"/>
      <w:lvlText w:val="%1.%2.%3."/>
      <w:lvlJc w:val="left"/>
      <w:pPr>
        <w:tabs>
          <w:tab w:val="num" w:pos="2448"/>
        </w:tabs>
        <w:ind w:left="1512" w:hanging="504"/>
      </w:pPr>
    </w:lvl>
    <w:lvl w:ilvl="3">
      <w:start w:val="1"/>
      <w:numFmt w:val="decimal"/>
      <w:lvlText w:val="%1.%2.%3.%4."/>
      <w:lvlJc w:val="left"/>
      <w:pPr>
        <w:tabs>
          <w:tab w:val="num" w:pos="3168"/>
        </w:tabs>
        <w:ind w:left="2016" w:hanging="648"/>
      </w:pPr>
    </w:lvl>
    <w:lvl w:ilvl="4">
      <w:start w:val="1"/>
      <w:numFmt w:val="decimal"/>
      <w:lvlText w:val="%1.%2.%3.%4.%5."/>
      <w:lvlJc w:val="left"/>
      <w:pPr>
        <w:tabs>
          <w:tab w:val="num" w:pos="3888"/>
        </w:tabs>
        <w:ind w:left="2520" w:hanging="792"/>
      </w:pPr>
    </w:lvl>
    <w:lvl w:ilvl="5">
      <w:start w:val="1"/>
      <w:numFmt w:val="decimal"/>
      <w:lvlText w:val="%1.%2.%3.%4.%5.%6."/>
      <w:lvlJc w:val="left"/>
      <w:pPr>
        <w:tabs>
          <w:tab w:val="num" w:pos="4608"/>
        </w:tabs>
        <w:ind w:left="3024" w:hanging="936"/>
      </w:pPr>
    </w:lvl>
    <w:lvl w:ilvl="6">
      <w:start w:val="1"/>
      <w:numFmt w:val="decimal"/>
      <w:lvlText w:val="%1.%2.%3.%4.%5.%6.%7."/>
      <w:lvlJc w:val="left"/>
      <w:pPr>
        <w:tabs>
          <w:tab w:val="num" w:pos="5328"/>
        </w:tabs>
        <w:ind w:left="3528" w:hanging="1080"/>
      </w:pPr>
    </w:lvl>
    <w:lvl w:ilvl="7">
      <w:start w:val="1"/>
      <w:numFmt w:val="decimal"/>
      <w:lvlText w:val="%1.%2.%3.%4.%5.%6.%7.%8."/>
      <w:lvlJc w:val="left"/>
      <w:pPr>
        <w:tabs>
          <w:tab w:val="num" w:pos="6408"/>
        </w:tabs>
        <w:ind w:left="4032" w:hanging="1224"/>
      </w:pPr>
    </w:lvl>
    <w:lvl w:ilvl="8">
      <w:start w:val="1"/>
      <w:numFmt w:val="decimal"/>
      <w:lvlText w:val="%1.%2.%3.%4.%5.%6.%7.%8.%9."/>
      <w:lvlJc w:val="left"/>
      <w:pPr>
        <w:tabs>
          <w:tab w:val="num" w:pos="7128"/>
        </w:tabs>
        <w:ind w:left="4608" w:hanging="1440"/>
      </w:pPr>
    </w:lvl>
  </w:abstractNum>
  <w:abstractNum w:abstractNumId="22">
    <w:nsid w:val="3D1C2EA7"/>
    <w:multiLevelType w:val="hybridMultilevel"/>
    <w:tmpl w:val="E3549766"/>
    <w:styleLink w:val="121"/>
    <w:lvl w:ilvl="0" w:tplc="FFFFFFFF">
      <w:start w:val="1"/>
      <w:numFmt w:val="decimal"/>
      <w:lvlText w:val="%1."/>
      <w:lvlJc w:val="left"/>
      <w:pPr>
        <w:tabs>
          <w:tab w:val="num" w:pos="1069"/>
        </w:tabs>
        <w:ind w:left="1069"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3">
    <w:nsid w:val="3EA346CF"/>
    <w:multiLevelType w:val="hybridMultilevel"/>
    <w:tmpl w:val="782EDA90"/>
    <w:styleLink w:val="1ai224"/>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nsid w:val="40DA343C"/>
    <w:multiLevelType w:val="hybridMultilevel"/>
    <w:tmpl w:val="49F81826"/>
    <w:styleLink w:val="111111112"/>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40DD1316"/>
    <w:multiLevelType w:val="hybridMultilevel"/>
    <w:tmpl w:val="DA94F19A"/>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6">
    <w:nsid w:val="41E9532F"/>
    <w:multiLevelType w:val="hybridMultilevel"/>
    <w:tmpl w:val="111A67F2"/>
    <w:styleLink w:val="1ai121"/>
    <w:lvl w:ilvl="0" w:tplc="FD8C9512">
      <w:start w:val="1"/>
      <w:numFmt w:val="bullet"/>
      <w:lvlText w:val=""/>
      <w:lvlJc w:val="left"/>
      <w:pPr>
        <w:tabs>
          <w:tab w:val="num" w:pos="1490"/>
        </w:tabs>
        <w:ind w:left="1490" w:hanging="360"/>
      </w:pPr>
      <w:rPr>
        <w:rFonts w:ascii="Symbol" w:hAnsi="Symbol" w:hint="default"/>
      </w:rPr>
    </w:lvl>
    <w:lvl w:ilvl="1" w:tplc="04190003">
      <w:start w:val="1"/>
      <w:numFmt w:val="bullet"/>
      <w:lvlText w:val="o"/>
      <w:lvlJc w:val="left"/>
      <w:pPr>
        <w:tabs>
          <w:tab w:val="num" w:pos="2210"/>
        </w:tabs>
        <w:ind w:left="2210" w:hanging="360"/>
      </w:pPr>
      <w:rPr>
        <w:rFonts w:ascii="Courier New" w:hAnsi="Courier New" w:cs="Courier New" w:hint="default"/>
      </w:rPr>
    </w:lvl>
    <w:lvl w:ilvl="2" w:tplc="04190005">
      <w:start w:val="1"/>
      <w:numFmt w:val="bullet"/>
      <w:lvlText w:val=""/>
      <w:lvlJc w:val="left"/>
      <w:pPr>
        <w:tabs>
          <w:tab w:val="num" w:pos="2930"/>
        </w:tabs>
        <w:ind w:left="2930" w:hanging="360"/>
      </w:pPr>
      <w:rPr>
        <w:rFonts w:ascii="Wingdings" w:hAnsi="Wingdings" w:hint="default"/>
      </w:rPr>
    </w:lvl>
    <w:lvl w:ilvl="3" w:tplc="04190001">
      <w:start w:val="1"/>
      <w:numFmt w:val="bullet"/>
      <w:lvlText w:val=""/>
      <w:lvlJc w:val="left"/>
      <w:pPr>
        <w:tabs>
          <w:tab w:val="num" w:pos="3650"/>
        </w:tabs>
        <w:ind w:left="3650" w:hanging="360"/>
      </w:pPr>
      <w:rPr>
        <w:rFonts w:ascii="Symbol" w:hAnsi="Symbol" w:hint="default"/>
      </w:rPr>
    </w:lvl>
    <w:lvl w:ilvl="4" w:tplc="04190003">
      <w:start w:val="1"/>
      <w:numFmt w:val="bullet"/>
      <w:lvlText w:val="o"/>
      <w:lvlJc w:val="left"/>
      <w:pPr>
        <w:tabs>
          <w:tab w:val="num" w:pos="4370"/>
        </w:tabs>
        <w:ind w:left="4370" w:hanging="360"/>
      </w:pPr>
      <w:rPr>
        <w:rFonts w:ascii="Courier New" w:hAnsi="Courier New" w:cs="Courier New" w:hint="default"/>
      </w:rPr>
    </w:lvl>
    <w:lvl w:ilvl="5" w:tplc="04190005">
      <w:start w:val="1"/>
      <w:numFmt w:val="bullet"/>
      <w:lvlText w:val=""/>
      <w:lvlJc w:val="left"/>
      <w:pPr>
        <w:tabs>
          <w:tab w:val="num" w:pos="5090"/>
        </w:tabs>
        <w:ind w:left="5090" w:hanging="360"/>
      </w:pPr>
      <w:rPr>
        <w:rFonts w:ascii="Wingdings" w:hAnsi="Wingdings" w:hint="default"/>
      </w:rPr>
    </w:lvl>
    <w:lvl w:ilvl="6" w:tplc="04190001">
      <w:start w:val="1"/>
      <w:numFmt w:val="bullet"/>
      <w:lvlText w:val=""/>
      <w:lvlJc w:val="left"/>
      <w:pPr>
        <w:tabs>
          <w:tab w:val="num" w:pos="5810"/>
        </w:tabs>
        <w:ind w:left="5810" w:hanging="360"/>
      </w:pPr>
      <w:rPr>
        <w:rFonts w:ascii="Symbol" w:hAnsi="Symbol" w:hint="default"/>
      </w:rPr>
    </w:lvl>
    <w:lvl w:ilvl="7" w:tplc="04190003">
      <w:start w:val="1"/>
      <w:numFmt w:val="bullet"/>
      <w:lvlText w:val="o"/>
      <w:lvlJc w:val="left"/>
      <w:pPr>
        <w:tabs>
          <w:tab w:val="num" w:pos="6530"/>
        </w:tabs>
        <w:ind w:left="6530" w:hanging="360"/>
      </w:pPr>
      <w:rPr>
        <w:rFonts w:ascii="Courier New" w:hAnsi="Courier New" w:cs="Courier New" w:hint="default"/>
      </w:rPr>
    </w:lvl>
    <w:lvl w:ilvl="8" w:tplc="04190005">
      <w:start w:val="1"/>
      <w:numFmt w:val="bullet"/>
      <w:lvlText w:val=""/>
      <w:lvlJc w:val="left"/>
      <w:pPr>
        <w:tabs>
          <w:tab w:val="num" w:pos="7250"/>
        </w:tabs>
        <w:ind w:left="7250" w:hanging="360"/>
      </w:pPr>
      <w:rPr>
        <w:rFonts w:ascii="Wingdings" w:hAnsi="Wingdings" w:hint="default"/>
      </w:rPr>
    </w:lvl>
  </w:abstractNum>
  <w:abstractNum w:abstractNumId="27">
    <w:nsid w:val="453C5C31"/>
    <w:multiLevelType w:val="hybridMultilevel"/>
    <w:tmpl w:val="1F988F92"/>
    <w:styleLink w:val="1111113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8">
    <w:nsid w:val="49643F15"/>
    <w:multiLevelType w:val="hybridMultilevel"/>
    <w:tmpl w:val="51220E92"/>
    <w:styleLink w:val="1ai4"/>
    <w:lvl w:ilvl="0" w:tplc="9062A5A8">
      <w:start w:val="1"/>
      <w:numFmt w:val="decimal"/>
      <w:lvlText w:val="%1."/>
      <w:lvlJc w:val="left"/>
      <w:pPr>
        <w:tabs>
          <w:tab w:val="num" w:pos="2448"/>
        </w:tabs>
        <w:ind w:left="2448" w:hanging="1368"/>
      </w:pPr>
    </w:lvl>
    <w:lvl w:ilvl="1" w:tplc="04190003">
      <w:start w:val="1"/>
      <w:numFmt w:val="lowerLetter"/>
      <w:lvlText w:val="%2."/>
      <w:lvlJc w:val="left"/>
      <w:pPr>
        <w:tabs>
          <w:tab w:val="num" w:pos="2160"/>
        </w:tabs>
        <w:ind w:left="2160" w:hanging="360"/>
      </w:pPr>
    </w:lvl>
    <w:lvl w:ilvl="2" w:tplc="04190005">
      <w:start w:val="1"/>
      <w:numFmt w:val="lowerRoman"/>
      <w:lvlText w:val="%3."/>
      <w:lvlJc w:val="right"/>
      <w:pPr>
        <w:tabs>
          <w:tab w:val="num" w:pos="2880"/>
        </w:tabs>
        <w:ind w:left="2880" w:hanging="180"/>
      </w:pPr>
    </w:lvl>
    <w:lvl w:ilvl="3" w:tplc="04190001">
      <w:start w:val="1"/>
      <w:numFmt w:val="decimal"/>
      <w:lvlText w:val="%4."/>
      <w:lvlJc w:val="left"/>
      <w:pPr>
        <w:tabs>
          <w:tab w:val="num" w:pos="3600"/>
        </w:tabs>
        <w:ind w:left="3600" w:hanging="360"/>
      </w:pPr>
    </w:lvl>
    <w:lvl w:ilvl="4" w:tplc="04190003">
      <w:start w:val="1"/>
      <w:numFmt w:val="lowerLetter"/>
      <w:lvlText w:val="%5."/>
      <w:lvlJc w:val="left"/>
      <w:pPr>
        <w:tabs>
          <w:tab w:val="num" w:pos="4320"/>
        </w:tabs>
        <w:ind w:left="4320" w:hanging="360"/>
      </w:pPr>
    </w:lvl>
    <w:lvl w:ilvl="5" w:tplc="04190005">
      <w:start w:val="1"/>
      <w:numFmt w:val="lowerRoman"/>
      <w:lvlText w:val="%6."/>
      <w:lvlJc w:val="right"/>
      <w:pPr>
        <w:tabs>
          <w:tab w:val="num" w:pos="5040"/>
        </w:tabs>
        <w:ind w:left="5040" w:hanging="180"/>
      </w:pPr>
    </w:lvl>
    <w:lvl w:ilvl="6" w:tplc="04190001">
      <w:start w:val="1"/>
      <w:numFmt w:val="decimal"/>
      <w:lvlText w:val="%7."/>
      <w:lvlJc w:val="left"/>
      <w:pPr>
        <w:tabs>
          <w:tab w:val="num" w:pos="5760"/>
        </w:tabs>
        <w:ind w:left="5760" w:hanging="360"/>
      </w:pPr>
    </w:lvl>
    <w:lvl w:ilvl="7" w:tplc="04190003">
      <w:start w:val="1"/>
      <w:numFmt w:val="lowerLetter"/>
      <w:lvlText w:val="%8."/>
      <w:lvlJc w:val="left"/>
      <w:pPr>
        <w:tabs>
          <w:tab w:val="num" w:pos="6480"/>
        </w:tabs>
        <w:ind w:left="6480" w:hanging="360"/>
      </w:pPr>
    </w:lvl>
    <w:lvl w:ilvl="8" w:tplc="04190005">
      <w:start w:val="1"/>
      <w:numFmt w:val="lowerRoman"/>
      <w:lvlText w:val="%9."/>
      <w:lvlJc w:val="right"/>
      <w:pPr>
        <w:tabs>
          <w:tab w:val="num" w:pos="7200"/>
        </w:tabs>
        <w:ind w:left="7200" w:hanging="180"/>
      </w:pPr>
    </w:lvl>
  </w:abstractNum>
  <w:abstractNum w:abstractNumId="29">
    <w:nsid w:val="49ED3DC3"/>
    <w:multiLevelType w:val="hybridMultilevel"/>
    <w:tmpl w:val="2132C46E"/>
    <w:styleLink w:val="11111112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0">
    <w:nsid w:val="4A2F353E"/>
    <w:multiLevelType w:val="hybridMultilevel"/>
    <w:tmpl w:val="B9EC2B22"/>
    <w:lvl w:ilvl="0" w:tplc="FFFFFFFF">
      <w:start w:val="1"/>
      <w:numFmt w:val="decimal"/>
      <w:pStyle w:val="S0"/>
      <w:lvlText w:val="Рисунок %1"/>
      <w:lvlJc w:val="left"/>
      <w:pPr>
        <w:tabs>
          <w:tab w:val="num" w:pos="1080"/>
        </w:tabs>
        <w:ind w:left="1080" w:hanging="360"/>
      </w:pPr>
    </w:lvl>
    <w:lvl w:ilvl="1" w:tplc="FFFFFFFF">
      <w:start w:val="1"/>
      <w:numFmt w:val="lowerLetter"/>
      <w:lvlText w:val="%2."/>
      <w:lvlJc w:val="left"/>
      <w:pPr>
        <w:tabs>
          <w:tab w:val="num" w:pos="2149"/>
        </w:tabs>
        <w:ind w:left="2149" w:hanging="360"/>
      </w:pPr>
    </w:lvl>
    <w:lvl w:ilvl="2" w:tplc="FFFFFFFF">
      <w:start w:val="1"/>
      <w:numFmt w:val="lowerRoman"/>
      <w:lvlText w:val="%3."/>
      <w:lvlJc w:val="right"/>
      <w:pPr>
        <w:tabs>
          <w:tab w:val="num" w:pos="2869"/>
        </w:tabs>
        <w:ind w:left="2869" w:hanging="180"/>
      </w:pPr>
    </w:lvl>
    <w:lvl w:ilvl="3" w:tplc="FFFFFFFF">
      <w:start w:val="1"/>
      <w:numFmt w:val="decimal"/>
      <w:lvlText w:val="%4."/>
      <w:lvlJc w:val="left"/>
      <w:pPr>
        <w:tabs>
          <w:tab w:val="num" w:pos="3589"/>
        </w:tabs>
        <w:ind w:left="3589" w:hanging="360"/>
      </w:pPr>
    </w:lvl>
    <w:lvl w:ilvl="4" w:tplc="FFFFFFFF">
      <w:start w:val="1"/>
      <w:numFmt w:val="lowerLetter"/>
      <w:lvlText w:val="%5."/>
      <w:lvlJc w:val="left"/>
      <w:pPr>
        <w:tabs>
          <w:tab w:val="num" w:pos="4309"/>
        </w:tabs>
        <w:ind w:left="4309" w:hanging="360"/>
      </w:pPr>
    </w:lvl>
    <w:lvl w:ilvl="5" w:tplc="FFFFFFFF">
      <w:start w:val="1"/>
      <w:numFmt w:val="lowerRoman"/>
      <w:lvlText w:val="%6."/>
      <w:lvlJc w:val="right"/>
      <w:pPr>
        <w:tabs>
          <w:tab w:val="num" w:pos="5029"/>
        </w:tabs>
        <w:ind w:left="5029" w:hanging="180"/>
      </w:pPr>
    </w:lvl>
    <w:lvl w:ilvl="6" w:tplc="FFFFFFFF">
      <w:start w:val="1"/>
      <w:numFmt w:val="decimal"/>
      <w:lvlText w:val="%7."/>
      <w:lvlJc w:val="left"/>
      <w:pPr>
        <w:tabs>
          <w:tab w:val="num" w:pos="5749"/>
        </w:tabs>
        <w:ind w:left="5749" w:hanging="360"/>
      </w:pPr>
    </w:lvl>
    <w:lvl w:ilvl="7" w:tplc="FFFFFFFF">
      <w:start w:val="1"/>
      <w:numFmt w:val="lowerLetter"/>
      <w:lvlText w:val="%8."/>
      <w:lvlJc w:val="left"/>
      <w:pPr>
        <w:tabs>
          <w:tab w:val="num" w:pos="6469"/>
        </w:tabs>
        <w:ind w:left="6469" w:hanging="360"/>
      </w:pPr>
    </w:lvl>
    <w:lvl w:ilvl="8" w:tplc="FFFFFFFF">
      <w:start w:val="1"/>
      <w:numFmt w:val="lowerRoman"/>
      <w:lvlText w:val="%9."/>
      <w:lvlJc w:val="right"/>
      <w:pPr>
        <w:tabs>
          <w:tab w:val="num" w:pos="7189"/>
        </w:tabs>
        <w:ind w:left="7189" w:hanging="180"/>
      </w:pPr>
    </w:lvl>
  </w:abstractNum>
  <w:abstractNum w:abstractNumId="31">
    <w:nsid w:val="4B55514E"/>
    <w:multiLevelType w:val="hybridMultilevel"/>
    <w:tmpl w:val="0982F9A6"/>
    <w:lvl w:ilvl="0" w:tplc="548E4456">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2">
    <w:nsid w:val="4BD163B7"/>
    <w:multiLevelType w:val="multilevel"/>
    <w:tmpl w:val="A2BC9C8C"/>
    <w:lvl w:ilvl="0">
      <w:start w:val="1"/>
      <w:numFmt w:val="decimal"/>
      <w:pStyle w:val="a0"/>
      <w:lvlText w:val="%1. "/>
      <w:lvlJc w:val="left"/>
      <w:pPr>
        <w:tabs>
          <w:tab w:val="num" w:pos="153"/>
        </w:tabs>
        <w:ind w:left="153" w:hanging="153"/>
      </w:pPr>
      <w:rPr>
        <w:vertAlign w:val="baseline"/>
      </w:rPr>
    </w:lvl>
    <w:lvl w:ilvl="1">
      <w:start w:val="1"/>
      <w:numFmt w:val="decimal"/>
      <w:lvlText w:val="%1.%2."/>
      <w:lvlJc w:val="left"/>
      <w:pPr>
        <w:tabs>
          <w:tab w:val="num" w:pos="420"/>
        </w:tabs>
        <w:ind w:left="420" w:hanging="4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3">
    <w:nsid w:val="4BDF68B4"/>
    <w:multiLevelType w:val="multilevel"/>
    <w:tmpl w:val="0419001F"/>
    <w:styleLink w:val="11111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nsid w:val="4CE3559E"/>
    <w:multiLevelType w:val="hybridMultilevel"/>
    <w:tmpl w:val="B666FEDE"/>
    <w:styleLink w:val="a1"/>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5">
    <w:nsid w:val="4F2F0E22"/>
    <w:multiLevelType w:val="hybridMultilevel"/>
    <w:tmpl w:val="B5B6BF54"/>
    <w:styleLink w:val="11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6">
    <w:nsid w:val="584C1824"/>
    <w:multiLevelType w:val="hybridMultilevel"/>
    <w:tmpl w:val="A4DAB1F6"/>
    <w:lvl w:ilvl="0" w:tplc="D7544C3A">
      <w:start w:val="1"/>
      <w:numFmt w:val="bullet"/>
      <w:pStyle w:val="S00"/>
      <w:lvlText w:val=""/>
      <w:lvlJc w:val="left"/>
      <w:pPr>
        <w:tabs>
          <w:tab w:val="num" w:pos="1077"/>
        </w:tabs>
        <w:ind w:left="0" w:firstLine="680"/>
      </w:pPr>
      <w:rPr>
        <w:rFonts w:ascii="Symbol" w:hAnsi="Symbol" w:hint="default"/>
        <w:b w:val="0"/>
        <w:i w:val="0"/>
        <w:color w:val="auto"/>
        <w:spacing w:val="0"/>
      </w:rPr>
    </w:lvl>
    <w:lvl w:ilvl="1" w:tplc="04190003">
      <w:start w:val="4"/>
      <w:numFmt w:val="decimal"/>
      <w:lvlText w:val="%2."/>
      <w:lvlJc w:val="left"/>
      <w:pPr>
        <w:tabs>
          <w:tab w:val="num" w:pos="2160"/>
        </w:tabs>
        <w:ind w:left="2160" w:hanging="360"/>
      </w:pPr>
    </w:lvl>
    <w:lvl w:ilvl="2" w:tplc="04190005">
      <w:start w:val="1"/>
      <w:numFmt w:val="lowerRoman"/>
      <w:lvlText w:val="%3."/>
      <w:lvlJc w:val="right"/>
      <w:pPr>
        <w:tabs>
          <w:tab w:val="num" w:pos="2880"/>
        </w:tabs>
        <w:ind w:left="2880" w:hanging="180"/>
      </w:pPr>
    </w:lvl>
    <w:lvl w:ilvl="3" w:tplc="04190001">
      <w:start w:val="1"/>
      <w:numFmt w:val="decimal"/>
      <w:lvlText w:val="%4."/>
      <w:lvlJc w:val="left"/>
      <w:pPr>
        <w:tabs>
          <w:tab w:val="num" w:pos="3600"/>
        </w:tabs>
        <w:ind w:left="3600" w:hanging="360"/>
      </w:pPr>
    </w:lvl>
    <w:lvl w:ilvl="4" w:tplc="04190003">
      <w:start w:val="1"/>
      <w:numFmt w:val="lowerLetter"/>
      <w:lvlText w:val="%5."/>
      <w:lvlJc w:val="left"/>
      <w:pPr>
        <w:tabs>
          <w:tab w:val="num" w:pos="4320"/>
        </w:tabs>
        <w:ind w:left="4320" w:hanging="360"/>
      </w:pPr>
    </w:lvl>
    <w:lvl w:ilvl="5" w:tplc="04190005">
      <w:start w:val="1"/>
      <w:numFmt w:val="lowerRoman"/>
      <w:lvlText w:val="%6."/>
      <w:lvlJc w:val="right"/>
      <w:pPr>
        <w:tabs>
          <w:tab w:val="num" w:pos="5040"/>
        </w:tabs>
        <w:ind w:left="5040" w:hanging="180"/>
      </w:pPr>
    </w:lvl>
    <w:lvl w:ilvl="6" w:tplc="04190001">
      <w:start w:val="1"/>
      <w:numFmt w:val="decimal"/>
      <w:lvlText w:val="%7."/>
      <w:lvlJc w:val="left"/>
      <w:pPr>
        <w:tabs>
          <w:tab w:val="num" w:pos="5760"/>
        </w:tabs>
        <w:ind w:left="5760" w:hanging="360"/>
      </w:pPr>
    </w:lvl>
    <w:lvl w:ilvl="7" w:tplc="04190003">
      <w:start w:val="1"/>
      <w:numFmt w:val="lowerLetter"/>
      <w:lvlText w:val="%8."/>
      <w:lvlJc w:val="left"/>
      <w:pPr>
        <w:tabs>
          <w:tab w:val="num" w:pos="6480"/>
        </w:tabs>
        <w:ind w:left="6480" w:hanging="360"/>
      </w:pPr>
    </w:lvl>
    <w:lvl w:ilvl="8" w:tplc="04190005">
      <w:start w:val="1"/>
      <w:numFmt w:val="lowerRoman"/>
      <w:lvlText w:val="%9."/>
      <w:lvlJc w:val="right"/>
      <w:pPr>
        <w:tabs>
          <w:tab w:val="num" w:pos="7200"/>
        </w:tabs>
        <w:ind w:left="7200" w:hanging="180"/>
      </w:pPr>
    </w:lvl>
  </w:abstractNum>
  <w:abstractNum w:abstractNumId="37">
    <w:nsid w:val="58DC29A2"/>
    <w:multiLevelType w:val="hybridMultilevel"/>
    <w:tmpl w:val="BD5E7818"/>
    <w:styleLink w:val="1ai35"/>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8">
    <w:nsid w:val="597933F2"/>
    <w:multiLevelType w:val="hybridMultilevel"/>
    <w:tmpl w:val="3112C9FE"/>
    <w:styleLink w:val="11111111"/>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9">
    <w:nsid w:val="59E60585"/>
    <w:multiLevelType w:val="hybridMultilevel"/>
    <w:tmpl w:val="04190001"/>
    <w:styleLink w:val="22"/>
    <w:lvl w:ilvl="0" w:tplc="8B189E44">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2"/>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40">
    <w:nsid w:val="59F837D0"/>
    <w:multiLevelType w:val="hybridMultilevel"/>
    <w:tmpl w:val="AB2C28E8"/>
    <w:styleLink w:val="1ai123"/>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1">
    <w:nsid w:val="5D361B93"/>
    <w:multiLevelType w:val="hybridMultilevel"/>
    <w:tmpl w:val="FB5A4BE8"/>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5D9E3EFB"/>
    <w:multiLevelType w:val="hybridMultilevel"/>
    <w:tmpl w:val="BD18B7B2"/>
    <w:styleLink w:val="1ai212"/>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3">
    <w:nsid w:val="5E692DE4"/>
    <w:multiLevelType w:val="hybridMultilevel"/>
    <w:tmpl w:val="6CFEDBF2"/>
    <w:styleLink w:val="2"/>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nsid w:val="606845AE"/>
    <w:multiLevelType w:val="hybridMultilevel"/>
    <w:tmpl w:val="3AEE3C22"/>
    <w:styleLink w:val="1111113"/>
    <w:lvl w:ilvl="0" w:tplc="CCE03950">
      <w:start w:val="1"/>
      <w:numFmt w:val="bullet"/>
      <w:lvlText w:val=""/>
      <w:lvlJc w:val="left"/>
      <w:pPr>
        <w:ind w:left="1429" w:hanging="360"/>
      </w:pPr>
      <w:rPr>
        <w:rFonts w:ascii="Symbol" w:hAnsi="Symbol" w:hint="default"/>
      </w:rPr>
    </w:lvl>
    <w:lvl w:ilvl="1" w:tplc="74E86B7E">
      <w:numFmt w:val="bullet"/>
      <w:lvlText w:val="·"/>
      <w:lvlJc w:val="left"/>
      <w:pPr>
        <w:ind w:left="2149" w:hanging="360"/>
      </w:pPr>
      <w:rPr>
        <w:rFonts w:ascii="Times New Roman" w:eastAsia="Calibri" w:hAnsi="Times New Roman"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5">
    <w:nsid w:val="65762412"/>
    <w:multiLevelType w:val="hybridMultilevel"/>
    <w:tmpl w:val="178CB0BA"/>
    <w:styleLink w:val="1ai232"/>
    <w:lvl w:ilvl="0" w:tplc="0A526F2E">
      <w:start w:val="2"/>
      <w:numFmt w:val="bullet"/>
      <w:lvlText w:val="•"/>
      <w:lvlJc w:val="left"/>
      <w:pPr>
        <w:ind w:left="1429" w:hanging="360"/>
      </w:pPr>
      <w:rPr>
        <w:rFonts w:ascii="Times New Roman" w:eastAsia="Calibri"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6">
    <w:nsid w:val="688A4A77"/>
    <w:multiLevelType w:val="multilevel"/>
    <w:tmpl w:val="ABC2CCFC"/>
    <w:lvl w:ilvl="0">
      <w:start w:val="1"/>
      <w:numFmt w:val="decimal"/>
      <w:pStyle w:val="6"/>
      <w:lvlText w:val="%1."/>
      <w:lvlJc w:val="left"/>
      <w:pPr>
        <w:tabs>
          <w:tab w:val="num" w:pos="1440"/>
        </w:tabs>
        <w:ind w:left="1080" w:hanging="360"/>
      </w:pPr>
    </w:lvl>
    <w:lvl w:ilvl="1">
      <w:start w:val="1"/>
      <w:numFmt w:val="decimal"/>
      <w:lvlText w:val="%2.%1"/>
      <w:lvlJc w:val="left"/>
      <w:pPr>
        <w:tabs>
          <w:tab w:val="num" w:pos="1262"/>
        </w:tabs>
        <w:ind w:left="1692" w:hanging="432"/>
      </w:pPr>
    </w:lvl>
    <w:lvl w:ilvl="2">
      <w:start w:val="1"/>
      <w:numFmt w:val="decimal"/>
      <w:lvlText w:val="%1.%2.%3."/>
      <w:lvlJc w:val="left"/>
      <w:pPr>
        <w:tabs>
          <w:tab w:val="num" w:pos="2880"/>
        </w:tabs>
        <w:ind w:left="1944" w:hanging="504"/>
      </w:pPr>
    </w:lvl>
    <w:lvl w:ilvl="3">
      <w:start w:val="1"/>
      <w:numFmt w:val="decimal"/>
      <w:lvlText w:val="%1.%2.%3.%4."/>
      <w:lvlJc w:val="left"/>
      <w:pPr>
        <w:tabs>
          <w:tab w:val="num" w:pos="3600"/>
        </w:tabs>
        <w:ind w:left="2448" w:hanging="648"/>
      </w:pPr>
    </w:lvl>
    <w:lvl w:ilvl="4">
      <w:start w:val="1"/>
      <w:numFmt w:val="decimal"/>
      <w:lvlText w:val="%1.%2.%3.%4.%5."/>
      <w:lvlJc w:val="left"/>
      <w:pPr>
        <w:tabs>
          <w:tab w:val="num" w:pos="4320"/>
        </w:tabs>
        <w:ind w:left="2952" w:hanging="792"/>
      </w:pPr>
    </w:lvl>
    <w:lvl w:ilvl="5">
      <w:start w:val="1"/>
      <w:numFmt w:val="decimal"/>
      <w:lvlText w:val="%1.%2.%3.%4.%5.%6."/>
      <w:lvlJc w:val="left"/>
      <w:pPr>
        <w:tabs>
          <w:tab w:val="num" w:pos="5040"/>
        </w:tabs>
        <w:ind w:left="3456" w:hanging="936"/>
      </w:pPr>
    </w:lvl>
    <w:lvl w:ilvl="6">
      <w:start w:val="1"/>
      <w:numFmt w:val="decimal"/>
      <w:lvlText w:val="%1.%2.%3.%4.%5.%6.%7."/>
      <w:lvlJc w:val="left"/>
      <w:pPr>
        <w:tabs>
          <w:tab w:val="num" w:pos="5760"/>
        </w:tabs>
        <w:ind w:left="3960" w:hanging="1080"/>
      </w:pPr>
    </w:lvl>
    <w:lvl w:ilvl="7">
      <w:start w:val="1"/>
      <w:numFmt w:val="decimal"/>
      <w:lvlText w:val="%1.%2.%3.%4.%5.%6.%7.%8."/>
      <w:lvlJc w:val="left"/>
      <w:pPr>
        <w:tabs>
          <w:tab w:val="num" w:pos="6840"/>
        </w:tabs>
        <w:ind w:left="4464" w:hanging="1224"/>
      </w:pPr>
    </w:lvl>
    <w:lvl w:ilvl="8">
      <w:start w:val="1"/>
      <w:numFmt w:val="decimal"/>
      <w:lvlText w:val="%1.%2.%3.%4.%5.%6.%7.%8.%9."/>
      <w:lvlJc w:val="left"/>
      <w:pPr>
        <w:tabs>
          <w:tab w:val="num" w:pos="7560"/>
        </w:tabs>
        <w:ind w:left="5040" w:hanging="1440"/>
      </w:pPr>
    </w:lvl>
  </w:abstractNum>
  <w:abstractNum w:abstractNumId="47">
    <w:nsid w:val="6CC75583"/>
    <w:multiLevelType w:val="multilevel"/>
    <w:tmpl w:val="F50671BC"/>
    <w:lvl w:ilvl="0">
      <w:start w:val="1"/>
      <w:numFmt w:val="decimal"/>
      <w:lvlText w:val="%1."/>
      <w:lvlJc w:val="left"/>
      <w:pPr>
        <w:tabs>
          <w:tab w:val="num" w:pos="1069"/>
        </w:tabs>
        <w:ind w:left="1069" w:hanging="360"/>
      </w:pPr>
    </w:lvl>
    <w:lvl w:ilvl="1">
      <w:start w:val="1"/>
      <w:numFmt w:val="decimal"/>
      <w:pStyle w:val="a2"/>
      <w:lvlText w:val="%1.%2."/>
      <w:lvlJc w:val="left"/>
      <w:pPr>
        <w:tabs>
          <w:tab w:val="num" w:pos="1501"/>
        </w:tabs>
        <w:ind w:left="1501" w:hanging="432"/>
      </w:pPr>
    </w:lvl>
    <w:lvl w:ilvl="2">
      <w:start w:val="1"/>
      <w:numFmt w:val="decimal"/>
      <w:lvlText w:val="%1.%2.%3."/>
      <w:lvlJc w:val="left"/>
      <w:pPr>
        <w:tabs>
          <w:tab w:val="num" w:pos="2149"/>
        </w:tabs>
        <w:ind w:left="1933" w:hanging="504"/>
      </w:pPr>
    </w:lvl>
    <w:lvl w:ilvl="3">
      <w:start w:val="1"/>
      <w:numFmt w:val="decimal"/>
      <w:lvlText w:val="%1.%2.%3.%4."/>
      <w:lvlJc w:val="left"/>
      <w:pPr>
        <w:tabs>
          <w:tab w:val="num" w:pos="2869"/>
        </w:tabs>
        <w:ind w:left="2437" w:hanging="648"/>
      </w:pPr>
    </w:lvl>
    <w:lvl w:ilvl="4">
      <w:start w:val="1"/>
      <w:numFmt w:val="decimal"/>
      <w:lvlText w:val="%1.%2.%3.%4.%5."/>
      <w:lvlJc w:val="left"/>
      <w:pPr>
        <w:tabs>
          <w:tab w:val="num" w:pos="3229"/>
        </w:tabs>
        <w:ind w:left="2941" w:hanging="792"/>
      </w:pPr>
    </w:lvl>
    <w:lvl w:ilvl="5">
      <w:start w:val="1"/>
      <w:numFmt w:val="decimal"/>
      <w:lvlText w:val="%1.%2.%3.%4.%5.%6."/>
      <w:lvlJc w:val="left"/>
      <w:pPr>
        <w:tabs>
          <w:tab w:val="num" w:pos="3949"/>
        </w:tabs>
        <w:ind w:left="3445" w:hanging="936"/>
      </w:pPr>
    </w:lvl>
    <w:lvl w:ilvl="6">
      <w:start w:val="1"/>
      <w:numFmt w:val="decimal"/>
      <w:lvlText w:val="%1.%2.%3.%4.%5.%6.%7."/>
      <w:lvlJc w:val="left"/>
      <w:pPr>
        <w:tabs>
          <w:tab w:val="num" w:pos="4669"/>
        </w:tabs>
        <w:ind w:left="3949" w:hanging="1080"/>
      </w:pPr>
    </w:lvl>
    <w:lvl w:ilvl="7">
      <w:start w:val="1"/>
      <w:numFmt w:val="decimal"/>
      <w:lvlText w:val="%1.%2.%3.%4.%5.%6.%7.%8."/>
      <w:lvlJc w:val="left"/>
      <w:pPr>
        <w:tabs>
          <w:tab w:val="num" w:pos="5029"/>
        </w:tabs>
        <w:ind w:left="4453" w:hanging="1224"/>
      </w:pPr>
    </w:lvl>
    <w:lvl w:ilvl="8">
      <w:start w:val="1"/>
      <w:numFmt w:val="decimal"/>
      <w:lvlText w:val="%1.%2.%3.%4.%5.%6.%7.%8.%9."/>
      <w:lvlJc w:val="left"/>
      <w:pPr>
        <w:tabs>
          <w:tab w:val="num" w:pos="5749"/>
        </w:tabs>
        <w:ind w:left="5029" w:hanging="1440"/>
      </w:pPr>
    </w:lvl>
  </w:abstractNum>
  <w:abstractNum w:abstractNumId="48">
    <w:nsid w:val="6CF703DA"/>
    <w:multiLevelType w:val="hybridMultilevel"/>
    <w:tmpl w:val="C59CA446"/>
    <w:styleLink w:val="216"/>
    <w:lvl w:ilvl="0" w:tplc="CCE0395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9">
    <w:nsid w:val="6E9F0CB4"/>
    <w:multiLevelType w:val="hybridMultilevel"/>
    <w:tmpl w:val="53AAF128"/>
    <w:lvl w:ilvl="0" w:tplc="F0AEE106">
      <w:start w:val="1"/>
      <w:numFmt w:val="bullet"/>
      <w:pStyle w:val="S222"/>
      <w:lvlText w:val=""/>
      <w:lvlJc w:val="left"/>
      <w:pPr>
        <w:tabs>
          <w:tab w:val="num" w:pos="1560"/>
        </w:tabs>
        <w:ind w:left="1560" w:hanging="360"/>
      </w:pPr>
      <w:rPr>
        <w:rFonts w:ascii="Wingdings" w:hAnsi="Wingdings" w:hint="default"/>
      </w:rPr>
    </w:lvl>
    <w:lvl w:ilvl="1" w:tplc="04190003">
      <w:start w:val="1"/>
      <w:numFmt w:val="bullet"/>
      <w:lvlText w:val="o"/>
      <w:lvlJc w:val="left"/>
      <w:pPr>
        <w:tabs>
          <w:tab w:val="num" w:pos="2280"/>
        </w:tabs>
        <w:ind w:left="2280" w:hanging="360"/>
      </w:pPr>
      <w:rPr>
        <w:rFonts w:ascii="Courier New" w:hAnsi="Courier New" w:cs="Courier New" w:hint="default"/>
      </w:rPr>
    </w:lvl>
    <w:lvl w:ilvl="2" w:tplc="04190005">
      <w:start w:val="1"/>
      <w:numFmt w:val="bullet"/>
      <w:lvlText w:val=""/>
      <w:lvlJc w:val="left"/>
      <w:pPr>
        <w:tabs>
          <w:tab w:val="num" w:pos="3000"/>
        </w:tabs>
        <w:ind w:left="3000" w:hanging="360"/>
      </w:pPr>
      <w:rPr>
        <w:rFonts w:ascii="Wingdings" w:hAnsi="Wingdings" w:hint="default"/>
      </w:rPr>
    </w:lvl>
    <w:lvl w:ilvl="3" w:tplc="04190001">
      <w:start w:val="1"/>
      <w:numFmt w:val="bullet"/>
      <w:lvlText w:val=""/>
      <w:lvlJc w:val="left"/>
      <w:pPr>
        <w:tabs>
          <w:tab w:val="num" w:pos="3720"/>
        </w:tabs>
        <w:ind w:left="3720" w:hanging="360"/>
      </w:pPr>
      <w:rPr>
        <w:rFonts w:ascii="Symbol" w:hAnsi="Symbol" w:hint="default"/>
      </w:rPr>
    </w:lvl>
    <w:lvl w:ilvl="4" w:tplc="04190003">
      <w:start w:val="1"/>
      <w:numFmt w:val="bullet"/>
      <w:lvlText w:val="o"/>
      <w:lvlJc w:val="left"/>
      <w:pPr>
        <w:tabs>
          <w:tab w:val="num" w:pos="4440"/>
        </w:tabs>
        <w:ind w:left="4440" w:hanging="360"/>
      </w:pPr>
      <w:rPr>
        <w:rFonts w:ascii="Courier New" w:hAnsi="Courier New" w:cs="Courier New" w:hint="default"/>
      </w:rPr>
    </w:lvl>
    <w:lvl w:ilvl="5" w:tplc="04190005">
      <w:start w:val="1"/>
      <w:numFmt w:val="bullet"/>
      <w:lvlText w:val=""/>
      <w:lvlJc w:val="left"/>
      <w:pPr>
        <w:tabs>
          <w:tab w:val="num" w:pos="5160"/>
        </w:tabs>
        <w:ind w:left="5160" w:hanging="360"/>
      </w:pPr>
      <w:rPr>
        <w:rFonts w:ascii="Wingdings" w:hAnsi="Wingdings" w:hint="default"/>
      </w:rPr>
    </w:lvl>
    <w:lvl w:ilvl="6" w:tplc="04190001">
      <w:start w:val="1"/>
      <w:numFmt w:val="bullet"/>
      <w:lvlText w:val=""/>
      <w:lvlJc w:val="left"/>
      <w:pPr>
        <w:tabs>
          <w:tab w:val="num" w:pos="5880"/>
        </w:tabs>
        <w:ind w:left="5880" w:hanging="360"/>
      </w:pPr>
      <w:rPr>
        <w:rFonts w:ascii="Symbol" w:hAnsi="Symbol" w:hint="default"/>
      </w:rPr>
    </w:lvl>
    <w:lvl w:ilvl="7" w:tplc="04190003">
      <w:start w:val="1"/>
      <w:numFmt w:val="bullet"/>
      <w:lvlText w:val="o"/>
      <w:lvlJc w:val="left"/>
      <w:pPr>
        <w:tabs>
          <w:tab w:val="num" w:pos="6600"/>
        </w:tabs>
        <w:ind w:left="6600" w:hanging="360"/>
      </w:pPr>
      <w:rPr>
        <w:rFonts w:ascii="Courier New" w:hAnsi="Courier New" w:cs="Courier New" w:hint="default"/>
      </w:rPr>
    </w:lvl>
    <w:lvl w:ilvl="8" w:tplc="04190005">
      <w:start w:val="1"/>
      <w:numFmt w:val="bullet"/>
      <w:lvlText w:val=""/>
      <w:lvlJc w:val="left"/>
      <w:pPr>
        <w:tabs>
          <w:tab w:val="num" w:pos="7320"/>
        </w:tabs>
        <w:ind w:left="7320" w:hanging="360"/>
      </w:pPr>
      <w:rPr>
        <w:rFonts w:ascii="Wingdings" w:hAnsi="Wingdings" w:hint="default"/>
      </w:rPr>
    </w:lvl>
  </w:abstractNum>
  <w:abstractNum w:abstractNumId="50">
    <w:nsid w:val="70B47762"/>
    <w:multiLevelType w:val="multilevel"/>
    <w:tmpl w:val="91D2A308"/>
    <w:lvl w:ilvl="0">
      <w:start w:val="1"/>
      <w:numFmt w:val="decimal"/>
      <w:pStyle w:val="13"/>
      <w:lvlText w:val="%1"/>
      <w:lvlJc w:val="left"/>
      <w:pPr>
        <w:ind w:left="432" w:hanging="432"/>
      </w:pPr>
      <w:rPr>
        <w:rFonts w:ascii="Times New Roman" w:hAnsi="Times New Roman" w:cs="Times New Roman" w:hint="default"/>
        <w:color w:val="auto"/>
      </w:r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0"/>
      <w:lvlText w:val="%1.%2.%3.%4.%5.%6"/>
      <w:lvlJc w:val="left"/>
      <w:pPr>
        <w:ind w:left="1152" w:hanging="1152"/>
      </w:pPr>
    </w:lvl>
    <w:lvl w:ilvl="6">
      <w:start w:val="1"/>
      <w:numFmt w:val="decimal"/>
      <w:pStyle w:val="70"/>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1">
    <w:nsid w:val="72795912"/>
    <w:multiLevelType w:val="hybridMultilevel"/>
    <w:tmpl w:val="3B102CAA"/>
    <w:lvl w:ilvl="0" w:tplc="CCE0395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740F2C34"/>
    <w:multiLevelType w:val="multilevel"/>
    <w:tmpl w:val="5D78500A"/>
    <w:lvl w:ilvl="0">
      <w:start w:val="1"/>
      <w:numFmt w:val="decimal"/>
      <w:pStyle w:val="40"/>
      <w:lvlText w:val="2.%1)"/>
      <w:lvlJc w:val="left"/>
      <w:pPr>
        <w:tabs>
          <w:tab w:val="num" w:pos="1044"/>
        </w:tabs>
        <w:ind w:left="684" w:hanging="360"/>
      </w:pPr>
    </w:lvl>
    <w:lvl w:ilvl="1">
      <w:start w:val="1"/>
      <w:numFmt w:val="decimal"/>
      <w:pStyle w:val="2TimesNewRoman12"/>
      <w:lvlText w:val="2.%2)"/>
      <w:lvlJc w:val="left"/>
      <w:pPr>
        <w:tabs>
          <w:tab w:val="num" w:pos="1764"/>
        </w:tabs>
        <w:ind w:left="1116" w:hanging="432"/>
      </w:pPr>
    </w:lvl>
    <w:lvl w:ilvl="2">
      <w:start w:val="1"/>
      <w:numFmt w:val="decimal"/>
      <w:lvlText w:val="%1.%2.%3."/>
      <w:lvlJc w:val="left"/>
      <w:pPr>
        <w:tabs>
          <w:tab w:val="num" w:pos="2484"/>
        </w:tabs>
        <w:ind w:left="1548" w:hanging="504"/>
      </w:pPr>
    </w:lvl>
    <w:lvl w:ilvl="3">
      <w:start w:val="1"/>
      <w:numFmt w:val="decimal"/>
      <w:lvlText w:val="%1.%2.%3.%4."/>
      <w:lvlJc w:val="left"/>
      <w:pPr>
        <w:tabs>
          <w:tab w:val="num" w:pos="3204"/>
        </w:tabs>
        <w:ind w:left="2052" w:hanging="648"/>
      </w:pPr>
    </w:lvl>
    <w:lvl w:ilvl="4">
      <w:start w:val="1"/>
      <w:numFmt w:val="decimal"/>
      <w:lvlText w:val="%1.%2.%3.%4.%5."/>
      <w:lvlJc w:val="left"/>
      <w:pPr>
        <w:tabs>
          <w:tab w:val="num" w:pos="3924"/>
        </w:tabs>
        <w:ind w:left="2556" w:hanging="792"/>
      </w:pPr>
    </w:lvl>
    <w:lvl w:ilvl="5">
      <w:start w:val="1"/>
      <w:numFmt w:val="decimal"/>
      <w:lvlText w:val="%1.%2.%3.%4.%5.%6."/>
      <w:lvlJc w:val="left"/>
      <w:pPr>
        <w:tabs>
          <w:tab w:val="num" w:pos="4644"/>
        </w:tabs>
        <w:ind w:left="3060" w:hanging="936"/>
      </w:pPr>
    </w:lvl>
    <w:lvl w:ilvl="6">
      <w:start w:val="1"/>
      <w:numFmt w:val="decimal"/>
      <w:lvlText w:val="%1.%2.%3.%4.%5.%6.%7."/>
      <w:lvlJc w:val="left"/>
      <w:pPr>
        <w:tabs>
          <w:tab w:val="num" w:pos="5364"/>
        </w:tabs>
        <w:ind w:left="3564" w:hanging="1080"/>
      </w:pPr>
    </w:lvl>
    <w:lvl w:ilvl="7">
      <w:start w:val="1"/>
      <w:numFmt w:val="decimal"/>
      <w:lvlText w:val="%1.%2.%3.%4.%5.%6.%7.%8."/>
      <w:lvlJc w:val="left"/>
      <w:pPr>
        <w:tabs>
          <w:tab w:val="num" w:pos="6444"/>
        </w:tabs>
        <w:ind w:left="4068" w:hanging="1224"/>
      </w:pPr>
    </w:lvl>
    <w:lvl w:ilvl="8">
      <w:start w:val="1"/>
      <w:numFmt w:val="decimal"/>
      <w:lvlText w:val="%1.%2.%3.%4.%5.%6.%7.%8.%9."/>
      <w:lvlJc w:val="left"/>
      <w:pPr>
        <w:tabs>
          <w:tab w:val="num" w:pos="7164"/>
        </w:tabs>
        <w:ind w:left="4644" w:hanging="1440"/>
      </w:pPr>
    </w:lvl>
  </w:abstractNum>
  <w:abstractNum w:abstractNumId="53">
    <w:nsid w:val="792D15B0"/>
    <w:multiLevelType w:val="multilevel"/>
    <w:tmpl w:val="C7E2DA5A"/>
    <w:lvl w:ilvl="0">
      <w:start w:val="1"/>
      <w:numFmt w:val="decimal"/>
      <w:pStyle w:val="50"/>
      <w:lvlText w:val="1.1.%1."/>
      <w:lvlJc w:val="left"/>
      <w:pPr>
        <w:tabs>
          <w:tab w:val="num" w:pos="902"/>
        </w:tabs>
        <w:ind w:left="0" w:firstLine="900"/>
      </w:pPr>
    </w:lvl>
    <w:lvl w:ilvl="1">
      <w:start w:val="1"/>
      <w:numFmt w:val="decimal"/>
      <w:pStyle w:val="S2254"/>
      <w:lvlText w:val="1.%2."/>
      <w:lvlJc w:val="left"/>
      <w:pPr>
        <w:tabs>
          <w:tab w:val="num" w:pos="1442"/>
        </w:tabs>
        <w:ind w:left="1872" w:hanging="432"/>
      </w:pPr>
    </w:lvl>
    <w:lvl w:ilvl="2">
      <w:start w:val="1"/>
      <w:numFmt w:val="decimal"/>
      <w:lvlText w:val="%1.%2.%3."/>
      <w:lvlJc w:val="left"/>
      <w:pPr>
        <w:tabs>
          <w:tab w:val="num" w:pos="3060"/>
        </w:tabs>
        <w:ind w:left="2124" w:hanging="504"/>
      </w:pPr>
    </w:lvl>
    <w:lvl w:ilvl="3">
      <w:start w:val="1"/>
      <w:numFmt w:val="decimal"/>
      <w:lvlText w:val="%1.%2.%3.%4."/>
      <w:lvlJc w:val="left"/>
      <w:pPr>
        <w:tabs>
          <w:tab w:val="num" w:pos="3780"/>
        </w:tabs>
        <w:ind w:left="2628" w:hanging="648"/>
      </w:pPr>
    </w:lvl>
    <w:lvl w:ilvl="4">
      <w:start w:val="1"/>
      <w:numFmt w:val="decimal"/>
      <w:lvlText w:val="%1.%2.%3.%4.%5."/>
      <w:lvlJc w:val="left"/>
      <w:pPr>
        <w:tabs>
          <w:tab w:val="num" w:pos="4500"/>
        </w:tabs>
        <w:ind w:left="3132" w:hanging="792"/>
      </w:pPr>
    </w:lvl>
    <w:lvl w:ilvl="5">
      <w:start w:val="1"/>
      <w:numFmt w:val="decimal"/>
      <w:lvlText w:val="%1.%2.%3.%4.%5.%6."/>
      <w:lvlJc w:val="left"/>
      <w:pPr>
        <w:tabs>
          <w:tab w:val="num" w:pos="5220"/>
        </w:tabs>
        <w:ind w:left="3636" w:hanging="936"/>
      </w:pPr>
    </w:lvl>
    <w:lvl w:ilvl="6">
      <w:start w:val="1"/>
      <w:numFmt w:val="decimal"/>
      <w:lvlText w:val="%1.%2.%3.%4.%5.%6.%7."/>
      <w:lvlJc w:val="left"/>
      <w:pPr>
        <w:tabs>
          <w:tab w:val="num" w:pos="5940"/>
        </w:tabs>
        <w:ind w:left="4140" w:hanging="1080"/>
      </w:pPr>
    </w:lvl>
    <w:lvl w:ilvl="7">
      <w:start w:val="1"/>
      <w:numFmt w:val="decimal"/>
      <w:lvlText w:val="%1.%2.%3.%4.%5.%6.%7.%8."/>
      <w:lvlJc w:val="left"/>
      <w:pPr>
        <w:tabs>
          <w:tab w:val="num" w:pos="7020"/>
        </w:tabs>
        <w:ind w:left="4644" w:hanging="1224"/>
      </w:pPr>
    </w:lvl>
    <w:lvl w:ilvl="8">
      <w:start w:val="1"/>
      <w:numFmt w:val="decimal"/>
      <w:lvlText w:val="%1.%2.%3.%4.%5.%6.%7.%8.%9."/>
      <w:lvlJc w:val="left"/>
      <w:pPr>
        <w:tabs>
          <w:tab w:val="num" w:pos="7740"/>
        </w:tabs>
        <w:ind w:left="5220" w:hanging="1440"/>
      </w:pPr>
    </w:lvl>
  </w:abstractNum>
  <w:abstractNum w:abstractNumId="54">
    <w:nsid w:val="7D8A64D9"/>
    <w:multiLevelType w:val="hybridMultilevel"/>
    <w:tmpl w:val="0982F9A6"/>
    <w:styleLink w:val="123"/>
    <w:lvl w:ilvl="0" w:tplc="548E4456">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num w:numId="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num>
  <w:num w:numId="5">
    <w:abstractNumId w:val="39"/>
  </w:num>
  <w:num w:numId="6">
    <w:abstractNumId w:val="18"/>
  </w:num>
  <w:num w:numId="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9"/>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6"/>
    <w:lvlOverride w:ilvl="0"/>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9"/>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24"/>
  </w:num>
  <w:num w:numId="21">
    <w:abstractNumId w:val="27"/>
  </w:num>
  <w:num w:numId="22">
    <w:abstractNumId w:val="15"/>
  </w:num>
  <w:num w:numId="23">
    <w:abstractNumId w:val="34"/>
  </w:num>
  <w:num w:numId="24">
    <w:abstractNumId w:val="25"/>
  </w:num>
  <w:num w:numId="25">
    <w:abstractNumId w:val="42"/>
  </w:num>
  <w:num w:numId="26">
    <w:abstractNumId w:val="42"/>
  </w:num>
  <w:num w:numId="27">
    <w:abstractNumId w:val="4"/>
  </w:num>
  <w:num w:numId="28">
    <w:abstractNumId w:val="29"/>
  </w:num>
  <w:num w:numId="29">
    <w:abstractNumId w:val="2"/>
  </w:num>
  <w:num w:numId="30">
    <w:abstractNumId w:val="41"/>
  </w:num>
  <w:num w:numId="31">
    <w:abstractNumId w:val="16"/>
  </w:num>
  <w:num w:numId="32">
    <w:abstractNumId w:val="8"/>
  </w:num>
  <w:num w:numId="33">
    <w:abstractNumId w:val="48"/>
  </w:num>
  <w:num w:numId="34">
    <w:abstractNumId w:val="45"/>
  </w:num>
  <w:num w:numId="35">
    <w:abstractNumId w:val="11"/>
  </w:num>
  <w:num w:numId="36">
    <w:abstractNumId w:val="11"/>
  </w:num>
  <w:num w:numId="37">
    <w:abstractNumId w:val="51"/>
  </w:num>
  <w:num w:numId="38">
    <w:abstractNumId w:val="43"/>
  </w:num>
  <w:num w:numId="39">
    <w:abstractNumId w:val="43"/>
  </w:num>
  <w:num w:numId="40">
    <w:abstractNumId w:val="35"/>
  </w:num>
  <w:num w:numId="41">
    <w:abstractNumId w:val="35"/>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0"/>
  </w:num>
  <w:num w:numId="44">
    <w:abstractNumId w:val="40"/>
  </w:num>
  <w:num w:numId="4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num>
  <w:num w:numId="47">
    <w:abstractNumId w:val="7"/>
  </w:num>
  <w:num w:numId="48">
    <w:abstractNumId w:val="14"/>
  </w:num>
  <w:num w:numId="49">
    <w:abstractNumId w:val="1"/>
  </w:num>
  <w:num w:numId="50">
    <w:abstractNumId w:val="3"/>
  </w:num>
  <w:num w:numId="51">
    <w:abstractNumId w:val="5"/>
  </w:num>
  <w:num w:numId="52">
    <w:abstractNumId w:val="9"/>
  </w:num>
  <w:num w:numId="53">
    <w:abstractNumId w:val="12"/>
  </w:num>
  <w:num w:numId="54">
    <w:abstractNumId w:val="22"/>
  </w:num>
  <w:num w:numId="55">
    <w:abstractNumId w:val="23"/>
  </w:num>
  <w:num w:numId="56">
    <w:abstractNumId w:val="26"/>
  </w:num>
  <w:num w:numId="57">
    <w:abstractNumId w:val="28"/>
  </w:num>
  <w:num w:numId="58">
    <w:abstractNumId w:val="33"/>
  </w:num>
  <w:num w:numId="59">
    <w:abstractNumId w:val="37"/>
  </w:num>
  <w:num w:numId="60">
    <w:abstractNumId w:val="38"/>
  </w:num>
  <w:num w:numId="61">
    <w:abstractNumId w:val="44"/>
  </w:num>
  <w:num w:numId="62">
    <w:abstractNumId w:val="54"/>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42AA"/>
    <w:rsid w:val="00014F77"/>
    <w:rsid w:val="00174738"/>
    <w:rsid w:val="00225E54"/>
    <w:rsid w:val="00283C49"/>
    <w:rsid w:val="00366DD1"/>
    <w:rsid w:val="003E3A12"/>
    <w:rsid w:val="004B6CFD"/>
    <w:rsid w:val="004C7B78"/>
    <w:rsid w:val="0053117F"/>
    <w:rsid w:val="0058313F"/>
    <w:rsid w:val="005863E3"/>
    <w:rsid w:val="00596909"/>
    <w:rsid w:val="005F5194"/>
    <w:rsid w:val="005F6D64"/>
    <w:rsid w:val="00656AD2"/>
    <w:rsid w:val="00665E19"/>
    <w:rsid w:val="006C151A"/>
    <w:rsid w:val="008616BD"/>
    <w:rsid w:val="008D3559"/>
    <w:rsid w:val="009B307B"/>
    <w:rsid w:val="009C69D0"/>
    <w:rsid w:val="00D12984"/>
    <w:rsid w:val="00D13F23"/>
    <w:rsid w:val="00D342AA"/>
    <w:rsid w:val="00DE4DA1"/>
    <w:rsid w:val="00F36E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footnote text" w:uiPriority="99"/>
    <w:lsdException w:name="index heading" w:uiPriority="99"/>
    <w:lsdException w:name="caption" w:qFormat="1"/>
    <w:lsdException w:name="table of figures" w:uiPriority="99"/>
    <w:lsdException w:name="footnote reference"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Followed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paragraph" w:styleId="13">
    <w:name w:val="heading 1"/>
    <w:aliases w:val="Заголовок 1 Знак Знак,Заголовок 1 Знак Знак Знак"/>
    <w:basedOn w:val="a3"/>
    <w:next w:val="a3"/>
    <w:link w:val="14"/>
    <w:qFormat/>
    <w:rsid w:val="00174738"/>
    <w:pPr>
      <w:keepNext/>
      <w:numPr>
        <w:numId w:val="1"/>
      </w:numPr>
      <w:tabs>
        <w:tab w:val="num" w:pos="3579"/>
      </w:tabs>
      <w:spacing w:before="240" w:after="60" w:line="240" w:lineRule="auto"/>
      <w:ind w:left="3409" w:firstLine="170"/>
      <w:outlineLvl w:val="0"/>
    </w:pPr>
    <w:rPr>
      <w:rFonts w:asciiTheme="majorHAnsi" w:eastAsiaTheme="majorEastAsia" w:hAnsiTheme="majorHAnsi" w:cstheme="majorBidi"/>
      <w:b/>
      <w:bCs/>
      <w:kern w:val="32"/>
      <w:sz w:val="32"/>
      <w:szCs w:val="32"/>
      <w:lang w:eastAsia="ru-RU"/>
    </w:rPr>
  </w:style>
  <w:style w:type="paragraph" w:styleId="20">
    <w:name w:val="heading 2"/>
    <w:aliases w:val="Знак2,Знак2 Знак Знак Знак,Знак2 Знак1"/>
    <w:basedOn w:val="a3"/>
    <w:next w:val="a3"/>
    <w:link w:val="21"/>
    <w:semiHidden/>
    <w:unhideWhenUsed/>
    <w:qFormat/>
    <w:rsid w:val="00174738"/>
    <w:pPr>
      <w:keepNext/>
      <w:numPr>
        <w:ilvl w:val="1"/>
        <w:numId w:val="1"/>
      </w:numPr>
      <w:tabs>
        <w:tab w:val="num" w:pos="1440"/>
      </w:tabs>
      <w:spacing w:before="240" w:after="60" w:line="240" w:lineRule="auto"/>
      <w:ind w:left="1440" w:hanging="360"/>
      <w:outlineLvl w:val="1"/>
    </w:pPr>
    <w:rPr>
      <w:rFonts w:asciiTheme="majorHAnsi" w:eastAsiaTheme="majorEastAsia" w:hAnsiTheme="majorHAnsi" w:cstheme="majorBidi"/>
      <w:b/>
      <w:bCs/>
      <w:i/>
      <w:iCs/>
      <w:sz w:val="28"/>
      <w:szCs w:val="28"/>
      <w:lang w:eastAsia="ru-RU"/>
    </w:rPr>
  </w:style>
  <w:style w:type="paragraph" w:styleId="3">
    <w:name w:val="heading 3"/>
    <w:basedOn w:val="a3"/>
    <w:next w:val="a3"/>
    <w:link w:val="32"/>
    <w:semiHidden/>
    <w:unhideWhenUsed/>
    <w:qFormat/>
    <w:rsid w:val="00174738"/>
    <w:pPr>
      <w:keepNext/>
      <w:numPr>
        <w:ilvl w:val="2"/>
        <w:numId w:val="1"/>
      </w:numPr>
      <w:tabs>
        <w:tab w:val="num" w:pos="2160"/>
      </w:tabs>
      <w:spacing w:before="240" w:after="60" w:line="240" w:lineRule="auto"/>
      <w:ind w:left="2160" w:hanging="180"/>
      <w:outlineLvl w:val="2"/>
    </w:pPr>
    <w:rPr>
      <w:rFonts w:asciiTheme="majorHAnsi" w:eastAsiaTheme="majorEastAsia" w:hAnsiTheme="majorHAnsi" w:cstheme="majorBidi"/>
      <w:b/>
      <w:bCs/>
      <w:sz w:val="26"/>
      <w:szCs w:val="26"/>
      <w:lang w:eastAsia="ru-RU"/>
    </w:rPr>
  </w:style>
  <w:style w:type="paragraph" w:styleId="4">
    <w:name w:val="heading 4"/>
    <w:aliases w:val=" Знак4"/>
    <w:basedOn w:val="a3"/>
    <w:next w:val="a3"/>
    <w:link w:val="41"/>
    <w:qFormat/>
    <w:rsid w:val="00174738"/>
    <w:pPr>
      <w:keepNext/>
      <w:numPr>
        <w:ilvl w:val="3"/>
        <w:numId w:val="1"/>
      </w:numPr>
      <w:tabs>
        <w:tab w:val="num" w:pos="2880"/>
      </w:tabs>
      <w:spacing w:after="0" w:line="240" w:lineRule="auto"/>
      <w:ind w:left="2880" w:hanging="360"/>
      <w:jc w:val="both"/>
      <w:outlineLvl w:val="3"/>
    </w:pPr>
    <w:rPr>
      <w:rFonts w:ascii="Times New Roman" w:eastAsia="Arial Unicode MS" w:hAnsi="Times New Roman" w:cs="Times New Roman"/>
      <w:sz w:val="28"/>
      <w:szCs w:val="24"/>
      <w:lang w:eastAsia="ru-RU"/>
    </w:rPr>
  </w:style>
  <w:style w:type="paragraph" w:styleId="5">
    <w:name w:val="heading 5"/>
    <w:basedOn w:val="a3"/>
    <w:next w:val="a3"/>
    <w:link w:val="51"/>
    <w:semiHidden/>
    <w:unhideWhenUsed/>
    <w:qFormat/>
    <w:rsid w:val="00174738"/>
    <w:pPr>
      <w:numPr>
        <w:ilvl w:val="4"/>
        <w:numId w:val="1"/>
      </w:numPr>
      <w:tabs>
        <w:tab w:val="num" w:pos="3600"/>
      </w:tabs>
      <w:spacing w:before="240" w:after="60" w:line="240" w:lineRule="auto"/>
      <w:ind w:left="3600" w:hanging="360"/>
      <w:outlineLvl w:val="4"/>
    </w:pPr>
    <w:rPr>
      <w:rFonts w:eastAsiaTheme="minorEastAsia"/>
      <w:b/>
      <w:bCs/>
      <w:i/>
      <w:iCs/>
      <w:sz w:val="26"/>
      <w:szCs w:val="26"/>
      <w:lang w:eastAsia="ru-RU"/>
    </w:rPr>
  </w:style>
  <w:style w:type="paragraph" w:styleId="60">
    <w:name w:val="heading 6"/>
    <w:basedOn w:val="a3"/>
    <w:next w:val="a3"/>
    <w:link w:val="61"/>
    <w:semiHidden/>
    <w:unhideWhenUsed/>
    <w:qFormat/>
    <w:rsid w:val="00174738"/>
    <w:pPr>
      <w:numPr>
        <w:ilvl w:val="5"/>
        <w:numId w:val="1"/>
      </w:numPr>
      <w:tabs>
        <w:tab w:val="num" w:pos="4320"/>
      </w:tabs>
      <w:spacing w:before="240" w:after="60" w:line="240" w:lineRule="auto"/>
      <w:ind w:left="4320" w:hanging="180"/>
      <w:outlineLvl w:val="5"/>
    </w:pPr>
    <w:rPr>
      <w:rFonts w:eastAsiaTheme="minorEastAsia"/>
      <w:b/>
      <w:bCs/>
      <w:lang w:eastAsia="ru-RU"/>
    </w:rPr>
  </w:style>
  <w:style w:type="paragraph" w:styleId="70">
    <w:name w:val="heading 7"/>
    <w:basedOn w:val="a3"/>
    <w:next w:val="a3"/>
    <w:link w:val="72"/>
    <w:semiHidden/>
    <w:unhideWhenUsed/>
    <w:qFormat/>
    <w:rsid w:val="00174738"/>
    <w:pPr>
      <w:numPr>
        <w:ilvl w:val="6"/>
        <w:numId w:val="1"/>
      </w:numPr>
      <w:tabs>
        <w:tab w:val="num" w:pos="5040"/>
      </w:tabs>
      <w:spacing w:before="240" w:after="60" w:line="240" w:lineRule="auto"/>
      <w:ind w:left="5040" w:hanging="360"/>
      <w:outlineLvl w:val="6"/>
    </w:pPr>
    <w:rPr>
      <w:rFonts w:eastAsiaTheme="minorEastAsia"/>
      <w:sz w:val="24"/>
      <w:szCs w:val="24"/>
      <w:lang w:eastAsia="ru-RU"/>
    </w:rPr>
  </w:style>
  <w:style w:type="paragraph" w:styleId="8">
    <w:name w:val="heading 8"/>
    <w:aliases w:val=" Знак3"/>
    <w:basedOn w:val="a3"/>
    <w:next w:val="a3"/>
    <w:link w:val="80"/>
    <w:qFormat/>
    <w:rsid w:val="00174738"/>
    <w:pPr>
      <w:keepNext/>
      <w:numPr>
        <w:ilvl w:val="7"/>
        <w:numId w:val="1"/>
      </w:numPr>
      <w:tabs>
        <w:tab w:val="num" w:pos="5760"/>
      </w:tabs>
      <w:spacing w:after="0" w:line="240" w:lineRule="auto"/>
      <w:ind w:left="5760" w:hanging="360"/>
      <w:jc w:val="center"/>
      <w:outlineLvl w:val="7"/>
    </w:pPr>
    <w:rPr>
      <w:rFonts w:ascii="Times New Roman" w:eastAsia="Times New Roman" w:hAnsi="Times New Roman" w:cs="Times New Roman"/>
      <w:b/>
      <w:bCs/>
      <w:sz w:val="32"/>
      <w:szCs w:val="24"/>
      <w:lang w:eastAsia="ru-RU"/>
    </w:rPr>
  </w:style>
  <w:style w:type="paragraph" w:styleId="9">
    <w:name w:val="heading 9"/>
    <w:basedOn w:val="a3"/>
    <w:next w:val="a3"/>
    <w:link w:val="91"/>
    <w:semiHidden/>
    <w:unhideWhenUsed/>
    <w:qFormat/>
    <w:rsid w:val="00174738"/>
    <w:pPr>
      <w:numPr>
        <w:ilvl w:val="8"/>
        <w:numId w:val="1"/>
      </w:numPr>
      <w:tabs>
        <w:tab w:val="num" w:pos="6480"/>
      </w:tabs>
      <w:spacing w:before="240" w:after="60" w:line="240" w:lineRule="auto"/>
      <w:ind w:left="6480" w:hanging="180"/>
      <w:outlineLvl w:val="8"/>
    </w:pPr>
    <w:rPr>
      <w:rFonts w:asciiTheme="majorHAnsi" w:eastAsiaTheme="majorEastAsia" w:hAnsiTheme="majorHAnsi" w:cstheme="majorBidi"/>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Знак"/>
    <w:basedOn w:val="a3"/>
    <w:link w:val="a8"/>
    <w:rsid w:val="0053117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Верхний колонтитул Знак"/>
    <w:aliases w:val="Знак Знак"/>
    <w:basedOn w:val="a4"/>
    <w:link w:val="a7"/>
    <w:rsid w:val="0053117F"/>
    <w:rPr>
      <w:rFonts w:ascii="Times New Roman" w:eastAsia="Times New Roman" w:hAnsi="Times New Roman" w:cs="Times New Roman"/>
      <w:sz w:val="24"/>
      <w:szCs w:val="24"/>
      <w:lang w:eastAsia="ru-RU"/>
    </w:rPr>
  </w:style>
  <w:style w:type="paragraph" w:styleId="a9">
    <w:name w:val="footer"/>
    <w:aliases w:val="Знак4"/>
    <w:basedOn w:val="a3"/>
    <w:link w:val="aa"/>
    <w:rsid w:val="0053117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a">
    <w:name w:val="Нижний колонтитул Знак"/>
    <w:aliases w:val="Знак4 Знак"/>
    <w:basedOn w:val="a4"/>
    <w:link w:val="a9"/>
    <w:rsid w:val="0053117F"/>
    <w:rPr>
      <w:rFonts w:ascii="Times New Roman" w:eastAsia="Times New Roman" w:hAnsi="Times New Roman" w:cs="Times New Roman"/>
      <w:sz w:val="24"/>
      <w:szCs w:val="24"/>
      <w:lang w:eastAsia="ru-RU"/>
    </w:rPr>
  </w:style>
  <w:style w:type="character" w:styleId="ab">
    <w:name w:val="page number"/>
    <w:basedOn w:val="a4"/>
    <w:rsid w:val="0053117F"/>
  </w:style>
  <w:style w:type="character" w:customStyle="1" w:styleId="14">
    <w:name w:val="Заголовок 1 Знак"/>
    <w:aliases w:val="Заголовок 1 Знак Знак Знак1,Заголовок 1 Знак Знак Знак Знак1"/>
    <w:basedOn w:val="a4"/>
    <w:link w:val="13"/>
    <w:rsid w:val="00174738"/>
    <w:rPr>
      <w:rFonts w:asciiTheme="majorHAnsi" w:eastAsiaTheme="majorEastAsia" w:hAnsiTheme="majorHAnsi" w:cstheme="majorBidi"/>
      <w:b/>
      <w:bCs/>
      <w:kern w:val="32"/>
      <w:sz w:val="32"/>
      <w:szCs w:val="32"/>
      <w:lang w:eastAsia="ru-RU"/>
    </w:rPr>
  </w:style>
  <w:style w:type="character" w:customStyle="1" w:styleId="21">
    <w:name w:val="Заголовок 2 Знак"/>
    <w:aliases w:val="Знак2 Знак,Знак2 Знак Знак Знак Знак,Знак2 Знак1 Знак"/>
    <w:basedOn w:val="a4"/>
    <w:link w:val="20"/>
    <w:semiHidden/>
    <w:rsid w:val="00174738"/>
    <w:rPr>
      <w:rFonts w:asciiTheme="majorHAnsi" w:eastAsiaTheme="majorEastAsia" w:hAnsiTheme="majorHAnsi" w:cstheme="majorBidi"/>
      <w:b/>
      <w:bCs/>
      <w:i/>
      <w:iCs/>
      <w:sz w:val="28"/>
      <w:szCs w:val="28"/>
      <w:lang w:eastAsia="ru-RU"/>
    </w:rPr>
  </w:style>
  <w:style w:type="character" w:customStyle="1" w:styleId="30">
    <w:name w:val="Заголовок 3 Знак"/>
    <w:aliases w:val="Знак3 Знак,Знак3 Знак Знак Знак Знак"/>
    <w:basedOn w:val="a4"/>
    <w:link w:val="31"/>
    <w:semiHidden/>
    <w:rsid w:val="00174738"/>
    <w:rPr>
      <w:rFonts w:asciiTheme="majorHAnsi" w:eastAsiaTheme="majorEastAsia" w:hAnsiTheme="majorHAnsi" w:cstheme="majorBidi"/>
      <w:color w:val="1F4D78" w:themeColor="accent1" w:themeShade="7F"/>
      <w:sz w:val="24"/>
      <w:szCs w:val="24"/>
    </w:rPr>
  </w:style>
  <w:style w:type="character" w:customStyle="1" w:styleId="41">
    <w:name w:val="Заголовок 4 Знак"/>
    <w:aliases w:val=" Знак4 Знак"/>
    <w:basedOn w:val="a4"/>
    <w:link w:val="4"/>
    <w:rsid w:val="00174738"/>
    <w:rPr>
      <w:rFonts w:ascii="Times New Roman" w:eastAsia="Arial Unicode MS" w:hAnsi="Times New Roman" w:cs="Times New Roman"/>
      <w:sz w:val="28"/>
      <w:szCs w:val="24"/>
      <w:lang w:eastAsia="ru-RU"/>
    </w:rPr>
  </w:style>
  <w:style w:type="character" w:customStyle="1" w:styleId="52">
    <w:name w:val="Заголовок 5 Знак"/>
    <w:basedOn w:val="a4"/>
    <w:link w:val="510"/>
    <w:semiHidden/>
    <w:rsid w:val="00174738"/>
    <w:rPr>
      <w:rFonts w:asciiTheme="majorHAnsi" w:eastAsiaTheme="majorEastAsia" w:hAnsiTheme="majorHAnsi" w:cstheme="majorBidi"/>
      <w:color w:val="2E74B5" w:themeColor="accent1" w:themeShade="BF"/>
    </w:rPr>
  </w:style>
  <w:style w:type="character" w:customStyle="1" w:styleId="62">
    <w:name w:val="Заголовок 6 Знак"/>
    <w:basedOn w:val="a4"/>
    <w:link w:val="610"/>
    <w:semiHidden/>
    <w:rsid w:val="00174738"/>
    <w:rPr>
      <w:rFonts w:asciiTheme="majorHAnsi" w:eastAsiaTheme="majorEastAsia" w:hAnsiTheme="majorHAnsi" w:cstheme="majorBidi"/>
      <w:color w:val="1F4D78" w:themeColor="accent1" w:themeShade="7F"/>
    </w:rPr>
  </w:style>
  <w:style w:type="character" w:customStyle="1" w:styleId="71">
    <w:name w:val="Заголовок 7 Знак"/>
    <w:aliases w:val="Заголовок x.x Знак"/>
    <w:basedOn w:val="a4"/>
    <w:link w:val="xx1"/>
    <w:semiHidden/>
    <w:rsid w:val="00174738"/>
    <w:rPr>
      <w:rFonts w:asciiTheme="majorHAnsi" w:eastAsiaTheme="majorEastAsia" w:hAnsiTheme="majorHAnsi" w:cstheme="majorBidi"/>
      <w:i/>
      <w:iCs/>
      <w:color w:val="1F4D78" w:themeColor="accent1" w:themeShade="7F"/>
    </w:rPr>
  </w:style>
  <w:style w:type="character" w:customStyle="1" w:styleId="80">
    <w:name w:val="Заголовок 8 Знак"/>
    <w:aliases w:val=" Знак3 Знак"/>
    <w:basedOn w:val="a4"/>
    <w:link w:val="8"/>
    <w:rsid w:val="00174738"/>
    <w:rPr>
      <w:rFonts w:ascii="Times New Roman" w:eastAsia="Times New Roman" w:hAnsi="Times New Roman" w:cs="Times New Roman"/>
      <w:b/>
      <w:bCs/>
      <w:sz w:val="32"/>
      <w:szCs w:val="24"/>
      <w:lang w:eastAsia="ru-RU"/>
    </w:rPr>
  </w:style>
  <w:style w:type="character" w:customStyle="1" w:styleId="90">
    <w:name w:val="Заголовок 9 Знак"/>
    <w:basedOn w:val="a4"/>
    <w:link w:val="910"/>
    <w:semiHidden/>
    <w:rsid w:val="00174738"/>
    <w:rPr>
      <w:rFonts w:asciiTheme="majorHAnsi" w:eastAsiaTheme="majorEastAsia" w:hAnsiTheme="majorHAnsi" w:cstheme="majorBidi"/>
      <w:i/>
      <w:iCs/>
      <w:color w:val="272727" w:themeColor="text1" w:themeTint="D8"/>
      <w:sz w:val="21"/>
      <w:szCs w:val="21"/>
    </w:rPr>
  </w:style>
  <w:style w:type="numbering" w:customStyle="1" w:styleId="15">
    <w:name w:val="Нет списка1"/>
    <w:next w:val="a6"/>
    <w:semiHidden/>
    <w:rsid w:val="00174738"/>
  </w:style>
  <w:style w:type="paragraph" w:customStyle="1" w:styleId="ConsPlusNormal">
    <w:name w:val="ConsPlusNormal"/>
    <w:rsid w:val="0017473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17473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BodyText21">
    <w:name w:val="Body Text 21"/>
    <w:basedOn w:val="a3"/>
    <w:rsid w:val="00174738"/>
    <w:pPr>
      <w:autoSpaceDE w:val="0"/>
      <w:autoSpaceDN w:val="0"/>
      <w:spacing w:after="0" w:line="240" w:lineRule="auto"/>
      <w:jc w:val="center"/>
    </w:pPr>
    <w:rPr>
      <w:rFonts w:ascii="Times New Roman" w:eastAsia="Times New Roman" w:hAnsi="Times New Roman" w:cs="Times New Roman"/>
      <w:sz w:val="24"/>
      <w:szCs w:val="24"/>
      <w:lang w:eastAsia="ru-RU"/>
    </w:rPr>
  </w:style>
  <w:style w:type="paragraph" w:styleId="ac">
    <w:name w:val="Body Text"/>
    <w:aliases w:val=" Знак2,Знак1 Знак Знак Знак Знак,Знак1 Знак Знак Знак,Знак1 Знак"/>
    <w:basedOn w:val="a3"/>
    <w:link w:val="ad"/>
    <w:rsid w:val="00174738"/>
    <w:pPr>
      <w:spacing w:after="0" w:line="240" w:lineRule="auto"/>
      <w:jc w:val="both"/>
    </w:pPr>
    <w:rPr>
      <w:rFonts w:ascii="Times New Roman" w:eastAsia="Times New Roman" w:hAnsi="Times New Roman" w:cs="Times New Roman"/>
      <w:sz w:val="28"/>
      <w:szCs w:val="24"/>
      <w:lang w:eastAsia="ru-RU"/>
    </w:rPr>
  </w:style>
  <w:style w:type="character" w:customStyle="1" w:styleId="ad">
    <w:name w:val="Основной текст Знак"/>
    <w:aliases w:val=" Знак2 Знак,Знак1 Знак Знак Знак Знак Знак,Знак1 Знак Знак Знак Знак1,Знак1 Знак Знак"/>
    <w:basedOn w:val="a4"/>
    <w:link w:val="ac"/>
    <w:rsid w:val="00174738"/>
    <w:rPr>
      <w:rFonts w:ascii="Times New Roman" w:eastAsia="Times New Roman" w:hAnsi="Times New Roman" w:cs="Times New Roman"/>
      <w:sz w:val="28"/>
      <w:szCs w:val="24"/>
      <w:lang w:eastAsia="ru-RU"/>
    </w:rPr>
  </w:style>
  <w:style w:type="paragraph" w:styleId="ae">
    <w:name w:val="List Paragraph"/>
    <w:aliases w:val="ПАРАГРАФ,Абзац списка11"/>
    <w:basedOn w:val="a3"/>
    <w:link w:val="af"/>
    <w:uiPriority w:val="34"/>
    <w:qFormat/>
    <w:rsid w:val="00174738"/>
    <w:pPr>
      <w:spacing w:after="0" w:line="240" w:lineRule="auto"/>
      <w:ind w:left="708"/>
    </w:pPr>
    <w:rPr>
      <w:rFonts w:ascii="Times New Roman" w:eastAsia="Times New Roman" w:hAnsi="Times New Roman" w:cs="Times New Roman"/>
      <w:sz w:val="24"/>
      <w:szCs w:val="24"/>
      <w:lang w:eastAsia="ru-RU"/>
    </w:rPr>
  </w:style>
  <w:style w:type="paragraph" w:styleId="af0">
    <w:name w:val="Normal (Web)"/>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alloon Text"/>
    <w:aliases w:val="Знак1"/>
    <w:basedOn w:val="a3"/>
    <w:link w:val="af2"/>
    <w:rsid w:val="00174738"/>
    <w:pPr>
      <w:spacing w:after="0" w:line="240" w:lineRule="auto"/>
    </w:pPr>
    <w:rPr>
      <w:rFonts w:ascii="Tahoma" w:eastAsia="Times New Roman" w:hAnsi="Tahoma" w:cs="Tahoma"/>
      <w:sz w:val="16"/>
      <w:szCs w:val="16"/>
      <w:lang w:eastAsia="ru-RU"/>
    </w:rPr>
  </w:style>
  <w:style w:type="character" w:customStyle="1" w:styleId="af2">
    <w:name w:val="Текст выноски Знак"/>
    <w:aliases w:val="Знак1 Знак1"/>
    <w:basedOn w:val="a4"/>
    <w:link w:val="af1"/>
    <w:rsid w:val="00174738"/>
    <w:rPr>
      <w:rFonts w:ascii="Tahoma" w:eastAsia="Times New Roman" w:hAnsi="Tahoma" w:cs="Tahoma"/>
      <w:sz w:val="16"/>
      <w:szCs w:val="16"/>
      <w:lang w:eastAsia="ru-RU"/>
    </w:rPr>
  </w:style>
  <w:style w:type="table" w:styleId="af3">
    <w:name w:val="Table Grid"/>
    <w:basedOn w:val="a5"/>
    <w:rsid w:val="001747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6"/>
    <w:uiPriority w:val="99"/>
    <w:semiHidden/>
    <w:unhideWhenUsed/>
    <w:rsid w:val="00174738"/>
  </w:style>
  <w:style w:type="table" w:customStyle="1" w:styleId="16">
    <w:name w:val="Сетка таблицы1"/>
    <w:basedOn w:val="a5"/>
    <w:next w:val="af3"/>
    <w:uiPriority w:val="59"/>
    <w:rsid w:val="001747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Caption Char"/>
    <w:basedOn w:val="a3"/>
    <w:next w:val="a3"/>
    <w:link w:val="33"/>
    <w:autoRedefine/>
    <w:qFormat/>
    <w:rsid w:val="00174738"/>
    <w:pPr>
      <w:keepNext/>
      <w:suppressAutoHyphens/>
      <w:spacing w:before="120" w:after="120" w:line="240" w:lineRule="auto"/>
      <w:ind w:firstLine="567"/>
      <w:jc w:val="both"/>
    </w:pPr>
    <w:rPr>
      <w:rFonts w:ascii="Times New Roman" w:eastAsia="Times New Roman" w:hAnsi="Times New Roman" w:cs="Times New Roman"/>
      <w:b/>
      <w:bCs/>
      <w:sz w:val="28"/>
      <w:szCs w:val="28"/>
      <w:lang w:val="x-none" w:eastAsia="x-none"/>
    </w:rPr>
  </w:style>
  <w:style w:type="character" w:customStyle="1" w:styleId="33">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f4"/>
    <w:locked/>
    <w:rsid w:val="00174738"/>
    <w:rPr>
      <w:rFonts w:ascii="Times New Roman" w:eastAsia="Times New Roman" w:hAnsi="Times New Roman" w:cs="Times New Roman"/>
      <w:b/>
      <w:bCs/>
      <w:sz w:val="28"/>
      <w:szCs w:val="28"/>
      <w:lang w:val="x-none" w:eastAsia="x-none"/>
    </w:rPr>
  </w:style>
  <w:style w:type="character" w:styleId="af5">
    <w:name w:val="annotation reference"/>
    <w:rsid w:val="00174738"/>
    <w:rPr>
      <w:sz w:val="16"/>
      <w:szCs w:val="16"/>
    </w:rPr>
  </w:style>
  <w:style w:type="paragraph" w:styleId="af6">
    <w:name w:val="annotation text"/>
    <w:basedOn w:val="a3"/>
    <w:link w:val="af7"/>
    <w:rsid w:val="00174738"/>
    <w:pPr>
      <w:spacing w:after="0" w:line="240" w:lineRule="auto"/>
    </w:pPr>
    <w:rPr>
      <w:rFonts w:ascii="Times New Roman" w:eastAsia="Times New Roman" w:hAnsi="Times New Roman" w:cs="Times New Roman"/>
      <w:sz w:val="20"/>
      <w:szCs w:val="20"/>
      <w:lang w:eastAsia="ru-RU"/>
    </w:rPr>
  </w:style>
  <w:style w:type="character" w:customStyle="1" w:styleId="af7">
    <w:name w:val="Текст примечания Знак"/>
    <w:basedOn w:val="a4"/>
    <w:link w:val="af6"/>
    <w:rsid w:val="00174738"/>
    <w:rPr>
      <w:rFonts w:ascii="Times New Roman" w:eastAsia="Times New Roman" w:hAnsi="Times New Roman" w:cs="Times New Roman"/>
      <w:sz w:val="20"/>
      <w:szCs w:val="20"/>
      <w:lang w:eastAsia="ru-RU"/>
    </w:rPr>
  </w:style>
  <w:style w:type="paragraph" w:styleId="af8">
    <w:name w:val="annotation subject"/>
    <w:basedOn w:val="af6"/>
    <w:next w:val="af6"/>
    <w:link w:val="af9"/>
    <w:rsid w:val="00174738"/>
    <w:rPr>
      <w:b/>
      <w:bCs/>
    </w:rPr>
  </w:style>
  <w:style w:type="character" w:customStyle="1" w:styleId="af9">
    <w:name w:val="Тема примечания Знак"/>
    <w:basedOn w:val="af7"/>
    <w:link w:val="af8"/>
    <w:rsid w:val="00174738"/>
    <w:rPr>
      <w:rFonts w:ascii="Times New Roman" w:eastAsia="Times New Roman" w:hAnsi="Times New Roman" w:cs="Times New Roman"/>
      <w:b/>
      <w:bCs/>
      <w:sz w:val="20"/>
      <w:szCs w:val="20"/>
      <w:lang w:eastAsia="ru-RU"/>
    </w:rPr>
  </w:style>
  <w:style w:type="paragraph" w:customStyle="1" w:styleId="31">
    <w:name w:val="Знак3 Знак Знак Знак1"/>
    <w:basedOn w:val="a3"/>
    <w:next w:val="a3"/>
    <w:link w:val="30"/>
    <w:semiHidden/>
    <w:unhideWhenUsed/>
    <w:qFormat/>
    <w:rsid w:val="00174738"/>
    <w:pPr>
      <w:keepNext/>
      <w:keepLines/>
      <w:spacing w:before="200" w:after="60" w:line="240" w:lineRule="auto"/>
      <w:ind w:left="720" w:hanging="720"/>
      <w:jc w:val="both"/>
      <w:outlineLvl w:val="2"/>
    </w:pPr>
    <w:rPr>
      <w:rFonts w:asciiTheme="majorHAnsi" w:eastAsiaTheme="majorEastAsia" w:hAnsiTheme="majorHAnsi" w:cstheme="majorBidi"/>
      <w:color w:val="1F4D78" w:themeColor="accent1" w:themeShade="7F"/>
      <w:sz w:val="24"/>
      <w:szCs w:val="24"/>
    </w:rPr>
  </w:style>
  <w:style w:type="paragraph" w:customStyle="1" w:styleId="510">
    <w:name w:val="Заголовок 51"/>
    <w:basedOn w:val="a3"/>
    <w:next w:val="a3"/>
    <w:link w:val="52"/>
    <w:semiHidden/>
    <w:unhideWhenUsed/>
    <w:qFormat/>
    <w:rsid w:val="00174738"/>
    <w:pPr>
      <w:keepNext/>
      <w:keepLines/>
      <w:spacing w:before="200" w:after="60" w:line="240" w:lineRule="auto"/>
      <w:ind w:left="1008" w:hanging="1008"/>
      <w:jc w:val="both"/>
      <w:outlineLvl w:val="4"/>
    </w:pPr>
    <w:rPr>
      <w:rFonts w:asciiTheme="majorHAnsi" w:eastAsiaTheme="majorEastAsia" w:hAnsiTheme="majorHAnsi" w:cstheme="majorBidi"/>
      <w:color w:val="2E74B5" w:themeColor="accent1" w:themeShade="BF"/>
    </w:rPr>
  </w:style>
  <w:style w:type="paragraph" w:customStyle="1" w:styleId="610">
    <w:name w:val="Заголовок 61"/>
    <w:basedOn w:val="a3"/>
    <w:next w:val="a3"/>
    <w:link w:val="62"/>
    <w:semiHidden/>
    <w:unhideWhenUsed/>
    <w:qFormat/>
    <w:rsid w:val="00174738"/>
    <w:pPr>
      <w:keepNext/>
      <w:keepLines/>
      <w:spacing w:before="200" w:after="60" w:line="240" w:lineRule="auto"/>
      <w:ind w:left="1152" w:hanging="1152"/>
      <w:jc w:val="both"/>
      <w:outlineLvl w:val="5"/>
    </w:pPr>
    <w:rPr>
      <w:rFonts w:asciiTheme="majorHAnsi" w:eastAsiaTheme="majorEastAsia" w:hAnsiTheme="majorHAnsi" w:cstheme="majorBidi"/>
      <w:color w:val="1F4D78" w:themeColor="accent1" w:themeShade="7F"/>
    </w:rPr>
  </w:style>
  <w:style w:type="paragraph" w:customStyle="1" w:styleId="xx1">
    <w:name w:val="Заголовок x.x1"/>
    <w:basedOn w:val="a3"/>
    <w:next w:val="a3"/>
    <w:link w:val="71"/>
    <w:semiHidden/>
    <w:unhideWhenUsed/>
    <w:qFormat/>
    <w:rsid w:val="00174738"/>
    <w:pPr>
      <w:keepNext/>
      <w:keepLines/>
      <w:spacing w:before="200" w:after="60" w:line="240" w:lineRule="auto"/>
      <w:ind w:left="1296" w:hanging="1296"/>
      <w:jc w:val="both"/>
      <w:outlineLvl w:val="6"/>
    </w:pPr>
    <w:rPr>
      <w:rFonts w:asciiTheme="majorHAnsi" w:eastAsiaTheme="majorEastAsia" w:hAnsiTheme="majorHAnsi" w:cstheme="majorBidi"/>
      <w:i/>
      <w:iCs/>
      <w:color w:val="1F4D78" w:themeColor="accent1" w:themeShade="7F"/>
    </w:rPr>
  </w:style>
  <w:style w:type="paragraph" w:customStyle="1" w:styleId="910">
    <w:name w:val="Заголовок 91"/>
    <w:basedOn w:val="a3"/>
    <w:next w:val="a3"/>
    <w:link w:val="90"/>
    <w:semiHidden/>
    <w:unhideWhenUsed/>
    <w:qFormat/>
    <w:rsid w:val="00174738"/>
    <w:pPr>
      <w:keepNext/>
      <w:keepLines/>
      <w:spacing w:before="200" w:after="60" w:line="240" w:lineRule="auto"/>
      <w:ind w:left="1584" w:hanging="1584"/>
      <w:jc w:val="both"/>
      <w:outlineLvl w:val="8"/>
    </w:pPr>
    <w:rPr>
      <w:rFonts w:asciiTheme="majorHAnsi" w:eastAsiaTheme="majorEastAsia" w:hAnsiTheme="majorHAnsi" w:cstheme="majorBidi"/>
      <w:i/>
      <w:iCs/>
      <w:color w:val="272727" w:themeColor="text1" w:themeTint="D8"/>
      <w:sz w:val="21"/>
      <w:szCs w:val="21"/>
    </w:rPr>
  </w:style>
  <w:style w:type="numbering" w:customStyle="1" w:styleId="23">
    <w:name w:val="Нет списка2"/>
    <w:next w:val="a6"/>
    <w:uiPriority w:val="99"/>
    <w:semiHidden/>
    <w:unhideWhenUsed/>
    <w:rsid w:val="00174738"/>
  </w:style>
  <w:style w:type="character" w:customStyle="1" w:styleId="17">
    <w:name w:val="Гиперссылка1"/>
    <w:uiPriority w:val="99"/>
    <w:semiHidden/>
    <w:unhideWhenUsed/>
    <w:rsid w:val="00174738"/>
    <w:rPr>
      <w:color w:val="0000FF"/>
      <w:u w:val="single"/>
    </w:rPr>
  </w:style>
  <w:style w:type="character" w:styleId="afa">
    <w:name w:val="FollowedHyperlink"/>
    <w:uiPriority w:val="99"/>
    <w:unhideWhenUsed/>
    <w:rsid w:val="00174738"/>
    <w:rPr>
      <w:color w:val="954F72"/>
      <w:u w:val="single"/>
    </w:rPr>
  </w:style>
  <w:style w:type="character" w:styleId="HTML">
    <w:name w:val="HTML Acronym"/>
    <w:unhideWhenUsed/>
    <w:rsid w:val="00174738"/>
    <w:rPr>
      <w:lang w:val="ru-RU"/>
    </w:rPr>
  </w:style>
  <w:style w:type="paragraph" w:styleId="HTML0">
    <w:name w:val="HTML Address"/>
    <w:basedOn w:val="a3"/>
    <w:link w:val="HTML1"/>
    <w:unhideWhenUsed/>
    <w:rsid w:val="00174738"/>
    <w:pPr>
      <w:spacing w:after="0" w:line="360" w:lineRule="auto"/>
      <w:ind w:left="1080" w:firstLine="709"/>
      <w:jc w:val="both"/>
    </w:pPr>
    <w:rPr>
      <w:rFonts w:ascii="Arial" w:eastAsia="Times New Roman" w:hAnsi="Arial" w:cs="Arial"/>
      <w:i/>
      <w:iCs/>
      <w:spacing w:val="-5"/>
      <w:sz w:val="20"/>
      <w:szCs w:val="20"/>
    </w:rPr>
  </w:style>
  <w:style w:type="character" w:customStyle="1" w:styleId="HTML1">
    <w:name w:val="Адрес HTML Знак"/>
    <w:basedOn w:val="a4"/>
    <w:link w:val="HTML0"/>
    <w:rsid w:val="00174738"/>
    <w:rPr>
      <w:rFonts w:ascii="Arial" w:eastAsia="Times New Roman" w:hAnsi="Arial" w:cs="Arial"/>
      <w:i/>
      <w:iCs/>
      <w:spacing w:val="-5"/>
      <w:sz w:val="20"/>
      <w:szCs w:val="20"/>
    </w:rPr>
  </w:style>
  <w:style w:type="character" w:styleId="HTML2">
    <w:name w:val="HTML Cite"/>
    <w:unhideWhenUsed/>
    <w:rsid w:val="00174738"/>
    <w:rPr>
      <w:i/>
      <w:iCs/>
      <w:lang w:val="ru-RU"/>
    </w:rPr>
  </w:style>
  <w:style w:type="character" w:styleId="HTML3">
    <w:name w:val="HTML Code"/>
    <w:unhideWhenUsed/>
    <w:rsid w:val="00174738"/>
    <w:rPr>
      <w:rFonts w:ascii="Courier New" w:eastAsia="Times New Roman" w:hAnsi="Courier New" w:cs="Courier New" w:hint="default"/>
      <w:sz w:val="20"/>
      <w:szCs w:val="20"/>
      <w:lang w:val="ru-RU"/>
    </w:rPr>
  </w:style>
  <w:style w:type="character" w:styleId="HTML4">
    <w:name w:val="HTML Definition"/>
    <w:unhideWhenUsed/>
    <w:rsid w:val="00174738"/>
    <w:rPr>
      <w:i/>
      <w:iCs/>
      <w:lang w:val="ru-RU"/>
    </w:rPr>
  </w:style>
  <w:style w:type="character" w:styleId="afb">
    <w:name w:val="Emphasis"/>
    <w:qFormat/>
    <w:rsid w:val="00174738"/>
    <w:rPr>
      <w:rFonts w:ascii="Arial Black" w:hAnsi="Arial Black" w:cs="Arial Black" w:hint="default"/>
      <w:i w:val="0"/>
      <w:iCs w:val="0"/>
      <w:spacing w:val="-4"/>
      <w:sz w:val="18"/>
      <w:szCs w:val="18"/>
    </w:rPr>
  </w:style>
  <w:style w:type="character" w:customStyle="1" w:styleId="111">
    <w:name w:val="Заголовок 1 Знак1"/>
    <w:aliases w:val="Заголовок 1 Знак Знак Знак2,Заголовок 1 Знак Знак Знак Знак"/>
    <w:locked/>
    <w:rsid w:val="00174738"/>
    <w:rPr>
      <w:bCs/>
      <w:sz w:val="28"/>
      <w:szCs w:val="28"/>
      <w:lang w:val="ru-RU" w:eastAsia="ru-RU" w:bidi="ar-SA"/>
    </w:rPr>
  </w:style>
  <w:style w:type="character" w:customStyle="1" w:styleId="210">
    <w:name w:val="Заголовок 2 Знак1"/>
    <w:aliases w:val="Знак2 Знак2,Знак2 Знак Знак Знак Знак1,Знак2 Знак1 Знак1"/>
    <w:semiHidden/>
    <w:rsid w:val="00174738"/>
    <w:rPr>
      <w:rFonts w:ascii="Cambria" w:eastAsia="Times New Roman" w:hAnsi="Cambria" w:cs="Times New Roman"/>
      <w:color w:val="365F91"/>
      <w:sz w:val="26"/>
      <w:szCs w:val="26"/>
      <w:lang w:eastAsia="ru-RU"/>
    </w:rPr>
  </w:style>
  <w:style w:type="character" w:customStyle="1" w:styleId="310">
    <w:name w:val="Заголовок 3 Знак1"/>
    <w:aliases w:val="Знак3 Знак1,Знак3 Знак Знак Знак Знак1"/>
    <w:semiHidden/>
    <w:rsid w:val="00174738"/>
    <w:rPr>
      <w:rFonts w:ascii="Cambria" w:eastAsia="Times New Roman" w:hAnsi="Cambria" w:cs="Times New Roman"/>
      <w:color w:val="243F60"/>
      <w:sz w:val="24"/>
      <w:szCs w:val="24"/>
      <w:lang w:eastAsia="ru-RU"/>
    </w:rPr>
  </w:style>
  <w:style w:type="character" w:styleId="HTML5">
    <w:name w:val="HTML Keyboard"/>
    <w:unhideWhenUsed/>
    <w:rsid w:val="00174738"/>
    <w:rPr>
      <w:rFonts w:ascii="Courier New" w:eastAsia="Times New Roman" w:hAnsi="Courier New" w:cs="Courier New" w:hint="default"/>
      <w:sz w:val="20"/>
      <w:szCs w:val="20"/>
      <w:lang w:val="ru-RU"/>
    </w:rPr>
  </w:style>
  <w:style w:type="paragraph" w:styleId="HTML6">
    <w:name w:val="HTML Preformatted"/>
    <w:basedOn w:val="a3"/>
    <w:link w:val="HTML7"/>
    <w:unhideWhenUsed/>
    <w:rsid w:val="001747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080" w:firstLine="709"/>
      <w:jc w:val="both"/>
    </w:pPr>
    <w:rPr>
      <w:rFonts w:ascii="Courier New" w:eastAsia="Times New Roman" w:hAnsi="Courier New" w:cs="Courier New"/>
      <w:spacing w:val="-5"/>
      <w:sz w:val="20"/>
      <w:szCs w:val="20"/>
    </w:rPr>
  </w:style>
  <w:style w:type="character" w:customStyle="1" w:styleId="HTML7">
    <w:name w:val="Стандартный HTML Знак"/>
    <w:basedOn w:val="a4"/>
    <w:link w:val="HTML6"/>
    <w:rsid w:val="00174738"/>
    <w:rPr>
      <w:rFonts w:ascii="Courier New" w:eastAsia="Times New Roman" w:hAnsi="Courier New" w:cs="Courier New"/>
      <w:spacing w:val="-5"/>
      <w:sz w:val="20"/>
      <w:szCs w:val="20"/>
    </w:rPr>
  </w:style>
  <w:style w:type="character" w:styleId="HTML8">
    <w:name w:val="HTML Sample"/>
    <w:unhideWhenUsed/>
    <w:rsid w:val="00174738"/>
    <w:rPr>
      <w:rFonts w:ascii="Courier New" w:eastAsia="Times New Roman" w:hAnsi="Courier New" w:cs="Courier New" w:hint="default"/>
      <w:lang w:val="ru-RU"/>
    </w:rPr>
  </w:style>
  <w:style w:type="character" w:styleId="afc">
    <w:name w:val="Strong"/>
    <w:qFormat/>
    <w:rsid w:val="00174738"/>
    <w:rPr>
      <w:b/>
      <w:bCs/>
      <w:lang w:val="ru-RU"/>
    </w:rPr>
  </w:style>
  <w:style w:type="character" w:styleId="HTML9">
    <w:name w:val="HTML Typewriter"/>
    <w:unhideWhenUsed/>
    <w:rsid w:val="00174738"/>
    <w:rPr>
      <w:rFonts w:ascii="Courier New" w:eastAsia="Times New Roman" w:hAnsi="Courier New" w:cs="Courier New" w:hint="default"/>
      <w:sz w:val="20"/>
      <w:szCs w:val="20"/>
      <w:lang w:val="ru-RU"/>
    </w:rPr>
  </w:style>
  <w:style w:type="character" w:styleId="HTMLa">
    <w:name w:val="HTML Variable"/>
    <w:unhideWhenUsed/>
    <w:rsid w:val="00174738"/>
    <w:rPr>
      <w:i/>
      <w:iCs/>
      <w:lang w:val="ru-RU"/>
    </w:rPr>
  </w:style>
  <w:style w:type="paragraph" w:customStyle="1" w:styleId="msonormal0">
    <w:name w:val="msonormal"/>
    <w:basedOn w:val="a3"/>
    <w:rsid w:val="00174738"/>
    <w:pPr>
      <w:spacing w:after="0" w:line="360" w:lineRule="auto"/>
      <w:ind w:left="1080" w:firstLine="709"/>
      <w:jc w:val="both"/>
    </w:pPr>
    <w:rPr>
      <w:rFonts w:ascii="Times New Roman" w:eastAsia="Times New Roman" w:hAnsi="Times New Roman" w:cs="Times New Roman"/>
      <w:spacing w:val="-5"/>
      <w:sz w:val="28"/>
      <w:szCs w:val="28"/>
    </w:rPr>
  </w:style>
  <w:style w:type="character" w:customStyle="1" w:styleId="710">
    <w:name w:val="Заголовок 7 Знак1"/>
    <w:aliases w:val="Заголовок x.x Знак1"/>
    <w:semiHidden/>
    <w:rsid w:val="00174738"/>
    <w:rPr>
      <w:rFonts w:ascii="Cambria" w:eastAsia="Times New Roman" w:hAnsi="Cambria" w:cs="Times New Roman"/>
      <w:i/>
      <w:iCs/>
      <w:color w:val="243F60"/>
      <w:sz w:val="24"/>
      <w:szCs w:val="24"/>
      <w:lang w:eastAsia="ru-RU"/>
    </w:rPr>
  </w:style>
  <w:style w:type="paragraph" w:styleId="18">
    <w:name w:val="toc 1"/>
    <w:basedOn w:val="a3"/>
    <w:next w:val="a3"/>
    <w:autoRedefine/>
    <w:uiPriority w:val="39"/>
    <w:unhideWhenUsed/>
    <w:rsid w:val="00174738"/>
    <w:pPr>
      <w:tabs>
        <w:tab w:val="right" w:leader="dot" w:pos="10195"/>
      </w:tabs>
      <w:spacing w:after="0" w:line="276" w:lineRule="auto"/>
      <w:jc w:val="both"/>
    </w:pPr>
    <w:rPr>
      <w:rFonts w:ascii="Times New Roman" w:eastAsia="Calibri" w:hAnsi="Times New Roman" w:cs="Times New Roman"/>
      <w:sz w:val="24"/>
    </w:rPr>
  </w:style>
  <w:style w:type="paragraph" w:styleId="24">
    <w:name w:val="toc 2"/>
    <w:basedOn w:val="a3"/>
    <w:next w:val="a3"/>
    <w:autoRedefine/>
    <w:uiPriority w:val="39"/>
    <w:unhideWhenUsed/>
    <w:rsid w:val="00174738"/>
    <w:pPr>
      <w:spacing w:before="120" w:after="100" w:line="276" w:lineRule="auto"/>
      <w:ind w:left="240" w:firstLine="709"/>
      <w:jc w:val="both"/>
    </w:pPr>
    <w:rPr>
      <w:rFonts w:ascii="Times New Roman" w:eastAsia="Calibri" w:hAnsi="Times New Roman" w:cs="Times New Roman"/>
      <w:sz w:val="24"/>
    </w:rPr>
  </w:style>
  <w:style w:type="paragraph" w:styleId="34">
    <w:name w:val="toc 3"/>
    <w:basedOn w:val="a3"/>
    <w:next w:val="a3"/>
    <w:autoRedefine/>
    <w:uiPriority w:val="39"/>
    <w:unhideWhenUsed/>
    <w:rsid w:val="00174738"/>
    <w:pPr>
      <w:spacing w:before="120" w:after="100" w:line="276" w:lineRule="auto"/>
      <w:ind w:left="480" w:firstLine="709"/>
      <w:jc w:val="both"/>
    </w:pPr>
    <w:rPr>
      <w:rFonts w:ascii="Times New Roman" w:eastAsia="Calibri" w:hAnsi="Times New Roman" w:cs="Times New Roman"/>
      <w:sz w:val="24"/>
    </w:rPr>
  </w:style>
  <w:style w:type="paragraph" w:styleId="42">
    <w:name w:val="toc 4"/>
    <w:basedOn w:val="a3"/>
    <w:next w:val="a3"/>
    <w:autoRedefine/>
    <w:unhideWhenUsed/>
    <w:rsid w:val="00174738"/>
    <w:pPr>
      <w:spacing w:after="0" w:line="360" w:lineRule="auto"/>
      <w:ind w:left="840" w:firstLine="709"/>
      <w:jc w:val="both"/>
    </w:pPr>
    <w:rPr>
      <w:rFonts w:ascii="Times New Roman" w:eastAsia="Times New Roman" w:hAnsi="Times New Roman" w:cs="Times New Roman"/>
      <w:sz w:val="18"/>
      <w:szCs w:val="18"/>
      <w:lang w:eastAsia="ru-RU"/>
    </w:rPr>
  </w:style>
  <w:style w:type="paragraph" w:styleId="53">
    <w:name w:val="toc 5"/>
    <w:basedOn w:val="a3"/>
    <w:next w:val="a3"/>
    <w:autoRedefine/>
    <w:unhideWhenUsed/>
    <w:rsid w:val="00174738"/>
    <w:pPr>
      <w:spacing w:after="0" w:line="360" w:lineRule="auto"/>
      <w:ind w:left="1120" w:firstLine="709"/>
      <w:jc w:val="both"/>
    </w:pPr>
    <w:rPr>
      <w:rFonts w:ascii="Times New Roman" w:eastAsia="Times New Roman" w:hAnsi="Times New Roman" w:cs="Times New Roman"/>
      <w:sz w:val="18"/>
      <w:szCs w:val="18"/>
      <w:lang w:eastAsia="ru-RU"/>
    </w:rPr>
  </w:style>
  <w:style w:type="paragraph" w:styleId="63">
    <w:name w:val="toc 6"/>
    <w:basedOn w:val="a3"/>
    <w:next w:val="a3"/>
    <w:autoRedefine/>
    <w:unhideWhenUsed/>
    <w:rsid w:val="00174738"/>
    <w:pPr>
      <w:spacing w:after="0" w:line="360" w:lineRule="auto"/>
      <w:ind w:left="1400" w:firstLine="709"/>
      <w:jc w:val="both"/>
    </w:pPr>
    <w:rPr>
      <w:rFonts w:ascii="Times New Roman" w:eastAsia="Times New Roman" w:hAnsi="Times New Roman" w:cs="Times New Roman"/>
      <w:sz w:val="18"/>
      <w:szCs w:val="18"/>
      <w:lang w:eastAsia="ru-RU"/>
    </w:rPr>
  </w:style>
  <w:style w:type="paragraph" w:styleId="73">
    <w:name w:val="toc 7"/>
    <w:basedOn w:val="a3"/>
    <w:next w:val="a3"/>
    <w:autoRedefine/>
    <w:unhideWhenUsed/>
    <w:rsid w:val="00174738"/>
    <w:pPr>
      <w:spacing w:after="0" w:line="360" w:lineRule="auto"/>
      <w:ind w:left="1680" w:firstLine="709"/>
      <w:jc w:val="both"/>
    </w:pPr>
    <w:rPr>
      <w:rFonts w:ascii="Times New Roman" w:eastAsia="Times New Roman" w:hAnsi="Times New Roman" w:cs="Times New Roman"/>
      <w:sz w:val="18"/>
      <w:szCs w:val="18"/>
      <w:lang w:eastAsia="ru-RU"/>
    </w:rPr>
  </w:style>
  <w:style w:type="paragraph" w:styleId="81">
    <w:name w:val="toc 8"/>
    <w:basedOn w:val="a3"/>
    <w:next w:val="a3"/>
    <w:autoRedefine/>
    <w:unhideWhenUsed/>
    <w:rsid w:val="00174738"/>
    <w:pPr>
      <w:spacing w:after="0" w:line="360" w:lineRule="auto"/>
      <w:ind w:left="1960" w:firstLine="709"/>
      <w:jc w:val="both"/>
    </w:pPr>
    <w:rPr>
      <w:rFonts w:ascii="Times New Roman" w:eastAsia="Times New Roman" w:hAnsi="Times New Roman" w:cs="Times New Roman"/>
      <w:sz w:val="18"/>
      <w:szCs w:val="18"/>
      <w:lang w:eastAsia="ru-RU"/>
    </w:rPr>
  </w:style>
  <w:style w:type="paragraph" w:styleId="92">
    <w:name w:val="toc 9"/>
    <w:basedOn w:val="a3"/>
    <w:next w:val="a3"/>
    <w:autoRedefine/>
    <w:unhideWhenUsed/>
    <w:rsid w:val="00174738"/>
    <w:pPr>
      <w:spacing w:after="0" w:line="360" w:lineRule="auto"/>
      <w:ind w:left="2240" w:firstLine="709"/>
      <w:jc w:val="both"/>
    </w:pPr>
    <w:rPr>
      <w:rFonts w:ascii="Times New Roman" w:eastAsia="Times New Roman" w:hAnsi="Times New Roman" w:cs="Times New Roman"/>
      <w:sz w:val="18"/>
      <w:szCs w:val="18"/>
      <w:lang w:eastAsia="ru-RU"/>
    </w:rPr>
  </w:style>
  <w:style w:type="paragraph" w:styleId="afd">
    <w:name w:val="Normal Indent"/>
    <w:basedOn w:val="a3"/>
    <w:unhideWhenUsed/>
    <w:rsid w:val="00174738"/>
    <w:pPr>
      <w:spacing w:after="0" w:line="360" w:lineRule="auto"/>
      <w:ind w:left="1440" w:firstLine="709"/>
      <w:jc w:val="both"/>
    </w:pPr>
    <w:rPr>
      <w:rFonts w:ascii="Arial" w:eastAsia="Times New Roman" w:hAnsi="Arial" w:cs="Arial"/>
      <w:spacing w:val="-5"/>
      <w:sz w:val="20"/>
      <w:szCs w:val="20"/>
    </w:rPr>
  </w:style>
  <w:style w:type="paragraph" w:styleId="afe">
    <w:name w:val="footnote text"/>
    <w:basedOn w:val="a3"/>
    <w:link w:val="aff"/>
    <w:uiPriority w:val="99"/>
    <w:unhideWhenUsed/>
    <w:rsid w:val="00174738"/>
    <w:pPr>
      <w:spacing w:after="0" w:line="240" w:lineRule="auto"/>
      <w:ind w:firstLine="709"/>
      <w:jc w:val="both"/>
    </w:pPr>
    <w:rPr>
      <w:rFonts w:ascii="Times New Roman" w:eastAsia="Calibri" w:hAnsi="Times New Roman" w:cs="Times New Roman"/>
      <w:sz w:val="20"/>
      <w:szCs w:val="20"/>
    </w:rPr>
  </w:style>
  <w:style w:type="character" w:customStyle="1" w:styleId="aff">
    <w:name w:val="Текст сноски Знак"/>
    <w:basedOn w:val="a4"/>
    <w:link w:val="afe"/>
    <w:uiPriority w:val="99"/>
    <w:rsid w:val="00174738"/>
    <w:rPr>
      <w:rFonts w:ascii="Times New Roman" w:eastAsia="Calibri" w:hAnsi="Times New Roman" w:cs="Times New Roman"/>
      <w:sz w:val="20"/>
      <w:szCs w:val="20"/>
    </w:rPr>
  </w:style>
  <w:style w:type="character" w:customStyle="1" w:styleId="19">
    <w:name w:val="Верхний колонтитул Знак1"/>
    <w:aliases w:val="Знак Знак1"/>
    <w:semiHidden/>
    <w:rsid w:val="00174738"/>
    <w:rPr>
      <w:rFonts w:eastAsia="Calibri"/>
      <w:sz w:val="24"/>
      <w:szCs w:val="22"/>
      <w:lang w:eastAsia="en-US"/>
    </w:rPr>
  </w:style>
  <w:style w:type="character" w:customStyle="1" w:styleId="1a">
    <w:name w:val="Нижний колонтитул Знак1"/>
    <w:aliases w:val="Знак4 Знак1"/>
    <w:semiHidden/>
    <w:rsid w:val="00174738"/>
    <w:rPr>
      <w:sz w:val="24"/>
      <w:szCs w:val="24"/>
    </w:rPr>
  </w:style>
  <w:style w:type="paragraph" w:styleId="aff0">
    <w:name w:val="table of figures"/>
    <w:basedOn w:val="a3"/>
    <w:next w:val="a3"/>
    <w:uiPriority w:val="99"/>
    <w:unhideWhenUsed/>
    <w:rsid w:val="00174738"/>
    <w:pPr>
      <w:spacing w:before="60" w:after="0" w:line="240" w:lineRule="auto"/>
      <w:ind w:firstLine="709"/>
      <w:jc w:val="both"/>
    </w:pPr>
    <w:rPr>
      <w:rFonts w:ascii="Times New Roman" w:eastAsia="Times New Roman" w:hAnsi="Times New Roman" w:cs="Times New Roman"/>
      <w:sz w:val="24"/>
      <w:szCs w:val="24"/>
      <w:lang w:eastAsia="ru-RU"/>
    </w:rPr>
  </w:style>
  <w:style w:type="paragraph" w:styleId="aff1">
    <w:name w:val="envelope address"/>
    <w:basedOn w:val="a3"/>
    <w:unhideWhenUsed/>
    <w:rsid w:val="00174738"/>
    <w:pPr>
      <w:framePr w:w="7920" w:h="1980"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paragraph" w:styleId="26">
    <w:name w:val="envelope return"/>
    <w:basedOn w:val="a3"/>
    <w:unhideWhenUsed/>
    <w:rsid w:val="00174738"/>
    <w:pPr>
      <w:spacing w:after="0" w:line="360" w:lineRule="auto"/>
      <w:ind w:left="1080" w:firstLine="709"/>
      <w:jc w:val="both"/>
    </w:pPr>
    <w:rPr>
      <w:rFonts w:ascii="Arial" w:eastAsia="Times New Roman" w:hAnsi="Arial" w:cs="Arial"/>
      <w:spacing w:val="-5"/>
      <w:sz w:val="20"/>
      <w:szCs w:val="20"/>
    </w:rPr>
  </w:style>
  <w:style w:type="paragraph" w:styleId="aff2">
    <w:name w:val="endnote text"/>
    <w:basedOn w:val="a3"/>
    <w:link w:val="aff3"/>
    <w:unhideWhenUsed/>
    <w:rsid w:val="00174738"/>
    <w:pPr>
      <w:spacing w:after="0" w:line="360" w:lineRule="auto"/>
      <w:ind w:firstLine="680"/>
      <w:jc w:val="both"/>
    </w:pPr>
    <w:rPr>
      <w:rFonts w:ascii="Times New Roman" w:eastAsia="Times New Roman" w:hAnsi="Times New Roman" w:cs="Times New Roman"/>
      <w:sz w:val="20"/>
      <w:szCs w:val="20"/>
      <w:lang w:eastAsia="ru-RU"/>
    </w:rPr>
  </w:style>
  <w:style w:type="character" w:customStyle="1" w:styleId="aff3">
    <w:name w:val="Текст концевой сноски Знак"/>
    <w:basedOn w:val="a4"/>
    <w:link w:val="aff2"/>
    <w:rsid w:val="00174738"/>
    <w:rPr>
      <w:rFonts w:ascii="Times New Roman" w:eastAsia="Times New Roman" w:hAnsi="Times New Roman" w:cs="Times New Roman"/>
      <w:sz w:val="20"/>
      <w:szCs w:val="20"/>
      <w:lang w:eastAsia="ru-RU"/>
    </w:rPr>
  </w:style>
  <w:style w:type="paragraph" w:styleId="aff4">
    <w:name w:val="List"/>
    <w:basedOn w:val="ac"/>
    <w:unhideWhenUsed/>
    <w:rsid w:val="00174738"/>
    <w:pPr>
      <w:spacing w:after="240" w:line="240" w:lineRule="atLeast"/>
      <w:ind w:left="1440" w:hanging="360"/>
    </w:pPr>
    <w:rPr>
      <w:rFonts w:ascii="Arial" w:hAnsi="Arial" w:cs="Arial"/>
      <w:spacing w:val="-5"/>
      <w:sz w:val="20"/>
      <w:szCs w:val="20"/>
      <w:lang w:eastAsia="en-US"/>
    </w:rPr>
  </w:style>
  <w:style w:type="paragraph" w:styleId="aff5">
    <w:name w:val="List Number"/>
    <w:basedOn w:val="a3"/>
    <w:unhideWhenUsed/>
    <w:rsid w:val="00174738"/>
    <w:pPr>
      <w:spacing w:before="100" w:beforeAutospacing="1" w:after="100" w:afterAutospacing="1" w:line="360" w:lineRule="auto"/>
      <w:ind w:firstLine="709"/>
      <w:jc w:val="both"/>
    </w:pPr>
    <w:rPr>
      <w:rFonts w:ascii="Times New Roman" w:eastAsia="Times New Roman" w:hAnsi="Times New Roman" w:cs="Times New Roman"/>
      <w:sz w:val="28"/>
      <w:szCs w:val="28"/>
      <w:lang w:eastAsia="ru-RU"/>
    </w:rPr>
  </w:style>
  <w:style w:type="paragraph" w:styleId="27">
    <w:name w:val="List 2"/>
    <w:basedOn w:val="aff4"/>
    <w:unhideWhenUsed/>
    <w:rsid w:val="00174738"/>
    <w:pPr>
      <w:ind w:left="1800"/>
    </w:pPr>
  </w:style>
  <w:style w:type="paragraph" w:styleId="35">
    <w:name w:val="List 3"/>
    <w:basedOn w:val="aff4"/>
    <w:unhideWhenUsed/>
    <w:rsid w:val="00174738"/>
    <w:pPr>
      <w:ind w:left="2160"/>
    </w:pPr>
  </w:style>
  <w:style w:type="paragraph" w:styleId="43">
    <w:name w:val="List 4"/>
    <w:basedOn w:val="aff4"/>
    <w:unhideWhenUsed/>
    <w:rsid w:val="00174738"/>
    <w:pPr>
      <w:ind w:left="2520"/>
    </w:pPr>
  </w:style>
  <w:style w:type="paragraph" w:styleId="54">
    <w:name w:val="List 5"/>
    <w:basedOn w:val="aff4"/>
    <w:unhideWhenUsed/>
    <w:rsid w:val="00174738"/>
    <w:pPr>
      <w:ind w:left="2880"/>
    </w:pPr>
  </w:style>
  <w:style w:type="paragraph" w:styleId="a">
    <w:name w:val="List Bullet"/>
    <w:basedOn w:val="a3"/>
    <w:unhideWhenUsed/>
    <w:rsid w:val="00174738"/>
    <w:pPr>
      <w:numPr>
        <w:numId w:val="2"/>
      </w:numPr>
      <w:spacing w:before="60" w:after="60" w:line="240" w:lineRule="auto"/>
      <w:contextualSpacing/>
      <w:jc w:val="both"/>
    </w:pPr>
    <w:rPr>
      <w:rFonts w:ascii="Times New Roman" w:eastAsia="Times New Roman" w:hAnsi="Times New Roman" w:cs="Times New Roman"/>
      <w:sz w:val="24"/>
      <w:szCs w:val="24"/>
      <w:lang w:eastAsia="ru-RU"/>
    </w:rPr>
  </w:style>
  <w:style w:type="paragraph" w:styleId="28">
    <w:name w:val="List Bullet 2"/>
    <w:basedOn w:val="a"/>
    <w:autoRedefine/>
    <w:unhideWhenUsed/>
    <w:rsid w:val="00174738"/>
    <w:pPr>
      <w:numPr>
        <w:numId w:val="0"/>
      </w:numPr>
      <w:tabs>
        <w:tab w:val="num" w:pos="360"/>
      </w:tabs>
      <w:spacing w:before="0" w:after="240" w:line="240" w:lineRule="atLeast"/>
      <w:ind w:left="1800" w:hanging="360"/>
      <w:contextualSpacing w:val="0"/>
    </w:pPr>
    <w:rPr>
      <w:rFonts w:ascii="Arial" w:hAnsi="Arial" w:cs="Arial"/>
      <w:spacing w:val="-5"/>
      <w:sz w:val="20"/>
      <w:szCs w:val="20"/>
      <w:lang w:eastAsia="en-US"/>
    </w:rPr>
  </w:style>
  <w:style w:type="paragraph" w:styleId="36">
    <w:name w:val="List Bullet 3"/>
    <w:basedOn w:val="a"/>
    <w:autoRedefine/>
    <w:unhideWhenUsed/>
    <w:rsid w:val="00174738"/>
    <w:pPr>
      <w:numPr>
        <w:numId w:val="0"/>
      </w:numPr>
      <w:tabs>
        <w:tab w:val="num" w:pos="360"/>
      </w:tabs>
      <w:spacing w:before="0" w:after="240" w:line="240" w:lineRule="atLeast"/>
      <w:ind w:left="2160" w:hanging="360"/>
      <w:contextualSpacing w:val="0"/>
    </w:pPr>
    <w:rPr>
      <w:rFonts w:ascii="Arial" w:hAnsi="Arial" w:cs="Arial"/>
      <w:spacing w:val="-5"/>
      <w:sz w:val="20"/>
      <w:szCs w:val="20"/>
      <w:lang w:eastAsia="en-US"/>
    </w:rPr>
  </w:style>
  <w:style w:type="paragraph" w:styleId="44">
    <w:name w:val="List Bullet 4"/>
    <w:basedOn w:val="a"/>
    <w:autoRedefine/>
    <w:unhideWhenUsed/>
    <w:rsid w:val="00174738"/>
    <w:pPr>
      <w:numPr>
        <w:numId w:val="0"/>
      </w:numPr>
      <w:tabs>
        <w:tab w:val="num" w:pos="360"/>
      </w:tabs>
      <w:spacing w:before="0" w:after="240" w:line="240" w:lineRule="atLeast"/>
      <w:ind w:left="2520" w:hanging="360"/>
      <w:contextualSpacing w:val="0"/>
    </w:pPr>
    <w:rPr>
      <w:rFonts w:ascii="Arial" w:hAnsi="Arial" w:cs="Arial"/>
      <w:spacing w:val="-5"/>
      <w:sz w:val="20"/>
      <w:szCs w:val="20"/>
      <w:lang w:eastAsia="en-US"/>
    </w:rPr>
  </w:style>
  <w:style w:type="paragraph" w:styleId="55">
    <w:name w:val="List Bullet 5"/>
    <w:basedOn w:val="a"/>
    <w:autoRedefine/>
    <w:unhideWhenUsed/>
    <w:rsid w:val="00174738"/>
    <w:pPr>
      <w:numPr>
        <w:numId w:val="0"/>
      </w:numPr>
      <w:tabs>
        <w:tab w:val="num" w:pos="360"/>
      </w:tabs>
      <w:spacing w:before="0" w:after="240" w:line="240" w:lineRule="atLeast"/>
      <w:ind w:left="2880" w:hanging="360"/>
      <w:contextualSpacing w:val="0"/>
    </w:pPr>
    <w:rPr>
      <w:rFonts w:ascii="Arial" w:hAnsi="Arial" w:cs="Arial"/>
      <w:spacing w:val="-5"/>
      <w:sz w:val="20"/>
      <w:szCs w:val="20"/>
      <w:lang w:eastAsia="en-US"/>
    </w:rPr>
  </w:style>
  <w:style w:type="paragraph" w:styleId="29">
    <w:name w:val="List Number 2"/>
    <w:basedOn w:val="aff5"/>
    <w:unhideWhenUsed/>
    <w:rsid w:val="00174738"/>
    <w:pPr>
      <w:spacing w:before="0" w:beforeAutospacing="0" w:after="240" w:afterAutospacing="0" w:line="240" w:lineRule="atLeast"/>
      <w:ind w:left="1800" w:hanging="360"/>
    </w:pPr>
    <w:rPr>
      <w:rFonts w:ascii="Arial" w:hAnsi="Arial" w:cs="Arial"/>
      <w:spacing w:val="-5"/>
      <w:sz w:val="20"/>
      <w:szCs w:val="20"/>
      <w:lang w:eastAsia="en-US"/>
    </w:rPr>
  </w:style>
  <w:style w:type="paragraph" w:styleId="37">
    <w:name w:val="List Number 3"/>
    <w:basedOn w:val="aff5"/>
    <w:unhideWhenUsed/>
    <w:rsid w:val="00174738"/>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5"/>
    <w:unhideWhenUsed/>
    <w:rsid w:val="00174738"/>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5"/>
    <w:unhideWhenUsed/>
    <w:rsid w:val="00174738"/>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6">
    <w:name w:val="Title"/>
    <w:basedOn w:val="a3"/>
    <w:next w:val="a3"/>
    <w:link w:val="aff7"/>
    <w:qFormat/>
    <w:rsid w:val="00174738"/>
    <w:pPr>
      <w:spacing w:after="0" w:line="240" w:lineRule="auto"/>
      <w:ind w:firstLine="709"/>
      <w:contextualSpacing/>
      <w:jc w:val="both"/>
    </w:pPr>
    <w:rPr>
      <w:rFonts w:ascii="Cambria" w:eastAsia="Times New Roman" w:hAnsi="Cambria" w:cs="Times New Roman"/>
      <w:spacing w:val="-10"/>
      <w:kern w:val="28"/>
      <w:sz w:val="56"/>
      <w:szCs w:val="56"/>
    </w:rPr>
  </w:style>
  <w:style w:type="character" w:customStyle="1" w:styleId="aff7">
    <w:name w:val="Название Знак"/>
    <w:basedOn w:val="a4"/>
    <w:link w:val="aff6"/>
    <w:rsid w:val="00174738"/>
    <w:rPr>
      <w:rFonts w:ascii="Cambria" w:eastAsia="Times New Roman" w:hAnsi="Cambria" w:cs="Times New Roman"/>
      <w:spacing w:val="-10"/>
      <w:kern w:val="28"/>
      <w:sz w:val="56"/>
      <w:szCs w:val="56"/>
    </w:rPr>
  </w:style>
  <w:style w:type="paragraph" w:styleId="aff8">
    <w:name w:val="Closing"/>
    <w:basedOn w:val="a3"/>
    <w:link w:val="aff9"/>
    <w:unhideWhenUsed/>
    <w:rsid w:val="00174738"/>
    <w:pPr>
      <w:spacing w:after="0" w:line="360" w:lineRule="auto"/>
      <w:ind w:left="4252" w:firstLine="709"/>
      <w:jc w:val="both"/>
    </w:pPr>
    <w:rPr>
      <w:rFonts w:ascii="Arial" w:eastAsia="Times New Roman" w:hAnsi="Arial" w:cs="Arial"/>
      <w:spacing w:val="-5"/>
      <w:sz w:val="20"/>
      <w:szCs w:val="20"/>
    </w:rPr>
  </w:style>
  <w:style w:type="character" w:customStyle="1" w:styleId="aff9">
    <w:name w:val="Прощание Знак"/>
    <w:basedOn w:val="a4"/>
    <w:link w:val="aff8"/>
    <w:rsid w:val="00174738"/>
    <w:rPr>
      <w:rFonts w:ascii="Arial" w:eastAsia="Times New Roman" w:hAnsi="Arial" w:cs="Arial"/>
      <w:spacing w:val="-5"/>
      <w:sz w:val="20"/>
      <w:szCs w:val="20"/>
    </w:rPr>
  </w:style>
  <w:style w:type="paragraph" w:styleId="affa">
    <w:name w:val="Signature"/>
    <w:basedOn w:val="a3"/>
    <w:link w:val="affb"/>
    <w:unhideWhenUsed/>
    <w:rsid w:val="00174738"/>
    <w:pPr>
      <w:spacing w:after="0" w:line="360" w:lineRule="auto"/>
      <w:ind w:left="4252" w:firstLine="709"/>
      <w:jc w:val="both"/>
    </w:pPr>
    <w:rPr>
      <w:rFonts w:ascii="Arial" w:eastAsia="Times New Roman" w:hAnsi="Arial" w:cs="Arial"/>
      <w:spacing w:val="-5"/>
      <w:sz w:val="20"/>
      <w:szCs w:val="20"/>
    </w:rPr>
  </w:style>
  <w:style w:type="character" w:customStyle="1" w:styleId="affb">
    <w:name w:val="Подпись Знак"/>
    <w:basedOn w:val="a4"/>
    <w:link w:val="affa"/>
    <w:rsid w:val="00174738"/>
    <w:rPr>
      <w:rFonts w:ascii="Arial" w:eastAsia="Times New Roman" w:hAnsi="Arial" w:cs="Arial"/>
      <w:spacing w:val="-5"/>
      <w:sz w:val="20"/>
      <w:szCs w:val="20"/>
    </w:rPr>
  </w:style>
  <w:style w:type="paragraph" w:styleId="affc">
    <w:name w:val="Body Text Indent"/>
    <w:basedOn w:val="a3"/>
    <w:link w:val="affd"/>
    <w:unhideWhenUsed/>
    <w:rsid w:val="00174738"/>
    <w:pPr>
      <w:spacing w:after="0" w:line="360" w:lineRule="auto"/>
      <w:ind w:firstLine="708"/>
      <w:jc w:val="both"/>
    </w:pPr>
    <w:rPr>
      <w:rFonts w:ascii="Times New Roman" w:eastAsia="Times New Roman" w:hAnsi="Times New Roman" w:cs="Times New Roman"/>
      <w:sz w:val="24"/>
      <w:szCs w:val="24"/>
      <w:lang w:eastAsia="ru-RU"/>
    </w:rPr>
  </w:style>
  <w:style w:type="character" w:customStyle="1" w:styleId="affd">
    <w:name w:val="Основной текст с отступом Знак"/>
    <w:basedOn w:val="a4"/>
    <w:link w:val="affc"/>
    <w:rsid w:val="00174738"/>
    <w:rPr>
      <w:rFonts w:ascii="Times New Roman" w:eastAsia="Times New Roman" w:hAnsi="Times New Roman" w:cs="Times New Roman"/>
      <w:sz w:val="24"/>
      <w:szCs w:val="24"/>
      <w:lang w:eastAsia="ru-RU"/>
    </w:rPr>
  </w:style>
  <w:style w:type="paragraph" w:styleId="affe">
    <w:name w:val="List Continue"/>
    <w:basedOn w:val="aff4"/>
    <w:unhideWhenUsed/>
    <w:rsid w:val="00174738"/>
    <w:pPr>
      <w:ind w:firstLine="0"/>
    </w:pPr>
  </w:style>
  <w:style w:type="paragraph" w:styleId="2a">
    <w:name w:val="List Continue 2"/>
    <w:basedOn w:val="affe"/>
    <w:unhideWhenUsed/>
    <w:rsid w:val="00174738"/>
    <w:pPr>
      <w:ind w:left="2160"/>
    </w:pPr>
  </w:style>
  <w:style w:type="paragraph" w:styleId="38">
    <w:name w:val="List Continue 3"/>
    <w:basedOn w:val="affe"/>
    <w:unhideWhenUsed/>
    <w:rsid w:val="00174738"/>
    <w:pPr>
      <w:ind w:left="2520"/>
    </w:pPr>
  </w:style>
  <w:style w:type="paragraph" w:styleId="46">
    <w:name w:val="List Continue 4"/>
    <w:basedOn w:val="affe"/>
    <w:unhideWhenUsed/>
    <w:rsid w:val="00174738"/>
    <w:pPr>
      <w:ind w:left="2880"/>
    </w:pPr>
  </w:style>
  <w:style w:type="paragraph" w:styleId="57">
    <w:name w:val="List Continue 5"/>
    <w:basedOn w:val="affe"/>
    <w:unhideWhenUsed/>
    <w:rsid w:val="00174738"/>
    <w:pPr>
      <w:ind w:left="3240"/>
    </w:pPr>
  </w:style>
  <w:style w:type="paragraph" w:styleId="afff">
    <w:name w:val="Message Header"/>
    <w:basedOn w:val="ac"/>
    <w:link w:val="afff0"/>
    <w:unhideWhenUsed/>
    <w:rsid w:val="00174738"/>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0">
    <w:name w:val="Шапка Знак"/>
    <w:basedOn w:val="a4"/>
    <w:link w:val="afff"/>
    <w:rsid w:val="00174738"/>
    <w:rPr>
      <w:rFonts w:ascii="Arial" w:eastAsia="Times New Roman" w:hAnsi="Arial" w:cs="Arial"/>
    </w:rPr>
  </w:style>
  <w:style w:type="paragraph" w:styleId="afff1">
    <w:name w:val="Subtitle"/>
    <w:basedOn w:val="aff6"/>
    <w:next w:val="ac"/>
    <w:link w:val="afff2"/>
    <w:qFormat/>
    <w:rsid w:val="00174738"/>
    <w:pPr>
      <w:keepNext/>
      <w:keepLines/>
      <w:spacing w:before="60" w:after="120" w:line="340" w:lineRule="atLeast"/>
      <w:contextualSpacing w:val="0"/>
      <w:jc w:val="left"/>
    </w:pPr>
    <w:rPr>
      <w:rFonts w:ascii="Arial" w:hAnsi="Arial" w:cs="Arial"/>
      <w:spacing w:val="-16"/>
      <w:sz w:val="32"/>
      <w:szCs w:val="32"/>
    </w:rPr>
  </w:style>
  <w:style w:type="character" w:customStyle="1" w:styleId="afff2">
    <w:name w:val="Подзаголовок Знак"/>
    <w:basedOn w:val="a4"/>
    <w:link w:val="afff1"/>
    <w:rsid w:val="00174738"/>
    <w:rPr>
      <w:rFonts w:ascii="Arial" w:eastAsia="Times New Roman" w:hAnsi="Arial" w:cs="Arial"/>
      <w:spacing w:val="-16"/>
      <w:kern w:val="28"/>
      <w:sz w:val="32"/>
      <w:szCs w:val="32"/>
    </w:rPr>
  </w:style>
  <w:style w:type="paragraph" w:styleId="afff3">
    <w:name w:val="Salutation"/>
    <w:basedOn w:val="a3"/>
    <w:next w:val="a3"/>
    <w:link w:val="afff4"/>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4">
    <w:name w:val="Приветствие Знак"/>
    <w:basedOn w:val="a4"/>
    <w:link w:val="afff3"/>
    <w:rsid w:val="00174738"/>
    <w:rPr>
      <w:rFonts w:ascii="Arial" w:eastAsia="Times New Roman" w:hAnsi="Arial" w:cs="Arial"/>
      <w:spacing w:val="-5"/>
      <w:sz w:val="20"/>
      <w:szCs w:val="20"/>
    </w:rPr>
  </w:style>
  <w:style w:type="paragraph" w:styleId="afff5">
    <w:name w:val="Date"/>
    <w:basedOn w:val="a3"/>
    <w:next w:val="a3"/>
    <w:link w:val="afff6"/>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6">
    <w:name w:val="Дата Знак"/>
    <w:basedOn w:val="a4"/>
    <w:link w:val="afff5"/>
    <w:rsid w:val="00174738"/>
    <w:rPr>
      <w:rFonts w:ascii="Arial" w:eastAsia="Times New Roman" w:hAnsi="Arial" w:cs="Arial"/>
      <w:spacing w:val="-5"/>
      <w:sz w:val="20"/>
      <w:szCs w:val="20"/>
    </w:rPr>
  </w:style>
  <w:style w:type="paragraph" w:styleId="afff7">
    <w:name w:val="Body Text First Indent"/>
    <w:basedOn w:val="ac"/>
    <w:link w:val="afff8"/>
    <w:unhideWhenUsed/>
    <w:rsid w:val="00174738"/>
    <w:pPr>
      <w:spacing w:after="120" w:line="360" w:lineRule="auto"/>
      <w:ind w:left="1080" w:firstLine="210"/>
    </w:pPr>
    <w:rPr>
      <w:rFonts w:ascii="Arial" w:hAnsi="Arial" w:cs="Arial"/>
      <w:spacing w:val="-5"/>
      <w:sz w:val="20"/>
      <w:szCs w:val="20"/>
      <w:lang w:eastAsia="en-US"/>
    </w:rPr>
  </w:style>
  <w:style w:type="character" w:customStyle="1" w:styleId="afff8">
    <w:name w:val="Красная строка Знак"/>
    <w:basedOn w:val="ad"/>
    <w:link w:val="afff7"/>
    <w:rsid w:val="00174738"/>
    <w:rPr>
      <w:rFonts w:ascii="Arial" w:eastAsia="Times New Roman" w:hAnsi="Arial" w:cs="Arial"/>
      <w:spacing w:val="-5"/>
      <w:sz w:val="20"/>
      <w:szCs w:val="20"/>
      <w:lang w:eastAsia="ru-RU"/>
    </w:rPr>
  </w:style>
  <w:style w:type="paragraph" w:styleId="2b">
    <w:name w:val="Body Text First Indent 2"/>
    <w:basedOn w:val="affc"/>
    <w:link w:val="2c"/>
    <w:unhideWhenUsed/>
    <w:rsid w:val="00174738"/>
    <w:pPr>
      <w:spacing w:after="120"/>
      <w:ind w:left="283" w:firstLine="210"/>
      <w:jc w:val="left"/>
    </w:pPr>
    <w:rPr>
      <w:rFonts w:ascii="Arial" w:hAnsi="Arial" w:cs="Arial"/>
      <w:spacing w:val="-5"/>
      <w:sz w:val="20"/>
      <w:szCs w:val="20"/>
      <w:lang w:eastAsia="en-US"/>
    </w:rPr>
  </w:style>
  <w:style w:type="character" w:customStyle="1" w:styleId="2c">
    <w:name w:val="Красная строка 2 Знак"/>
    <w:basedOn w:val="affd"/>
    <w:link w:val="2b"/>
    <w:rsid w:val="00174738"/>
    <w:rPr>
      <w:rFonts w:ascii="Arial" w:eastAsia="Times New Roman" w:hAnsi="Arial" w:cs="Arial"/>
      <w:spacing w:val="-5"/>
      <w:sz w:val="20"/>
      <w:szCs w:val="20"/>
      <w:lang w:eastAsia="ru-RU"/>
    </w:rPr>
  </w:style>
  <w:style w:type="paragraph" w:styleId="afff9">
    <w:name w:val="Note Heading"/>
    <w:basedOn w:val="a3"/>
    <w:next w:val="a3"/>
    <w:link w:val="afffa"/>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a">
    <w:name w:val="Заголовок записки Знак"/>
    <w:basedOn w:val="a4"/>
    <w:link w:val="afff9"/>
    <w:rsid w:val="00174738"/>
    <w:rPr>
      <w:rFonts w:ascii="Arial" w:eastAsia="Times New Roman" w:hAnsi="Arial" w:cs="Arial"/>
      <w:spacing w:val="-5"/>
      <w:sz w:val="20"/>
      <w:szCs w:val="20"/>
    </w:rPr>
  </w:style>
  <w:style w:type="character" w:customStyle="1" w:styleId="2d">
    <w:name w:val="Основной текст 2 Знак"/>
    <w:aliases w:val="Знак5 Знак"/>
    <w:link w:val="2e"/>
    <w:locked/>
    <w:rsid w:val="00174738"/>
    <w:rPr>
      <w:b/>
      <w:bCs/>
      <w:caps/>
      <w:sz w:val="24"/>
      <w:szCs w:val="24"/>
    </w:rPr>
  </w:style>
  <w:style w:type="paragraph" w:styleId="2e">
    <w:name w:val="Body Text 2"/>
    <w:aliases w:val="Знак5"/>
    <w:basedOn w:val="a3"/>
    <w:link w:val="2d"/>
    <w:unhideWhenUsed/>
    <w:rsid w:val="00174738"/>
    <w:pPr>
      <w:spacing w:after="0" w:line="360" w:lineRule="auto"/>
      <w:ind w:firstLine="680"/>
      <w:jc w:val="center"/>
    </w:pPr>
    <w:rPr>
      <w:b/>
      <w:bCs/>
      <w:caps/>
      <w:sz w:val="24"/>
      <w:szCs w:val="24"/>
    </w:rPr>
  </w:style>
  <w:style w:type="character" w:customStyle="1" w:styleId="211">
    <w:name w:val="Основной текст 2 Знак1"/>
    <w:aliases w:val="Знак5 Знак1"/>
    <w:basedOn w:val="a4"/>
    <w:rsid w:val="00174738"/>
  </w:style>
  <w:style w:type="paragraph" w:styleId="39">
    <w:name w:val="Body Text 3"/>
    <w:basedOn w:val="a3"/>
    <w:link w:val="3a"/>
    <w:unhideWhenUsed/>
    <w:rsid w:val="00174738"/>
    <w:pPr>
      <w:spacing w:after="120" w:line="360" w:lineRule="auto"/>
      <w:ind w:firstLine="680"/>
      <w:jc w:val="both"/>
    </w:pPr>
    <w:rPr>
      <w:rFonts w:ascii="Times New Roman" w:eastAsia="Times New Roman" w:hAnsi="Times New Roman" w:cs="Times New Roman"/>
      <w:sz w:val="16"/>
      <w:szCs w:val="16"/>
      <w:lang w:eastAsia="ru-RU"/>
    </w:rPr>
  </w:style>
  <w:style w:type="character" w:customStyle="1" w:styleId="3a">
    <w:name w:val="Основной текст 3 Знак"/>
    <w:basedOn w:val="a4"/>
    <w:link w:val="39"/>
    <w:rsid w:val="00174738"/>
    <w:rPr>
      <w:rFonts w:ascii="Times New Roman" w:eastAsia="Times New Roman" w:hAnsi="Times New Roman" w:cs="Times New Roman"/>
      <w:sz w:val="16"/>
      <w:szCs w:val="16"/>
      <w:lang w:eastAsia="ru-RU"/>
    </w:rPr>
  </w:style>
  <w:style w:type="paragraph" w:styleId="2f">
    <w:name w:val="Body Text Indent 2"/>
    <w:basedOn w:val="a3"/>
    <w:link w:val="2f0"/>
    <w:unhideWhenUsed/>
    <w:rsid w:val="00174738"/>
    <w:pPr>
      <w:spacing w:after="120" w:line="480" w:lineRule="auto"/>
      <w:ind w:left="283" w:firstLine="680"/>
      <w:jc w:val="both"/>
    </w:pPr>
    <w:rPr>
      <w:rFonts w:ascii="Times New Roman" w:eastAsia="Times New Roman" w:hAnsi="Times New Roman" w:cs="Times New Roman"/>
      <w:sz w:val="24"/>
      <w:szCs w:val="24"/>
      <w:lang w:eastAsia="ru-RU"/>
    </w:rPr>
  </w:style>
  <w:style w:type="character" w:customStyle="1" w:styleId="2f0">
    <w:name w:val="Основной текст с отступом 2 Знак"/>
    <w:basedOn w:val="a4"/>
    <w:link w:val="2f"/>
    <w:rsid w:val="00174738"/>
    <w:rPr>
      <w:rFonts w:ascii="Times New Roman" w:eastAsia="Times New Roman" w:hAnsi="Times New Roman" w:cs="Times New Roman"/>
      <w:sz w:val="24"/>
      <w:szCs w:val="24"/>
      <w:lang w:eastAsia="ru-RU"/>
    </w:rPr>
  </w:style>
  <w:style w:type="paragraph" w:styleId="3b">
    <w:name w:val="Body Text Indent 3"/>
    <w:basedOn w:val="a3"/>
    <w:link w:val="3c"/>
    <w:unhideWhenUsed/>
    <w:rsid w:val="00174738"/>
    <w:pPr>
      <w:spacing w:after="0" w:line="360" w:lineRule="auto"/>
      <w:ind w:left="708" w:firstLine="709"/>
      <w:jc w:val="both"/>
    </w:pPr>
    <w:rPr>
      <w:rFonts w:ascii="Times New Roman" w:eastAsia="Times New Roman" w:hAnsi="Times New Roman" w:cs="Times New Roman"/>
      <w:sz w:val="28"/>
      <w:szCs w:val="28"/>
      <w:lang w:eastAsia="ru-RU"/>
    </w:rPr>
  </w:style>
  <w:style w:type="character" w:customStyle="1" w:styleId="3c">
    <w:name w:val="Основной текст с отступом 3 Знак"/>
    <w:basedOn w:val="a4"/>
    <w:link w:val="3b"/>
    <w:rsid w:val="00174738"/>
    <w:rPr>
      <w:rFonts w:ascii="Times New Roman" w:eastAsia="Times New Roman" w:hAnsi="Times New Roman" w:cs="Times New Roman"/>
      <w:sz w:val="28"/>
      <w:szCs w:val="28"/>
      <w:lang w:eastAsia="ru-RU"/>
    </w:rPr>
  </w:style>
  <w:style w:type="paragraph" w:styleId="afffb">
    <w:name w:val="Block Text"/>
    <w:basedOn w:val="a3"/>
    <w:unhideWhenUsed/>
    <w:rsid w:val="00174738"/>
    <w:pPr>
      <w:spacing w:after="0" w:line="360" w:lineRule="auto"/>
      <w:ind w:left="526" w:right="43" w:firstLine="709"/>
      <w:jc w:val="both"/>
    </w:pPr>
    <w:rPr>
      <w:rFonts w:ascii="Times New Roman" w:eastAsia="Times New Roman" w:hAnsi="Times New Roman" w:cs="Times New Roman"/>
      <w:sz w:val="28"/>
      <w:szCs w:val="28"/>
      <w:lang w:eastAsia="ru-RU"/>
    </w:rPr>
  </w:style>
  <w:style w:type="paragraph" w:styleId="afffc">
    <w:name w:val="Document Map"/>
    <w:basedOn w:val="a3"/>
    <w:link w:val="afffd"/>
    <w:unhideWhenUsed/>
    <w:rsid w:val="00174738"/>
    <w:pPr>
      <w:shd w:val="clear" w:color="auto" w:fill="000080"/>
      <w:spacing w:after="0" w:line="360" w:lineRule="auto"/>
      <w:ind w:firstLine="709"/>
      <w:jc w:val="both"/>
    </w:pPr>
    <w:rPr>
      <w:rFonts w:ascii="Tahoma" w:eastAsia="Times New Roman" w:hAnsi="Tahoma" w:cs="Tahoma"/>
      <w:sz w:val="28"/>
      <w:szCs w:val="28"/>
      <w:lang w:eastAsia="ru-RU"/>
    </w:rPr>
  </w:style>
  <w:style w:type="character" w:customStyle="1" w:styleId="afffd">
    <w:name w:val="Схема документа Знак"/>
    <w:basedOn w:val="a4"/>
    <w:link w:val="afffc"/>
    <w:rsid w:val="00174738"/>
    <w:rPr>
      <w:rFonts w:ascii="Tahoma" w:eastAsia="Times New Roman" w:hAnsi="Tahoma" w:cs="Tahoma"/>
      <w:sz w:val="28"/>
      <w:szCs w:val="28"/>
      <w:shd w:val="clear" w:color="auto" w:fill="000080"/>
      <w:lang w:eastAsia="ru-RU"/>
    </w:rPr>
  </w:style>
  <w:style w:type="paragraph" w:styleId="afffe">
    <w:name w:val="Plain Text"/>
    <w:basedOn w:val="a3"/>
    <w:link w:val="affff"/>
    <w:unhideWhenUsed/>
    <w:rsid w:val="00174738"/>
    <w:pPr>
      <w:spacing w:after="0" w:line="360" w:lineRule="auto"/>
      <w:ind w:left="1080" w:firstLine="709"/>
      <w:jc w:val="both"/>
    </w:pPr>
    <w:rPr>
      <w:rFonts w:ascii="Courier New" w:eastAsia="Times New Roman" w:hAnsi="Courier New" w:cs="Courier New"/>
      <w:spacing w:val="-5"/>
      <w:sz w:val="20"/>
      <w:szCs w:val="20"/>
    </w:rPr>
  </w:style>
  <w:style w:type="character" w:customStyle="1" w:styleId="affff">
    <w:name w:val="Текст Знак"/>
    <w:basedOn w:val="a4"/>
    <w:link w:val="afffe"/>
    <w:rsid w:val="00174738"/>
    <w:rPr>
      <w:rFonts w:ascii="Courier New" w:eastAsia="Times New Roman" w:hAnsi="Courier New" w:cs="Courier New"/>
      <w:spacing w:val="-5"/>
      <w:sz w:val="20"/>
      <w:szCs w:val="20"/>
    </w:rPr>
  </w:style>
  <w:style w:type="paragraph" w:styleId="affff0">
    <w:name w:val="E-mail Signature"/>
    <w:basedOn w:val="a3"/>
    <w:link w:val="affff1"/>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f1">
    <w:name w:val="Электронная подпись Знак"/>
    <w:basedOn w:val="a4"/>
    <w:link w:val="affff0"/>
    <w:rsid w:val="00174738"/>
    <w:rPr>
      <w:rFonts w:ascii="Arial" w:eastAsia="Times New Roman" w:hAnsi="Arial" w:cs="Arial"/>
      <w:spacing w:val="-5"/>
      <w:sz w:val="20"/>
      <w:szCs w:val="20"/>
    </w:rPr>
  </w:style>
  <w:style w:type="character" w:customStyle="1" w:styleId="1b">
    <w:name w:val="Текст выноски Знак1"/>
    <w:aliases w:val="Знак1 Знак2"/>
    <w:semiHidden/>
    <w:rsid w:val="00174738"/>
    <w:rPr>
      <w:rFonts w:ascii="Segoe UI" w:hAnsi="Segoe UI" w:cs="Segoe UI"/>
      <w:sz w:val="18"/>
      <w:szCs w:val="18"/>
    </w:rPr>
  </w:style>
  <w:style w:type="character" w:customStyle="1" w:styleId="affff2">
    <w:name w:val="Без интервала Знак"/>
    <w:link w:val="affff3"/>
    <w:uiPriority w:val="1"/>
    <w:locked/>
    <w:rsid w:val="00174738"/>
  </w:style>
  <w:style w:type="paragraph" w:styleId="affff3">
    <w:name w:val="No Spacing"/>
    <w:link w:val="affff2"/>
    <w:uiPriority w:val="1"/>
    <w:qFormat/>
    <w:rsid w:val="00174738"/>
    <w:pPr>
      <w:spacing w:after="0" w:line="240" w:lineRule="auto"/>
    </w:pPr>
  </w:style>
  <w:style w:type="character" w:customStyle="1" w:styleId="af">
    <w:name w:val="Абзац списка Знак"/>
    <w:aliases w:val="ПАРАГРАФ Знак,Абзац списка11 Знак"/>
    <w:link w:val="ae"/>
    <w:uiPriority w:val="34"/>
    <w:locked/>
    <w:rsid w:val="00174738"/>
    <w:rPr>
      <w:rFonts w:ascii="Times New Roman" w:eastAsia="Times New Roman" w:hAnsi="Times New Roman" w:cs="Times New Roman"/>
      <w:sz w:val="24"/>
      <w:szCs w:val="24"/>
      <w:lang w:eastAsia="ru-RU"/>
    </w:rPr>
  </w:style>
  <w:style w:type="paragraph" w:styleId="affff4">
    <w:name w:val="TOC Heading"/>
    <w:basedOn w:val="13"/>
    <w:next w:val="a3"/>
    <w:uiPriority w:val="39"/>
    <w:semiHidden/>
    <w:unhideWhenUsed/>
    <w:qFormat/>
    <w:rsid w:val="00174738"/>
    <w:pPr>
      <w:keepLines/>
      <w:spacing w:before="60" w:after="120"/>
      <w:ind w:left="431" w:hanging="431"/>
      <w:jc w:val="both"/>
      <w:outlineLvl w:val="9"/>
    </w:pPr>
    <w:rPr>
      <w:rFonts w:ascii="Times New Roman" w:eastAsia="Times New Roman" w:hAnsi="Times New Roman" w:cs="Times New Roman"/>
      <w:kern w:val="0"/>
      <w:sz w:val="28"/>
      <w:szCs w:val="28"/>
    </w:rPr>
  </w:style>
  <w:style w:type="character" w:customStyle="1" w:styleId="Normal">
    <w:name w:val="Normal Знак"/>
    <w:link w:val="1c"/>
    <w:locked/>
    <w:rsid w:val="00174738"/>
  </w:style>
  <w:style w:type="paragraph" w:customStyle="1" w:styleId="1c">
    <w:name w:val="Обычный1"/>
    <w:link w:val="Normal"/>
    <w:rsid w:val="00174738"/>
    <w:pPr>
      <w:snapToGrid w:val="0"/>
      <w:spacing w:after="0" w:line="240" w:lineRule="auto"/>
    </w:pPr>
  </w:style>
  <w:style w:type="character" w:customStyle="1" w:styleId="Normal10-02">
    <w:name w:val="Normal + 10 пт полужирный По центру Слева:  -02 см Справ... Знак"/>
    <w:link w:val="Normal10-020"/>
    <w:locked/>
    <w:rsid w:val="00174738"/>
    <w:rPr>
      <w:b/>
      <w:bCs/>
    </w:rPr>
  </w:style>
  <w:style w:type="paragraph" w:customStyle="1" w:styleId="Normal10-020">
    <w:name w:val="Normal + 10 пт полужирный По центру Слева:  -02 см Справ..."/>
    <w:basedOn w:val="a3"/>
    <w:link w:val="Normal10-02"/>
    <w:rsid w:val="00174738"/>
    <w:pPr>
      <w:spacing w:after="0" w:line="240" w:lineRule="auto"/>
      <w:ind w:left="-57" w:right="-113"/>
    </w:pPr>
    <w:rPr>
      <w:b/>
      <w:bCs/>
    </w:rPr>
  </w:style>
  <w:style w:type="paragraph" w:customStyle="1" w:styleId="p7">
    <w:name w:val="p7"/>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0">
    <w:name w:val="xl7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1">
    <w:name w:val="xl71"/>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2">
    <w:name w:val="xl72"/>
    <w:basedOn w:val="a3"/>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3">
    <w:name w:val="xl73"/>
    <w:basedOn w:val="a3"/>
    <w:rsid w:val="0017473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4">
    <w:name w:val="xl74"/>
    <w:basedOn w:val="a3"/>
    <w:rsid w:val="0017473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
    <w:name w:val="xl22"/>
    <w:basedOn w:val="a3"/>
    <w:semiHidden/>
    <w:locked/>
    <w:rsid w:val="00174738"/>
    <w:pPr>
      <w:spacing w:before="100" w:beforeAutospacing="1" w:after="100" w:afterAutospacing="1" w:line="360" w:lineRule="auto"/>
      <w:ind w:firstLine="680"/>
      <w:jc w:val="center"/>
    </w:pPr>
    <w:rPr>
      <w:rFonts w:ascii="Times New Roman CYR" w:eastAsia="Times New Roman" w:hAnsi="Times New Roman CYR" w:cs="Times New Roman CYR"/>
      <w:sz w:val="24"/>
      <w:szCs w:val="24"/>
      <w:lang w:eastAsia="ru-RU"/>
    </w:rPr>
  </w:style>
  <w:style w:type="paragraph" w:customStyle="1" w:styleId="ConsNormal">
    <w:name w:val="ConsNormal"/>
    <w:locked/>
    <w:rsid w:val="00174738"/>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1d">
    <w:name w:val="Заголовок1"/>
    <w:basedOn w:val="a3"/>
    <w:locked/>
    <w:rsid w:val="00174738"/>
    <w:pPr>
      <w:tabs>
        <w:tab w:val="left" w:pos="8460"/>
      </w:tabs>
      <w:spacing w:after="0" w:line="360" w:lineRule="auto"/>
      <w:ind w:firstLine="540"/>
      <w:jc w:val="center"/>
    </w:pPr>
    <w:rPr>
      <w:rFonts w:ascii="Times New Roman" w:eastAsia="Times New Roman" w:hAnsi="Times New Roman" w:cs="Times New Roman"/>
      <w:caps/>
      <w:sz w:val="24"/>
      <w:szCs w:val="24"/>
      <w:lang w:eastAsia="ru-RU"/>
    </w:rPr>
  </w:style>
  <w:style w:type="paragraph" w:customStyle="1" w:styleId="affff5">
    <w:name w:val="Îáû÷íûé"/>
    <w:semiHidden/>
    <w:locked/>
    <w:rsid w:val="00174738"/>
    <w:pPr>
      <w:spacing w:after="0" w:line="240" w:lineRule="auto"/>
    </w:pPr>
    <w:rPr>
      <w:rFonts w:ascii="Times New Roman" w:eastAsia="Times New Roman" w:hAnsi="Times New Roman" w:cs="Times New Roman"/>
      <w:sz w:val="24"/>
      <w:szCs w:val="24"/>
      <w:lang w:val="en-US" w:eastAsia="ru-RU"/>
    </w:rPr>
  </w:style>
  <w:style w:type="character" w:customStyle="1" w:styleId="ConsNonformat">
    <w:name w:val="ConsNonformat Знак Знак"/>
    <w:link w:val="ConsNonformat0"/>
    <w:semiHidden/>
    <w:locked/>
    <w:rsid w:val="00174738"/>
    <w:rPr>
      <w:rFonts w:ascii="Courier New" w:hAnsi="Courier New" w:cs="Courier New"/>
      <w:sz w:val="24"/>
      <w:szCs w:val="24"/>
    </w:rPr>
  </w:style>
  <w:style w:type="paragraph" w:customStyle="1" w:styleId="ConsNonformat0">
    <w:name w:val="ConsNonformat Знак"/>
    <w:link w:val="ConsNonformat"/>
    <w:semiHidden/>
    <w:locked/>
    <w:rsid w:val="00174738"/>
    <w:pPr>
      <w:widowControl w:val="0"/>
      <w:autoSpaceDE w:val="0"/>
      <w:autoSpaceDN w:val="0"/>
      <w:adjustRightInd w:val="0"/>
      <w:spacing w:after="0" w:line="240" w:lineRule="auto"/>
    </w:pPr>
    <w:rPr>
      <w:rFonts w:ascii="Courier New" w:hAnsi="Courier New" w:cs="Courier New"/>
      <w:sz w:val="24"/>
      <w:szCs w:val="24"/>
    </w:rPr>
  </w:style>
  <w:style w:type="paragraph" w:customStyle="1" w:styleId="affff6">
    <w:name w:val="База заголовка"/>
    <w:basedOn w:val="a3"/>
    <w:next w:val="ac"/>
    <w:semiHidden/>
    <w:locked/>
    <w:rsid w:val="00174738"/>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7">
    <w:name w:val="Цитаты"/>
    <w:basedOn w:val="a3"/>
    <w:semiHidden/>
    <w:locked/>
    <w:rsid w:val="00174738"/>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8">
    <w:name w:val="Неразрывный основной текст"/>
    <w:basedOn w:val="ac"/>
    <w:semiHidden/>
    <w:locked/>
    <w:rsid w:val="00174738"/>
    <w:pPr>
      <w:keepNext/>
      <w:spacing w:after="240" w:line="240" w:lineRule="atLeast"/>
      <w:ind w:left="1080" w:firstLine="709"/>
    </w:pPr>
    <w:rPr>
      <w:rFonts w:ascii="Arial" w:hAnsi="Arial" w:cs="Arial"/>
      <w:spacing w:val="-5"/>
      <w:sz w:val="20"/>
      <w:szCs w:val="20"/>
      <w:lang w:eastAsia="en-US"/>
    </w:rPr>
  </w:style>
  <w:style w:type="paragraph" w:customStyle="1" w:styleId="affff9">
    <w:name w:val="Рисунок"/>
    <w:basedOn w:val="a3"/>
    <w:next w:val="af4"/>
    <w:locked/>
    <w:rsid w:val="00174738"/>
    <w:pPr>
      <w:keepNext/>
      <w:spacing w:after="0" w:line="360" w:lineRule="auto"/>
      <w:ind w:left="1080" w:firstLine="709"/>
      <w:jc w:val="both"/>
    </w:pPr>
    <w:rPr>
      <w:rFonts w:ascii="Arial" w:eastAsia="Times New Roman" w:hAnsi="Arial" w:cs="Arial"/>
      <w:spacing w:val="-5"/>
      <w:sz w:val="20"/>
      <w:szCs w:val="20"/>
    </w:rPr>
  </w:style>
  <w:style w:type="paragraph" w:customStyle="1" w:styleId="affffa">
    <w:name w:val="Название части"/>
    <w:basedOn w:val="a3"/>
    <w:semiHidden/>
    <w:locked/>
    <w:rsid w:val="00174738"/>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customStyle="1" w:styleId="affffb">
    <w:name w:val="Заголовок части"/>
    <w:basedOn w:val="a3"/>
    <w:semiHidden/>
    <w:locked/>
    <w:rsid w:val="00174738"/>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c">
    <w:name w:val="Подзаголовок главы"/>
    <w:basedOn w:val="afff1"/>
    <w:semiHidden/>
    <w:locked/>
    <w:rsid w:val="00174738"/>
  </w:style>
  <w:style w:type="paragraph" w:customStyle="1" w:styleId="affffd">
    <w:name w:val="Название предприятия"/>
    <w:basedOn w:val="a3"/>
    <w:semiHidden/>
    <w:locked/>
    <w:rsid w:val="00174738"/>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affffe">
    <w:name w:val="Заголовок главы"/>
    <w:basedOn w:val="a3"/>
    <w:semiHidden/>
    <w:locked/>
    <w:rsid w:val="00174738"/>
    <w:pPr>
      <w:spacing w:before="120"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
    <w:name w:val="База сноски"/>
    <w:basedOn w:val="a3"/>
    <w:semiHidden/>
    <w:locked/>
    <w:rsid w:val="00174738"/>
    <w:pPr>
      <w:keepLines/>
      <w:spacing w:after="0" w:line="200" w:lineRule="atLeast"/>
      <w:ind w:left="1080" w:firstLine="709"/>
      <w:jc w:val="both"/>
    </w:pPr>
    <w:rPr>
      <w:rFonts w:ascii="Arial" w:eastAsia="Times New Roman" w:hAnsi="Arial" w:cs="Arial"/>
      <w:spacing w:val="-5"/>
      <w:sz w:val="16"/>
      <w:szCs w:val="16"/>
    </w:rPr>
  </w:style>
  <w:style w:type="paragraph" w:customStyle="1" w:styleId="afffff0">
    <w:name w:val="Текст таблицы"/>
    <w:basedOn w:val="a3"/>
    <w:semiHidden/>
    <w:locked/>
    <w:rsid w:val="00174738"/>
    <w:pPr>
      <w:spacing w:before="60" w:after="0" w:line="360" w:lineRule="auto"/>
      <w:ind w:firstLine="709"/>
      <w:jc w:val="both"/>
    </w:pPr>
    <w:rPr>
      <w:rFonts w:ascii="Arial" w:eastAsia="Times New Roman" w:hAnsi="Arial" w:cs="Arial"/>
      <w:spacing w:val="-5"/>
      <w:sz w:val="16"/>
      <w:szCs w:val="16"/>
    </w:rPr>
  </w:style>
  <w:style w:type="paragraph" w:customStyle="1" w:styleId="afffff1">
    <w:name w:val="Заголовок титульного листа"/>
    <w:basedOn w:val="affff6"/>
    <w:next w:val="a3"/>
    <w:semiHidden/>
    <w:locked/>
    <w:rsid w:val="00174738"/>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2">
    <w:name w:val="Название документа"/>
    <w:basedOn w:val="afffff1"/>
    <w:semiHidden/>
    <w:locked/>
    <w:rsid w:val="00174738"/>
  </w:style>
  <w:style w:type="paragraph" w:customStyle="1" w:styleId="afffff3">
    <w:name w:val="База верхнего колонтитула"/>
    <w:basedOn w:val="a3"/>
    <w:semiHidden/>
    <w:locked/>
    <w:rsid w:val="00174738"/>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4">
    <w:name w:val="Нижний колонтитул (четн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5">
    <w:name w:val="Нижний колонтитул (перв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6">
    <w:name w:val="Нижний колонтитул (нечетн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7">
    <w:name w:val="Верхний колонтитул (четный)"/>
    <w:basedOn w:val="a7"/>
    <w:semiHidden/>
    <w:locked/>
    <w:rsid w:val="0017473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8">
    <w:name w:val="Верхний колонтитул (первый)"/>
    <w:basedOn w:val="a7"/>
    <w:semiHidden/>
    <w:locked/>
    <w:rsid w:val="00174738"/>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9">
    <w:name w:val="Верхний колонтитул (нечетный)"/>
    <w:basedOn w:val="a7"/>
    <w:semiHidden/>
    <w:locked/>
    <w:rsid w:val="0017473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a">
    <w:name w:val="База указателя"/>
    <w:basedOn w:val="a3"/>
    <w:semiHidden/>
    <w:locked/>
    <w:rsid w:val="00174738"/>
    <w:pPr>
      <w:spacing w:after="0" w:line="240" w:lineRule="atLeast"/>
      <w:ind w:left="360" w:hanging="360"/>
      <w:jc w:val="both"/>
    </w:pPr>
    <w:rPr>
      <w:rFonts w:ascii="Arial" w:eastAsia="Times New Roman" w:hAnsi="Arial" w:cs="Arial"/>
      <w:spacing w:val="-5"/>
      <w:sz w:val="18"/>
      <w:szCs w:val="18"/>
    </w:rPr>
  </w:style>
  <w:style w:type="paragraph" w:customStyle="1" w:styleId="afffffb">
    <w:name w:val="Заголовок таблицы"/>
    <w:basedOn w:val="a3"/>
    <w:semiHidden/>
    <w:locked/>
    <w:rsid w:val="00174738"/>
    <w:pPr>
      <w:spacing w:before="60" w:after="0" w:line="360" w:lineRule="auto"/>
      <w:ind w:firstLine="709"/>
      <w:jc w:val="center"/>
    </w:pPr>
    <w:rPr>
      <w:rFonts w:ascii="Arial Black" w:eastAsia="Times New Roman" w:hAnsi="Arial Black" w:cs="Arial Black"/>
      <w:spacing w:val="-5"/>
      <w:sz w:val="16"/>
      <w:szCs w:val="16"/>
    </w:rPr>
  </w:style>
  <w:style w:type="paragraph" w:customStyle="1" w:styleId="afffffc">
    <w:name w:val="Подзаголовок части"/>
    <w:basedOn w:val="a3"/>
    <w:next w:val="ac"/>
    <w:semiHidden/>
    <w:locked/>
    <w:rsid w:val="00174738"/>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ffd">
    <w:name w:val="Обратный адрес"/>
    <w:basedOn w:val="a3"/>
    <w:semiHidden/>
    <w:locked/>
    <w:rsid w:val="00174738"/>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2">
    <w:name w:val="Заглавие раздела"/>
    <w:basedOn w:val="20"/>
    <w:semiHidden/>
    <w:locked/>
    <w:rsid w:val="00174738"/>
    <w:pPr>
      <w:keepNext w:val="0"/>
      <w:numPr>
        <w:numId w:val="3"/>
      </w:numPr>
      <w:tabs>
        <w:tab w:val="clear" w:pos="1501"/>
        <w:tab w:val="num" w:pos="1789"/>
      </w:tabs>
      <w:spacing w:before="0" w:after="240" w:line="360" w:lineRule="auto"/>
      <w:ind w:left="1789" w:hanging="360"/>
      <w:jc w:val="center"/>
    </w:pPr>
    <w:rPr>
      <w:rFonts w:ascii="Times New Roman" w:eastAsia="Times New Roman" w:hAnsi="Times New Roman" w:cs="Times New Roman"/>
      <w:sz w:val="24"/>
      <w:szCs w:val="24"/>
    </w:rPr>
  </w:style>
  <w:style w:type="paragraph" w:customStyle="1" w:styleId="afffffe">
    <w:name w:val="Название раздела"/>
    <w:basedOn w:val="affff6"/>
    <w:next w:val="ac"/>
    <w:semiHidden/>
    <w:locked/>
    <w:rsid w:val="00174738"/>
    <w:pPr>
      <w:pBdr>
        <w:bottom w:val="single" w:sz="6" w:space="2" w:color="auto"/>
      </w:pBdr>
      <w:spacing w:before="360" w:after="960"/>
      <w:ind w:left="0"/>
    </w:pPr>
    <w:rPr>
      <w:rFonts w:ascii="Arial Black" w:hAnsi="Arial Black" w:cs="Arial Black"/>
      <w:spacing w:val="-35"/>
      <w:sz w:val="54"/>
      <w:szCs w:val="54"/>
    </w:rPr>
  </w:style>
  <w:style w:type="paragraph" w:customStyle="1" w:styleId="affffff">
    <w:name w:val="Подзаголовок титульного листа"/>
    <w:basedOn w:val="afffff1"/>
    <w:next w:val="ac"/>
    <w:semiHidden/>
    <w:locked/>
    <w:rsid w:val="00174738"/>
    <w:pPr>
      <w:pBdr>
        <w:top w:val="single" w:sz="6" w:space="24" w:color="auto"/>
      </w:pBdr>
      <w:tabs>
        <w:tab w:val="clear" w:pos="0"/>
      </w:tabs>
      <w:spacing w:before="0" w:after="0" w:line="480" w:lineRule="atLeast"/>
      <w:ind w:left="835" w:right="835"/>
    </w:pPr>
    <w:rPr>
      <w:rFonts w:ascii="Arial" w:hAnsi="Arial" w:cs="Arial"/>
      <w:b w:val="0"/>
      <w:bCs w:val="0"/>
      <w:spacing w:val="-30"/>
      <w:sz w:val="48"/>
      <w:szCs w:val="48"/>
    </w:rPr>
  </w:style>
  <w:style w:type="paragraph" w:customStyle="1" w:styleId="affffff0">
    <w:name w:val="База оглавления"/>
    <w:basedOn w:val="a3"/>
    <w:semiHidden/>
    <w:locked/>
    <w:rsid w:val="00174738"/>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customStyle="1" w:styleId="1e">
    <w:name w:val="Название объекта1"/>
    <w:basedOn w:val="a3"/>
    <w:semiHidden/>
    <w:locked/>
    <w:rsid w:val="00174738"/>
    <w:pPr>
      <w:spacing w:after="0" w:line="360" w:lineRule="auto"/>
      <w:ind w:left="1080" w:firstLine="709"/>
      <w:jc w:val="both"/>
    </w:pPr>
    <w:rPr>
      <w:rFonts w:ascii="Arial" w:eastAsia="Times New Roman" w:hAnsi="Arial" w:cs="Arial"/>
      <w:spacing w:val="-5"/>
      <w:sz w:val="20"/>
      <w:szCs w:val="20"/>
      <w:lang w:eastAsia="ru-RU"/>
    </w:rPr>
  </w:style>
  <w:style w:type="character" w:customStyle="1" w:styleId="affffff1">
    <w:name w:val="Обычный в таблице Знак Знак Знак"/>
    <w:link w:val="affffff2"/>
    <w:locked/>
    <w:rsid w:val="00174738"/>
    <w:rPr>
      <w:sz w:val="24"/>
      <w:szCs w:val="24"/>
    </w:rPr>
  </w:style>
  <w:style w:type="paragraph" w:customStyle="1" w:styleId="affffff2">
    <w:name w:val="Обычный в таблице Знак Знак"/>
    <w:basedOn w:val="a3"/>
    <w:link w:val="affffff1"/>
    <w:locked/>
    <w:rsid w:val="00174738"/>
    <w:pPr>
      <w:spacing w:after="0" w:line="360" w:lineRule="auto"/>
      <w:ind w:hanging="6"/>
      <w:jc w:val="center"/>
    </w:pPr>
    <w:rPr>
      <w:sz w:val="24"/>
      <w:szCs w:val="24"/>
    </w:rPr>
  </w:style>
  <w:style w:type="paragraph" w:customStyle="1" w:styleId="212">
    <w:name w:val="Основной текст 21"/>
    <w:basedOn w:val="a3"/>
    <w:semiHidden/>
    <w:locked/>
    <w:rsid w:val="00174738"/>
    <w:pPr>
      <w:spacing w:after="0" w:line="360" w:lineRule="auto"/>
      <w:ind w:left="426" w:hanging="426"/>
      <w:jc w:val="both"/>
    </w:pPr>
    <w:rPr>
      <w:rFonts w:ascii="Times New Roman" w:eastAsia="Times New Roman" w:hAnsi="Times New Roman" w:cs="Times New Roman"/>
      <w:b/>
      <w:sz w:val="28"/>
      <w:szCs w:val="20"/>
      <w:lang w:eastAsia="ru-RU"/>
    </w:rPr>
  </w:style>
  <w:style w:type="paragraph" w:customStyle="1" w:styleId="1f">
    <w:name w:val="Цитата1"/>
    <w:basedOn w:val="a3"/>
    <w:semiHidden/>
    <w:locked/>
    <w:rsid w:val="00174738"/>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1f0">
    <w:name w:val="Маркированный список1"/>
    <w:basedOn w:val="a3"/>
    <w:semiHidden/>
    <w:locked/>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1f1">
    <w:name w:val="Нумерованный список1"/>
    <w:basedOn w:val="a3"/>
    <w:semiHidden/>
    <w:locked/>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character" w:customStyle="1" w:styleId="120">
    <w:name w:val="Маркированный_1 Знак Знак2"/>
    <w:link w:val="11"/>
    <w:locked/>
    <w:rsid w:val="00174738"/>
    <w:rPr>
      <w:sz w:val="24"/>
      <w:szCs w:val="24"/>
    </w:rPr>
  </w:style>
  <w:style w:type="paragraph" w:customStyle="1" w:styleId="11">
    <w:name w:val="Маркированный_1 Знак"/>
    <w:basedOn w:val="a3"/>
    <w:link w:val="120"/>
    <w:locked/>
    <w:rsid w:val="00174738"/>
    <w:pPr>
      <w:numPr>
        <w:numId w:val="4"/>
      </w:numPr>
      <w:spacing w:after="0" w:line="360" w:lineRule="auto"/>
      <w:jc w:val="both"/>
    </w:pPr>
    <w:rPr>
      <w:sz w:val="24"/>
      <w:szCs w:val="24"/>
    </w:rPr>
  </w:style>
  <w:style w:type="paragraph" w:customStyle="1" w:styleId="affffff3">
    <w:name w:val="Таблица"/>
    <w:basedOn w:val="a3"/>
    <w:qFormat/>
    <w:locked/>
    <w:rsid w:val="00174738"/>
    <w:pPr>
      <w:spacing w:after="0" w:line="240" w:lineRule="auto"/>
      <w:jc w:val="both"/>
    </w:pPr>
    <w:rPr>
      <w:rFonts w:ascii="Times New Roman" w:eastAsia="Times New Roman" w:hAnsi="Times New Roman" w:cs="Times New Roman"/>
      <w:sz w:val="24"/>
      <w:szCs w:val="24"/>
      <w:lang w:eastAsia="ru-RU"/>
    </w:rPr>
  </w:style>
  <w:style w:type="character" w:customStyle="1" w:styleId="1f2">
    <w:name w:val="Маркированный_1 Знак Знак Знак"/>
    <w:link w:val="12"/>
    <w:locked/>
    <w:rsid w:val="00174738"/>
    <w:rPr>
      <w:sz w:val="24"/>
      <w:szCs w:val="24"/>
    </w:rPr>
  </w:style>
  <w:style w:type="paragraph" w:customStyle="1" w:styleId="12">
    <w:name w:val="Маркированный_1 Знак Знак"/>
    <w:basedOn w:val="a3"/>
    <w:link w:val="1f2"/>
    <w:locked/>
    <w:rsid w:val="00174738"/>
    <w:pPr>
      <w:numPr>
        <w:ilvl w:val="1"/>
        <w:numId w:val="5"/>
      </w:numPr>
      <w:tabs>
        <w:tab w:val="left" w:pos="900"/>
      </w:tabs>
      <w:spacing w:after="0" w:line="360" w:lineRule="auto"/>
      <w:jc w:val="both"/>
    </w:pPr>
    <w:rPr>
      <w:sz w:val="24"/>
      <w:szCs w:val="24"/>
    </w:rPr>
  </w:style>
  <w:style w:type="character" w:customStyle="1" w:styleId="1f3">
    <w:name w:val="Заголовок_1 Знак Знак Знак"/>
    <w:link w:val="1f4"/>
    <w:locked/>
    <w:rsid w:val="00174738"/>
    <w:rPr>
      <w:b/>
      <w:caps/>
      <w:sz w:val="24"/>
      <w:szCs w:val="24"/>
    </w:rPr>
  </w:style>
  <w:style w:type="paragraph" w:customStyle="1" w:styleId="1f4">
    <w:name w:val="Заголовок_1 Знак Знак"/>
    <w:basedOn w:val="a3"/>
    <w:link w:val="1f3"/>
    <w:locked/>
    <w:rsid w:val="00174738"/>
    <w:pPr>
      <w:spacing w:after="0" w:line="360" w:lineRule="auto"/>
      <w:ind w:firstLine="709"/>
      <w:jc w:val="center"/>
    </w:pPr>
    <w:rPr>
      <w:b/>
      <w:caps/>
      <w:sz w:val="24"/>
      <w:szCs w:val="24"/>
    </w:rPr>
  </w:style>
  <w:style w:type="character" w:customStyle="1" w:styleId="affffff4">
    <w:name w:val="Подчеркнутый Знак Знак"/>
    <w:link w:val="affffff5"/>
    <w:locked/>
    <w:rsid w:val="00174738"/>
    <w:rPr>
      <w:sz w:val="24"/>
      <w:szCs w:val="24"/>
      <w:u w:val="single"/>
    </w:rPr>
  </w:style>
  <w:style w:type="paragraph" w:customStyle="1" w:styleId="affffff5">
    <w:name w:val="Подчеркнутый Знак"/>
    <w:basedOn w:val="a3"/>
    <w:link w:val="affffff4"/>
    <w:locked/>
    <w:rsid w:val="00174738"/>
    <w:pPr>
      <w:spacing w:after="0" w:line="360" w:lineRule="auto"/>
      <w:ind w:firstLine="709"/>
      <w:jc w:val="both"/>
    </w:pPr>
    <w:rPr>
      <w:sz w:val="24"/>
      <w:szCs w:val="24"/>
      <w:u w:val="single"/>
    </w:rPr>
  </w:style>
  <w:style w:type="paragraph" w:customStyle="1" w:styleId="xl47">
    <w:name w:val="xl4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ConsTitle">
    <w:name w:val="ConsTitle"/>
    <w:locked/>
    <w:rsid w:val="0017473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f5">
    <w:name w:val="Заголовок_1"/>
    <w:basedOn w:val="a3"/>
    <w:locked/>
    <w:rsid w:val="00174738"/>
    <w:pPr>
      <w:spacing w:after="0" w:line="360" w:lineRule="auto"/>
      <w:ind w:firstLine="709"/>
      <w:jc w:val="center"/>
    </w:pPr>
    <w:rPr>
      <w:rFonts w:ascii="Times New Roman" w:eastAsia="Times New Roman" w:hAnsi="Times New Roman" w:cs="Times New Roman"/>
      <w:b/>
      <w:caps/>
      <w:sz w:val="24"/>
      <w:szCs w:val="24"/>
      <w:lang w:eastAsia="ru-RU"/>
    </w:rPr>
  </w:style>
  <w:style w:type="paragraph" w:customStyle="1" w:styleId="xl24">
    <w:name w:val="xl2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
    <w:name w:val="xl2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
    <w:name w:val="xl27"/>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8">
    <w:name w:val="xl28"/>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0">
    <w:name w:val="xl3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
    <w:name w:val="xl31"/>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2">
    <w:name w:val="xl32"/>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3">
    <w:name w:val="xl33"/>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
    <w:name w:val="xl3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7">
    <w:name w:val="xl37"/>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8">
    <w:name w:val="xl38"/>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9">
    <w:name w:val="xl39"/>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0">
    <w:name w:val="xl4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3">
    <w:name w:val="xl43"/>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
    <w:name w:val="xl4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
    <w:name w:val="xl4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
    <w:name w:val="xl4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5">
    <w:name w:val="font5"/>
    <w:basedOn w:val="a3"/>
    <w:locked/>
    <w:rsid w:val="00174738"/>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xl48">
    <w:name w:val="xl48"/>
    <w:basedOn w:val="a3"/>
    <w:semiHidden/>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
    <w:name w:val="xl49"/>
    <w:basedOn w:val="a3"/>
    <w:semiHidden/>
    <w:locked/>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
    <w:name w:val="xl5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
    <w:name w:val="xl51"/>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3"/>
    <w:semiHidden/>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3">
    <w:name w:val="xl53"/>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54">
    <w:name w:val="xl54"/>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55">
    <w:name w:val="xl55"/>
    <w:basedOn w:val="a3"/>
    <w:semiHidden/>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character" w:customStyle="1" w:styleId="S1">
    <w:name w:val="S_Маркированный Знак"/>
    <w:link w:val="S2"/>
    <w:locked/>
    <w:rsid w:val="00174738"/>
    <w:rPr>
      <w:sz w:val="24"/>
      <w:szCs w:val="24"/>
    </w:rPr>
  </w:style>
  <w:style w:type="paragraph" w:customStyle="1" w:styleId="S2">
    <w:name w:val="S_Маркированный"/>
    <w:basedOn w:val="a"/>
    <w:link w:val="S1"/>
    <w:autoRedefine/>
    <w:locked/>
    <w:rsid w:val="00174738"/>
    <w:pPr>
      <w:numPr>
        <w:numId w:val="0"/>
      </w:numPr>
      <w:tabs>
        <w:tab w:val="left" w:pos="993"/>
      </w:tabs>
      <w:spacing w:before="0" w:after="0" w:line="360" w:lineRule="auto"/>
      <w:ind w:left="709"/>
      <w:contextualSpacing w:val="0"/>
    </w:pPr>
    <w:rPr>
      <w:rFonts w:asciiTheme="minorHAnsi" w:eastAsiaTheme="minorHAnsi" w:hAnsiTheme="minorHAnsi" w:cstheme="minorBidi"/>
      <w:lang w:eastAsia="en-US"/>
    </w:rPr>
  </w:style>
  <w:style w:type="character" w:customStyle="1" w:styleId="S5">
    <w:name w:val="S_Обычный Знак Знак Знак"/>
    <w:link w:val="S6"/>
    <w:locked/>
    <w:rsid w:val="00174738"/>
    <w:rPr>
      <w:sz w:val="24"/>
      <w:szCs w:val="24"/>
    </w:rPr>
  </w:style>
  <w:style w:type="paragraph" w:customStyle="1" w:styleId="S6">
    <w:name w:val="S_Обычный Знак Знак"/>
    <w:basedOn w:val="a3"/>
    <w:link w:val="S5"/>
    <w:locked/>
    <w:rsid w:val="00174738"/>
    <w:pPr>
      <w:spacing w:after="0" w:line="360" w:lineRule="auto"/>
      <w:ind w:firstLine="709"/>
      <w:jc w:val="both"/>
    </w:pPr>
    <w:rPr>
      <w:sz w:val="24"/>
      <w:szCs w:val="24"/>
    </w:rPr>
  </w:style>
  <w:style w:type="paragraph" w:customStyle="1" w:styleId="S10">
    <w:name w:val="S_Заголовок 1"/>
    <w:basedOn w:val="a3"/>
    <w:autoRedefine/>
    <w:locked/>
    <w:rsid w:val="00174738"/>
    <w:pPr>
      <w:pageBreakBefore/>
      <w:tabs>
        <w:tab w:val="num" w:pos="709"/>
      </w:tabs>
      <w:spacing w:after="0" w:line="360" w:lineRule="auto"/>
      <w:jc w:val="center"/>
    </w:pPr>
    <w:rPr>
      <w:rFonts w:ascii="Times New Roman" w:eastAsia="Times New Roman" w:hAnsi="Times New Roman" w:cs="Times New Roman"/>
      <w:b/>
      <w:caps/>
      <w:sz w:val="24"/>
      <w:szCs w:val="24"/>
      <w:lang w:eastAsia="ru-RU"/>
    </w:rPr>
  </w:style>
  <w:style w:type="character" w:customStyle="1" w:styleId="S20">
    <w:name w:val="S_Заголовок 2 Знак"/>
    <w:link w:val="S21"/>
    <w:locked/>
    <w:rsid w:val="00174738"/>
    <w:rPr>
      <w:b/>
      <w:sz w:val="24"/>
      <w:szCs w:val="24"/>
    </w:rPr>
  </w:style>
  <w:style w:type="paragraph" w:customStyle="1" w:styleId="S21">
    <w:name w:val="S_Заголовок 2"/>
    <w:basedOn w:val="20"/>
    <w:link w:val="S20"/>
    <w:autoRedefine/>
    <w:locked/>
    <w:rsid w:val="00174738"/>
    <w:pPr>
      <w:keepNext w:val="0"/>
      <w:numPr>
        <w:ilvl w:val="0"/>
        <w:numId w:val="0"/>
      </w:numPr>
      <w:spacing w:before="0" w:after="0" w:line="360" w:lineRule="auto"/>
      <w:ind w:firstLine="709"/>
      <w:jc w:val="both"/>
    </w:pPr>
    <w:rPr>
      <w:rFonts w:asciiTheme="minorHAnsi" w:eastAsiaTheme="minorHAnsi" w:hAnsiTheme="minorHAnsi" w:cstheme="minorBidi"/>
      <w:bCs w:val="0"/>
      <w:i w:val="0"/>
      <w:iCs w:val="0"/>
      <w:sz w:val="24"/>
      <w:szCs w:val="24"/>
      <w:lang w:eastAsia="en-US"/>
    </w:rPr>
  </w:style>
  <w:style w:type="character" w:customStyle="1" w:styleId="S30">
    <w:name w:val="S_Заголовок 3 Знак Знак"/>
    <w:link w:val="S3"/>
    <w:locked/>
    <w:rsid w:val="00174738"/>
    <w:rPr>
      <w:sz w:val="24"/>
      <w:szCs w:val="24"/>
      <w:u w:val="single"/>
    </w:rPr>
  </w:style>
  <w:style w:type="paragraph" w:customStyle="1" w:styleId="S3">
    <w:name w:val="S_Заголовок 3 Знак"/>
    <w:basedOn w:val="3"/>
    <w:link w:val="S30"/>
    <w:locked/>
    <w:rsid w:val="00174738"/>
    <w:pPr>
      <w:keepNext w:val="0"/>
      <w:numPr>
        <w:numId w:val="6"/>
      </w:numPr>
      <w:spacing w:before="0" w:after="0" w:line="360" w:lineRule="auto"/>
    </w:pPr>
    <w:rPr>
      <w:rFonts w:asciiTheme="minorHAnsi" w:eastAsiaTheme="minorHAnsi" w:hAnsiTheme="minorHAnsi" w:cstheme="minorBidi"/>
      <w:b w:val="0"/>
      <w:bCs w:val="0"/>
      <w:sz w:val="24"/>
      <w:szCs w:val="24"/>
      <w:u w:val="single"/>
      <w:lang w:eastAsia="en-US"/>
    </w:rPr>
  </w:style>
  <w:style w:type="character" w:customStyle="1" w:styleId="S40">
    <w:name w:val="S_Заголовок 4 Знак Знак"/>
    <w:link w:val="S4"/>
    <w:locked/>
    <w:rsid w:val="00174738"/>
    <w:rPr>
      <w:i/>
      <w:sz w:val="24"/>
      <w:szCs w:val="24"/>
    </w:rPr>
  </w:style>
  <w:style w:type="paragraph" w:customStyle="1" w:styleId="S4">
    <w:name w:val="S_Заголовок 4 Знак"/>
    <w:basedOn w:val="4"/>
    <w:link w:val="S40"/>
    <w:locked/>
    <w:rsid w:val="00174738"/>
    <w:pPr>
      <w:keepNext w:val="0"/>
      <w:numPr>
        <w:numId w:val="6"/>
      </w:numPr>
      <w:jc w:val="left"/>
    </w:pPr>
    <w:rPr>
      <w:rFonts w:asciiTheme="minorHAnsi" w:eastAsiaTheme="minorHAnsi" w:hAnsiTheme="minorHAnsi" w:cstheme="minorBidi"/>
      <w:i/>
      <w:sz w:val="24"/>
      <w:lang w:eastAsia="en-US"/>
    </w:rPr>
  </w:style>
  <w:style w:type="character" w:customStyle="1" w:styleId="S7">
    <w:name w:val="S_Заголовок таблицы Знак Знак"/>
    <w:link w:val="S8"/>
    <w:locked/>
    <w:rsid w:val="00174738"/>
    <w:rPr>
      <w:sz w:val="24"/>
      <w:szCs w:val="24"/>
      <w:u w:val="single"/>
    </w:rPr>
  </w:style>
  <w:style w:type="paragraph" w:customStyle="1" w:styleId="S8">
    <w:name w:val="S_Заголовок таблицы Знак"/>
    <w:basedOn w:val="S6"/>
    <w:link w:val="S7"/>
    <w:locked/>
    <w:rsid w:val="00174738"/>
    <w:pPr>
      <w:jc w:val="center"/>
    </w:pPr>
    <w:rPr>
      <w:u w:val="single"/>
    </w:rPr>
  </w:style>
  <w:style w:type="character" w:customStyle="1" w:styleId="S9">
    <w:name w:val="S_Таблица Знак Знак"/>
    <w:link w:val="Sa"/>
    <w:locked/>
    <w:rsid w:val="00174738"/>
    <w:rPr>
      <w:sz w:val="24"/>
      <w:szCs w:val="24"/>
    </w:rPr>
  </w:style>
  <w:style w:type="paragraph" w:customStyle="1" w:styleId="Sa">
    <w:name w:val="S_Таблица Знак"/>
    <w:basedOn w:val="a3"/>
    <w:link w:val="S9"/>
    <w:locked/>
    <w:rsid w:val="00174738"/>
    <w:pPr>
      <w:tabs>
        <w:tab w:val="num" w:pos="9936"/>
      </w:tabs>
      <w:spacing w:after="0" w:line="360" w:lineRule="auto"/>
      <w:ind w:right="-158"/>
      <w:jc w:val="right"/>
    </w:pPr>
    <w:rPr>
      <w:sz w:val="24"/>
      <w:szCs w:val="24"/>
    </w:rPr>
  </w:style>
  <w:style w:type="paragraph" w:customStyle="1" w:styleId="S0">
    <w:name w:val="S_рисунок"/>
    <w:basedOn w:val="a3"/>
    <w:autoRedefine/>
    <w:locked/>
    <w:rsid w:val="00174738"/>
    <w:pPr>
      <w:numPr>
        <w:numId w:val="7"/>
      </w:numPr>
      <w:spacing w:after="0" w:line="360" w:lineRule="auto"/>
      <w:jc w:val="center"/>
    </w:pPr>
    <w:rPr>
      <w:rFonts w:ascii="Times New Roman" w:eastAsia="Calibri" w:hAnsi="Times New Roman" w:cs="Times New Roman"/>
      <w:sz w:val="24"/>
      <w:szCs w:val="24"/>
    </w:rPr>
  </w:style>
  <w:style w:type="paragraph" w:customStyle="1" w:styleId="S222">
    <w:name w:val="Стиль S_Маркированный + полужирный Первая строка:  222 см"/>
    <w:basedOn w:val="a3"/>
    <w:locked/>
    <w:rsid w:val="00174738"/>
    <w:pPr>
      <w:numPr>
        <w:numId w:val="8"/>
      </w:numPr>
      <w:spacing w:after="0" w:line="360" w:lineRule="auto"/>
      <w:jc w:val="both"/>
    </w:pPr>
    <w:rPr>
      <w:rFonts w:ascii="Times New Roman" w:eastAsia="Times New Roman" w:hAnsi="Times New Roman" w:cs="Times New Roman"/>
      <w:sz w:val="24"/>
      <w:szCs w:val="24"/>
      <w:lang w:eastAsia="ru-RU"/>
    </w:rPr>
  </w:style>
  <w:style w:type="paragraph" w:customStyle="1" w:styleId="Sb">
    <w:name w:val="S_Титульный"/>
    <w:basedOn w:val="afffff1"/>
    <w:locked/>
    <w:rsid w:val="00174738"/>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affffff6">
    <w:name w:val="Обычный в таблице Знак"/>
    <w:link w:val="affffff7"/>
    <w:locked/>
    <w:rsid w:val="00174738"/>
    <w:rPr>
      <w:sz w:val="28"/>
      <w:szCs w:val="28"/>
    </w:rPr>
  </w:style>
  <w:style w:type="paragraph" w:customStyle="1" w:styleId="affffff7">
    <w:name w:val="Обычный в таблице"/>
    <w:basedOn w:val="a3"/>
    <w:link w:val="affffff6"/>
    <w:locked/>
    <w:rsid w:val="00174738"/>
    <w:pPr>
      <w:spacing w:after="0" w:line="360" w:lineRule="auto"/>
      <w:ind w:firstLine="709"/>
      <w:jc w:val="both"/>
    </w:pPr>
    <w:rPr>
      <w:sz w:val="28"/>
      <w:szCs w:val="28"/>
    </w:rPr>
  </w:style>
  <w:style w:type="character" w:customStyle="1" w:styleId="Sc">
    <w:name w:val="S_Обычный в таблице Знак Знак"/>
    <w:link w:val="Sd"/>
    <w:locked/>
    <w:rsid w:val="00174738"/>
    <w:rPr>
      <w:sz w:val="24"/>
      <w:szCs w:val="24"/>
    </w:rPr>
  </w:style>
  <w:style w:type="paragraph" w:customStyle="1" w:styleId="Sd">
    <w:name w:val="S_Обычный в таблице Знак"/>
    <w:basedOn w:val="a3"/>
    <w:link w:val="Sc"/>
    <w:locked/>
    <w:rsid w:val="00174738"/>
    <w:pPr>
      <w:spacing w:after="0" w:line="360" w:lineRule="auto"/>
      <w:jc w:val="center"/>
    </w:pPr>
    <w:rPr>
      <w:sz w:val="24"/>
      <w:szCs w:val="24"/>
    </w:rPr>
  </w:style>
  <w:style w:type="paragraph" w:customStyle="1" w:styleId="xl56">
    <w:name w:val="xl5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7">
    <w:name w:val="xl5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8">
    <w:name w:val="xl58"/>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9">
    <w:name w:val="xl59"/>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0">
    <w:name w:val="xl60"/>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61">
    <w:name w:val="xl61"/>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2">
    <w:name w:val="xl62"/>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3">
    <w:name w:val="xl63"/>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5">
    <w:name w:val="xl65"/>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7">
    <w:name w:val="xl67"/>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3"/>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6">
    <w:name w:val="xl7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
    <w:name w:val="xl7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78">
    <w:name w:val="xl7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80">
    <w:name w:val="xl80"/>
    <w:basedOn w:val="a3"/>
    <w:locked/>
    <w:rsid w:val="00174738"/>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3"/>
    <w:locked/>
    <w:rsid w:val="001747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3"/>
    <w:locked/>
    <w:rsid w:val="00174738"/>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3"/>
    <w:locked/>
    <w:rsid w:val="00174738"/>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3"/>
    <w:locked/>
    <w:rsid w:val="001747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5">
    <w:name w:val="xl85"/>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6">
    <w:name w:val="xl86"/>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3"/>
    <w:locked/>
    <w:rsid w:val="00174738"/>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3"/>
    <w:locked/>
    <w:rsid w:val="00174738"/>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3"/>
    <w:locked/>
    <w:rsid w:val="00174738"/>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
    <w:name w:val="xl95"/>
    <w:basedOn w:val="a3"/>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
    <w:name w:val="xl96"/>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7">
    <w:name w:val="xl97"/>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8">
    <w:name w:val="xl9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9">
    <w:name w:val="xl99"/>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0">
    <w:name w:val="xl100"/>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1">
    <w:name w:val="xl101"/>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2">
    <w:name w:val="xl102"/>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3">
    <w:name w:val="xl103"/>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3"/>
    <w:locked/>
    <w:rsid w:val="0017473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Se">
    <w:name w:val="S_Обычный с подчеркиванием Знак Знак"/>
    <w:link w:val="Sf"/>
    <w:locked/>
    <w:rsid w:val="00174738"/>
    <w:rPr>
      <w:sz w:val="24"/>
      <w:szCs w:val="24"/>
      <w:u w:val="single"/>
    </w:rPr>
  </w:style>
  <w:style w:type="paragraph" w:customStyle="1" w:styleId="Sf">
    <w:name w:val="S_Обычный с подчеркиванием Знак"/>
    <w:basedOn w:val="a3"/>
    <w:link w:val="Se"/>
    <w:rsid w:val="00174738"/>
    <w:pPr>
      <w:spacing w:after="0" w:line="360" w:lineRule="auto"/>
      <w:ind w:firstLine="709"/>
      <w:jc w:val="both"/>
    </w:pPr>
    <w:rPr>
      <w:sz w:val="24"/>
      <w:szCs w:val="24"/>
      <w:u w:val="single"/>
    </w:rPr>
  </w:style>
  <w:style w:type="paragraph" w:customStyle="1" w:styleId="2f1">
    <w:name w:val="Стиль2"/>
    <w:basedOn w:val="a3"/>
    <w:semiHidden/>
    <w:rsid w:val="00174738"/>
    <w:pPr>
      <w:spacing w:after="0" w:line="360" w:lineRule="auto"/>
      <w:ind w:right="-8" w:firstLine="720"/>
      <w:jc w:val="center"/>
    </w:pPr>
    <w:rPr>
      <w:rFonts w:ascii="Times New Roman" w:eastAsia="Times New Roman" w:hAnsi="Times New Roman" w:cs="Times New Roman"/>
      <w:b/>
      <w:caps/>
      <w:sz w:val="24"/>
      <w:szCs w:val="24"/>
      <w:lang w:eastAsia="ru-RU"/>
    </w:rPr>
  </w:style>
  <w:style w:type="character" w:customStyle="1" w:styleId="affffff8">
    <w:name w:val="Статья Знак Знак"/>
    <w:link w:val="affffff9"/>
    <w:semiHidden/>
    <w:locked/>
    <w:rsid w:val="00174738"/>
    <w:rPr>
      <w:sz w:val="24"/>
      <w:szCs w:val="24"/>
    </w:rPr>
  </w:style>
  <w:style w:type="paragraph" w:customStyle="1" w:styleId="affffff9">
    <w:name w:val="Статья Знак"/>
    <w:basedOn w:val="a3"/>
    <w:link w:val="affffff8"/>
    <w:semiHidden/>
    <w:rsid w:val="00174738"/>
    <w:pPr>
      <w:spacing w:after="0" w:line="240" w:lineRule="auto"/>
      <w:jc w:val="both"/>
    </w:pPr>
    <w:rPr>
      <w:sz w:val="24"/>
      <w:szCs w:val="24"/>
    </w:rPr>
  </w:style>
  <w:style w:type="paragraph" w:customStyle="1" w:styleId="1f6">
    <w:name w:val="текст 1"/>
    <w:basedOn w:val="a3"/>
    <w:next w:val="a3"/>
    <w:rsid w:val="00174738"/>
    <w:pPr>
      <w:spacing w:after="0" w:line="240" w:lineRule="auto"/>
      <w:ind w:firstLine="540"/>
      <w:jc w:val="both"/>
    </w:pPr>
    <w:rPr>
      <w:rFonts w:ascii="Times New Roman" w:eastAsia="Times New Roman" w:hAnsi="Times New Roman" w:cs="Times New Roman"/>
      <w:sz w:val="20"/>
      <w:szCs w:val="24"/>
      <w:lang w:eastAsia="ru-RU"/>
    </w:rPr>
  </w:style>
  <w:style w:type="paragraph" w:customStyle="1" w:styleId="affffffa">
    <w:name w:val="Заголовок таблици"/>
    <w:basedOn w:val="1f6"/>
    <w:rsid w:val="00174738"/>
    <w:rPr>
      <w:sz w:val="22"/>
    </w:rPr>
  </w:style>
  <w:style w:type="paragraph" w:customStyle="1" w:styleId="affffffb">
    <w:name w:val="Номер таблици"/>
    <w:basedOn w:val="a3"/>
    <w:next w:val="a3"/>
    <w:rsid w:val="00174738"/>
    <w:pPr>
      <w:spacing w:after="0" w:line="240" w:lineRule="auto"/>
      <w:jc w:val="right"/>
    </w:pPr>
    <w:rPr>
      <w:rFonts w:ascii="Times New Roman" w:eastAsia="Times New Roman" w:hAnsi="Times New Roman" w:cs="Times New Roman"/>
      <w:b/>
      <w:sz w:val="20"/>
      <w:szCs w:val="24"/>
      <w:lang w:eastAsia="ru-RU"/>
    </w:rPr>
  </w:style>
  <w:style w:type="paragraph" w:customStyle="1" w:styleId="affffffc">
    <w:name w:val="Приложение"/>
    <w:basedOn w:val="a3"/>
    <w:next w:val="a3"/>
    <w:rsid w:val="00174738"/>
    <w:pPr>
      <w:spacing w:after="0" w:line="240" w:lineRule="auto"/>
      <w:jc w:val="right"/>
    </w:pPr>
    <w:rPr>
      <w:rFonts w:ascii="Times New Roman" w:eastAsia="Times New Roman" w:hAnsi="Times New Roman" w:cs="Times New Roman"/>
      <w:sz w:val="20"/>
      <w:szCs w:val="24"/>
      <w:lang w:eastAsia="ru-RU"/>
    </w:rPr>
  </w:style>
  <w:style w:type="paragraph" w:customStyle="1" w:styleId="affffffd">
    <w:name w:val="Обычный по таблице"/>
    <w:basedOn w:val="a3"/>
    <w:rsid w:val="00174738"/>
    <w:pPr>
      <w:spacing w:after="0" w:line="240" w:lineRule="auto"/>
    </w:pPr>
    <w:rPr>
      <w:rFonts w:ascii="Times New Roman" w:eastAsia="Times New Roman" w:hAnsi="Times New Roman" w:cs="Times New Roman"/>
      <w:sz w:val="24"/>
      <w:szCs w:val="24"/>
      <w:lang w:eastAsia="ru-RU"/>
    </w:rPr>
  </w:style>
  <w:style w:type="paragraph" w:customStyle="1" w:styleId="font6">
    <w:name w:val="font6"/>
    <w:basedOn w:val="a3"/>
    <w:rsid w:val="00174738"/>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23">
    <w:name w:val="xl23"/>
    <w:basedOn w:val="a3"/>
    <w:rsid w:val="00174738"/>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10">
    <w:name w:val="Таблица 1 + Обычный"/>
    <w:basedOn w:val="a3"/>
    <w:autoRedefine/>
    <w:semiHidden/>
    <w:rsid w:val="00174738"/>
    <w:pPr>
      <w:numPr>
        <w:numId w:val="9"/>
      </w:numPr>
      <w:spacing w:after="0" w:line="360" w:lineRule="auto"/>
      <w:jc w:val="right"/>
    </w:pPr>
    <w:rPr>
      <w:rFonts w:ascii="Times New Roman" w:eastAsia="Times New Roman" w:hAnsi="Times New Roman" w:cs="Times New Roman"/>
      <w:spacing w:val="2"/>
      <w:sz w:val="24"/>
      <w:szCs w:val="24"/>
      <w:lang w:eastAsia="ru-RU"/>
    </w:rPr>
  </w:style>
  <w:style w:type="character" w:customStyle="1" w:styleId="affffffe">
    <w:name w:val="Заголовок таблицы + Обычный Знак Знак"/>
    <w:link w:val="afffffff"/>
    <w:locked/>
    <w:rsid w:val="00174738"/>
    <w:rPr>
      <w:spacing w:val="2"/>
      <w:sz w:val="24"/>
      <w:szCs w:val="24"/>
      <w:u w:val="single"/>
      <w:shd w:val="clear" w:color="auto" w:fill="FFFFFF"/>
    </w:rPr>
  </w:style>
  <w:style w:type="paragraph" w:customStyle="1" w:styleId="afffffff">
    <w:name w:val="Заголовок таблицы + Обычный Знак"/>
    <w:basedOn w:val="a3"/>
    <w:link w:val="affffffe"/>
    <w:autoRedefine/>
    <w:rsid w:val="00174738"/>
    <w:pPr>
      <w:shd w:val="clear" w:color="auto" w:fill="FFFFFF"/>
      <w:spacing w:after="0" w:line="360" w:lineRule="auto"/>
      <w:ind w:right="76" w:firstLine="570"/>
      <w:jc w:val="center"/>
    </w:pPr>
    <w:rPr>
      <w:spacing w:val="2"/>
      <w:sz w:val="24"/>
      <w:szCs w:val="24"/>
      <w:u w:val="single"/>
    </w:rPr>
  </w:style>
  <w:style w:type="paragraph" w:customStyle="1" w:styleId="1">
    <w:name w:val="Рисунок 1 + Обычный"/>
    <w:basedOn w:val="S6"/>
    <w:autoRedefine/>
    <w:rsid w:val="00174738"/>
    <w:pPr>
      <w:numPr>
        <w:numId w:val="10"/>
      </w:numPr>
      <w:tabs>
        <w:tab w:val="clear" w:pos="1560"/>
        <w:tab w:val="num" w:pos="360"/>
      </w:tabs>
      <w:ind w:left="1429" w:hanging="360"/>
      <w:jc w:val="right"/>
    </w:pPr>
  </w:style>
  <w:style w:type="paragraph" w:customStyle="1" w:styleId="1f7">
    <w:name w:val="Рисунок 1"/>
    <w:basedOn w:val="a3"/>
    <w:autoRedefine/>
    <w:rsid w:val="00174738"/>
    <w:pPr>
      <w:tabs>
        <w:tab w:val="num" w:pos="360"/>
      </w:tabs>
      <w:spacing w:after="0" w:line="360" w:lineRule="auto"/>
      <w:ind w:left="360" w:firstLine="709"/>
      <w:jc w:val="right"/>
    </w:pPr>
    <w:rPr>
      <w:rFonts w:ascii="Times New Roman" w:eastAsia="Times New Roman" w:hAnsi="Times New Roman" w:cs="Times New Roman"/>
      <w:sz w:val="24"/>
      <w:szCs w:val="24"/>
      <w:lang w:eastAsia="ru-RU"/>
    </w:rPr>
  </w:style>
  <w:style w:type="paragraph" w:customStyle="1" w:styleId="afffffff0">
    <w:name w:val="Т"/>
    <w:basedOn w:val="a3"/>
    <w:autoRedefine/>
    <w:rsid w:val="00174738"/>
    <w:pPr>
      <w:spacing w:after="0" w:line="360" w:lineRule="auto"/>
      <w:ind w:left="834" w:right="-158"/>
      <w:jc w:val="center"/>
    </w:pPr>
    <w:rPr>
      <w:rFonts w:ascii="Times New Roman" w:eastAsia="Times New Roman" w:hAnsi="Times New Roman" w:cs="Times New Roman"/>
      <w:sz w:val="24"/>
      <w:szCs w:val="24"/>
      <w:lang w:eastAsia="ru-RU"/>
    </w:rPr>
  </w:style>
  <w:style w:type="paragraph" w:customStyle="1" w:styleId="40">
    <w:name w:val="Стиль4"/>
    <w:basedOn w:val="a3"/>
    <w:rsid w:val="00174738"/>
    <w:pPr>
      <w:numPr>
        <w:numId w:val="11"/>
      </w:numPr>
      <w:spacing w:after="0" w:line="360" w:lineRule="auto"/>
      <w:jc w:val="both"/>
    </w:pPr>
    <w:rPr>
      <w:rFonts w:ascii="Times New Roman" w:eastAsia="Times New Roman" w:hAnsi="Times New Roman" w:cs="Times New Roman"/>
      <w:sz w:val="24"/>
      <w:szCs w:val="24"/>
      <w:lang w:eastAsia="ru-RU"/>
    </w:rPr>
  </w:style>
  <w:style w:type="paragraph" w:customStyle="1" w:styleId="2TimesNewRoman12">
    <w:name w:val="Стиль Заголовок 2 + Times New Roman 12 пт не полужирный не курси..."/>
    <w:basedOn w:val="20"/>
    <w:rsid w:val="00174738"/>
    <w:pPr>
      <w:numPr>
        <w:numId w:val="11"/>
      </w:numPr>
      <w:spacing w:line="360" w:lineRule="auto"/>
      <w:jc w:val="both"/>
    </w:pPr>
    <w:rPr>
      <w:rFonts w:ascii="Times New Roman" w:eastAsia="Times New Roman" w:hAnsi="Times New Roman" w:cs="Times New Roman"/>
      <w:b w:val="0"/>
      <w:bCs w:val="0"/>
      <w:i w:val="0"/>
      <w:iCs w:val="0"/>
      <w:sz w:val="24"/>
      <w:szCs w:val="20"/>
    </w:rPr>
  </w:style>
  <w:style w:type="paragraph" w:customStyle="1" w:styleId="S2254">
    <w:name w:val="Стиль S_Заголовок 2 + Слева:  254 см"/>
    <w:basedOn w:val="a3"/>
    <w:autoRedefine/>
    <w:rsid w:val="00174738"/>
    <w:pPr>
      <w:numPr>
        <w:ilvl w:val="1"/>
        <w:numId w:val="12"/>
      </w:numPr>
      <w:spacing w:after="0" w:line="360" w:lineRule="auto"/>
      <w:jc w:val="both"/>
    </w:pPr>
    <w:rPr>
      <w:rFonts w:ascii="Times New Roman" w:eastAsia="Times New Roman" w:hAnsi="Times New Roman" w:cs="Times New Roman"/>
      <w:sz w:val="24"/>
      <w:szCs w:val="20"/>
      <w:lang w:eastAsia="ru-RU"/>
    </w:rPr>
  </w:style>
  <w:style w:type="paragraph" w:customStyle="1" w:styleId="50">
    <w:name w:val="Стиль5"/>
    <w:basedOn w:val="S2254"/>
    <w:autoRedefine/>
    <w:rsid w:val="00174738"/>
    <w:pPr>
      <w:numPr>
        <w:ilvl w:val="0"/>
      </w:numPr>
    </w:pPr>
  </w:style>
  <w:style w:type="paragraph" w:customStyle="1" w:styleId="6">
    <w:name w:val="Стиль6"/>
    <w:basedOn w:val="a3"/>
    <w:rsid w:val="00174738"/>
    <w:pPr>
      <w:numPr>
        <w:numId w:val="13"/>
      </w:numPr>
      <w:spacing w:after="0" w:line="360" w:lineRule="auto"/>
      <w:jc w:val="both"/>
    </w:pPr>
    <w:rPr>
      <w:rFonts w:ascii="Times New Roman" w:eastAsia="Times New Roman" w:hAnsi="Times New Roman" w:cs="Times New Roman"/>
      <w:sz w:val="24"/>
      <w:szCs w:val="24"/>
      <w:lang w:eastAsia="ru-RU"/>
    </w:rPr>
  </w:style>
  <w:style w:type="paragraph" w:customStyle="1" w:styleId="7">
    <w:name w:val="Стиль7"/>
    <w:basedOn w:val="a3"/>
    <w:rsid w:val="00174738"/>
    <w:pPr>
      <w:keepNext/>
      <w:numPr>
        <w:ilvl w:val="1"/>
        <w:numId w:val="14"/>
      </w:numPr>
      <w:spacing w:before="240" w:after="60" w:line="360" w:lineRule="auto"/>
      <w:jc w:val="both"/>
      <w:outlineLvl w:val="1"/>
    </w:pPr>
    <w:rPr>
      <w:rFonts w:ascii="Times New Roman" w:eastAsia="Times New Roman" w:hAnsi="Times New Roman" w:cs="Times New Roman"/>
      <w:bCs/>
      <w:iCs/>
      <w:sz w:val="24"/>
      <w:szCs w:val="24"/>
      <w:lang w:eastAsia="ru-RU"/>
    </w:rPr>
  </w:style>
  <w:style w:type="paragraph" w:customStyle="1" w:styleId="-2">
    <w:name w:val="УГТП-Заголовок 2"/>
    <w:basedOn w:val="a3"/>
    <w:semiHidden/>
    <w:rsid w:val="00174738"/>
    <w:pPr>
      <w:spacing w:before="240" w:after="0" w:line="240" w:lineRule="auto"/>
      <w:ind w:left="284" w:right="284" w:firstLine="851"/>
      <w:jc w:val="both"/>
    </w:pPr>
    <w:rPr>
      <w:rFonts w:ascii="Arial" w:eastAsia="Times New Roman" w:hAnsi="Arial" w:cs="Arial"/>
      <w:b/>
      <w:sz w:val="28"/>
      <w:szCs w:val="28"/>
      <w:lang w:eastAsia="ru-RU"/>
    </w:rPr>
  </w:style>
  <w:style w:type="character" w:customStyle="1" w:styleId="afffffff1">
    <w:name w:val="Список маркир Знак Знак"/>
    <w:link w:val="afffffff2"/>
    <w:locked/>
    <w:rsid w:val="00174738"/>
    <w:rPr>
      <w:sz w:val="24"/>
      <w:szCs w:val="24"/>
    </w:rPr>
  </w:style>
  <w:style w:type="paragraph" w:customStyle="1" w:styleId="afffffff2">
    <w:name w:val="Список маркир Знак"/>
    <w:basedOn w:val="a3"/>
    <w:link w:val="afffffff1"/>
    <w:rsid w:val="00174738"/>
    <w:pPr>
      <w:spacing w:after="0" w:line="360" w:lineRule="auto"/>
      <w:ind w:firstLine="540"/>
      <w:jc w:val="both"/>
    </w:pPr>
    <w:rPr>
      <w:sz w:val="24"/>
      <w:szCs w:val="24"/>
    </w:rPr>
  </w:style>
  <w:style w:type="paragraph" w:customStyle="1" w:styleId="a0">
    <w:name w:val="Список нумерованный Знак"/>
    <w:basedOn w:val="a3"/>
    <w:rsid w:val="00174738"/>
    <w:pPr>
      <w:numPr>
        <w:numId w:val="15"/>
      </w:numPr>
      <w:tabs>
        <w:tab w:val="left" w:pos="1260"/>
      </w:tabs>
      <w:spacing w:after="0" w:line="360" w:lineRule="auto"/>
      <w:jc w:val="both"/>
    </w:pPr>
    <w:rPr>
      <w:rFonts w:ascii="Times New Roman" w:eastAsia="Times New Roman" w:hAnsi="Times New Roman" w:cs="Times New Roman"/>
      <w:sz w:val="24"/>
      <w:szCs w:val="24"/>
      <w:lang w:eastAsia="ru-RU"/>
    </w:rPr>
  </w:style>
  <w:style w:type="paragraph" w:customStyle="1" w:styleId="afffffff3">
    <w:name w:val="Список нумерованный"/>
    <w:basedOn w:val="a3"/>
    <w:rsid w:val="00174738"/>
    <w:pPr>
      <w:tabs>
        <w:tab w:val="num" w:pos="153"/>
        <w:tab w:val="left" w:pos="1260"/>
      </w:tabs>
      <w:spacing w:after="0" w:line="360" w:lineRule="auto"/>
      <w:ind w:left="153" w:hanging="153"/>
      <w:jc w:val="both"/>
    </w:pPr>
    <w:rPr>
      <w:rFonts w:ascii="Times New Roman" w:eastAsia="Times New Roman" w:hAnsi="Times New Roman" w:cs="Times New Roman"/>
      <w:sz w:val="24"/>
      <w:szCs w:val="24"/>
      <w:lang w:eastAsia="ru-RU"/>
    </w:rPr>
  </w:style>
  <w:style w:type="paragraph" w:customStyle="1" w:styleId="112">
    <w:name w:val="Заголовок 1.1"/>
    <w:basedOn w:val="a3"/>
    <w:rsid w:val="00174738"/>
    <w:pPr>
      <w:keepNext/>
      <w:keepLines/>
      <w:spacing w:before="40" w:after="40" w:line="360" w:lineRule="auto"/>
      <w:jc w:val="center"/>
    </w:pPr>
    <w:rPr>
      <w:rFonts w:ascii="Times New Roman" w:eastAsia="Times New Roman" w:hAnsi="Times New Roman" w:cs="Times New Roman"/>
      <w:b/>
      <w:bCs/>
      <w:sz w:val="26"/>
      <w:szCs w:val="24"/>
      <w:lang w:eastAsia="ru-RU"/>
    </w:rPr>
  </w:style>
  <w:style w:type="paragraph" w:customStyle="1" w:styleId="Sf0">
    <w:name w:val="S_Обычный+подчеркивание по центру"/>
    <w:basedOn w:val="a3"/>
    <w:autoRedefine/>
    <w:rsid w:val="00174738"/>
    <w:pPr>
      <w:spacing w:after="0" w:line="360" w:lineRule="auto"/>
      <w:ind w:firstLine="680"/>
      <w:jc w:val="center"/>
    </w:pPr>
    <w:rPr>
      <w:rFonts w:ascii="Times New Roman" w:eastAsia="Times New Roman" w:hAnsi="Times New Roman" w:cs="Times New Roman"/>
      <w:bCs/>
      <w:sz w:val="24"/>
      <w:szCs w:val="32"/>
      <w:u w:val="single"/>
      <w:lang w:eastAsia="ru-RU"/>
    </w:rPr>
  </w:style>
  <w:style w:type="paragraph" w:customStyle="1" w:styleId="afffffff4">
    <w:name w:val="том"/>
    <w:basedOn w:val="ConsNonformat0"/>
    <w:rsid w:val="00174738"/>
    <w:pPr>
      <w:widowControl/>
      <w:spacing w:line="360" w:lineRule="auto"/>
      <w:ind w:firstLine="720"/>
      <w:jc w:val="both"/>
    </w:pPr>
    <w:rPr>
      <w:rFonts w:ascii="Times New Roman" w:hAnsi="Times New Roman" w:cs="Times New Roman"/>
      <w:b/>
      <w:sz w:val="28"/>
    </w:rPr>
  </w:style>
  <w:style w:type="paragraph" w:customStyle="1" w:styleId="afffffff5">
    <w:name w:val="В таблице"/>
    <w:basedOn w:val="a3"/>
    <w:rsid w:val="00174738"/>
    <w:pPr>
      <w:spacing w:after="0" w:line="360" w:lineRule="auto"/>
      <w:jc w:val="center"/>
    </w:pPr>
    <w:rPr>
      <w:rFonts w:ascii="Times New Roman" w:eastAsia="Times New Roman" w:hAnsi="Times New Roman" w:cs="Times New Roman"/>
      <w:sz w:val="24"/>
      <w:szCs w:val="24"/>
      <w:lang w:eastAsia="ru-RU"/>
    </w:rPr>
  </w:style>
  <w:style w:type="paragraph" w:customStyle="1" w:styleId="afffffff6">
    <w:name w:val="Отступ"/>
    <w:basedOn w:val="a3"/>
    <w:rsid w:val="00174738"/>
    <w:pPr>
      <w:tabs>
        <w:tab w:val="num" w:pos="1429"/>
      </w:tabs>
      <w:spacing w:after="0" w:line="240" w:lineRule="auto"/>
      <w:ind w:left="1134"/>
      <w:jc w:val="both"/>
    </w:pPr>
    <w:rPr>
      <w:rFonts w:ascii="Arial" w:eastAsia="Times New Roman" w:hAnsi="Arial" w:cs="Arial"/>
      <w:sz w:val="24"/>
      <w:szCs w:val="24"/>
      <w:lang w:eastAsia="ru-RU"/>
    </w:rPr>
  </w:style>
  <w:style w:type="paragraph" w:customStyle="1" w:styleId="ConsPlusNonformat">
    <w:name w:val="ConsPlusNonformat"/>
    <w:rsid w:val="0017473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Sf1">
    <w:name w:val="S_Маркированный список Знак"/>
    <w:link w:val="Sf2"/>
    <w:locked/>
    <w:rsid w:val="00174738"/>
    <w:rPr>
      <w:sz w:val="24"/>
      <w:szCs w:val="24"/>
    </w:rPr>
  </w:style>
  <w:style w:type="paragraph" w:customStyle="1" w:styleId="Sf2">
    <w:name w:val="S_Маркированный список"/>
    <w:basedOn w:val="a"/>
    <w:link w:val="Sf1"/>
    <w:autoRedefine/>
    <w:rsid w:val="00174738"/>
    <w:pPr>
      <w:numPr>
        <w:numId w:val="0"/>
      </w:numPr>
      <w:tabs>
        <w:tab w:val="left" w:pos="1247"/>
        <w:tab w:val="num" w:pos="3346"/>
      </w:tabs>
      <w:spacing w:before="0" w:after="0" w:line="360" w:lineRule="auto"/>
      <w:ind w:firstLine="680"/>
      <w:contextualSpacing w:val="0"/>
    </w:pPr>
    <w:rPr>
      <w:rFonts w:asciiTheme="minorHAnsi" w:eastAsiaTheme="minorHAnsi" w:hAnsiTheme="minorHAnsi" w:cstheme="minorBidi"/>
      <w:lang w:eastAsia="en-US"/>
    </w:rPr>
  </w:style>
  <w:style w:type="paragraph" w:customStyle="1" w:styleId="afffffff7">
    <w:name w:val="таблица"/>
    <w:basedOn w:val="a3"/>
    <w:rsid w:val="00174738"/>
    <w:pPr>
      <w:spacing w:after="0" w:line="240" w:lineRule="auto"/>
      <w:jc w:val="center"/>
    </w:pPr>
    <w:rPr>
      <w:rFonts w:ascii="Arial Narrow" w:eastAsia="Times New Roman" w:hAnsi="Arial Narrow" w:cs="Times New Roman"/>
      <w:sz w:val="24"/>
      <w:szCs w:val="24"/>
      <w:lang w:eastAsia="ru-RU"/>
    </w:rPr>
  </w:style>
  <w:style w:type="paragraph" w:customStyle="1" w:styleId="afffffff8">
    <w:name w:val="Табл"/>
    <w:basedOn w:val="a3"/>
    <w:rsid w:val="00174738"/>
    <w:pPr>
      <w:spacing w:before="120" w:after="60" w:line="240" w:lineRule="auto"/>
      <w:jc w:val="right"/>
    </w:pPr>
    <w:rPr>
      <w:rFonts w:ascii="Arial" w:eastAsia="Times New Roman" w:hAnsi="Arial" w:cs="Times New Roman"/>
      <w:bCs/>
      <w:sz w:val="24"/>
      <w:szCs w:val="24"/>
      <w:lang w:eastAsia="ru-RU"/>
    </w:rPr>
  </w:style>
  <w:style w:type="paragraph" w:customStyle="1" w:styleId="S00">
    <w:name w:val="Стиль S_Маркированный+Обычеый + Первая строка:  0 см"/>
    <w:basedOn w:val="a3"/>
    <w:autoRedefine/>
    <w:rsid w:val="00174738"/>
    <w:pPr>
      <w:numPr>
        <w:numId w:val="16"/>
      </w:numPr>
      <w:spacing w:after="0" w:line="360" w:lineRule="auto"/>
      <w:jc w:val="both"/>
    </w:pPr>
    <w:rPr>
      <w:rFonts w:ascii="Times New Roman" w:eastAsia="Times New Roman" w:hAnsi="Times New Roman" w:cs="Times New Roman"/>
      <w:w w:val="109"/>
      <w:sz w:val="24"/>
      <w:szCs w:val="20"/>
      <w:lang w:eastAsia="ru-RU"/>
    </w:rPr>
  </w:style>
  <w:style w:type="paragraph" w:customStyle="1" w:styleId="-S">
    <w:name w:val="- S_Маркированный"/>
    <w:basedOn w:val="a3"/>
    <w:autoRedefine/>
    <w:rsid w:val="00174738"/>
    <w:pPr>
      <w:numPr>
        <w:numId w:val="17"/>
      </w:numPr>
      <w:spacing w:after="0" w:line="360" w:lineRule="auto"/>
      <w:jc w:val="both"/>
    </w:pPr>
    <w:rPr>
      <w:rFonts w:ascii="Times New Roman" w:eastAsia="Times New Roman" w:hAnsi="Times New Roman" w:cs="Times New Roman"/>
      <w:sz w:val="24"/>
      <w:szCs w:val="24"/>
      <w:lang w:eastAsia="ru-RU"/>
    </w:rPr>
  </w:style>
  <w:style w:type="paragraph" w:customStyle="1" w:styleId="Sf3">
    <w:name w:val="S_Заголовок таблицы"/>
    <w:basedOn w:val="a3"/>
    <w:rsid w:val="00174738"/>
    <w:pPr>
      <w:spacing w:after="0" w:line="360" w:lineRule="auto"/>
      <w:ind w:firstLine="709"/>
      <w:jc w:val="center"/>
    </w:pPr>
    <w:rPr>
      <w:rFonts w:ascii="Times New Roman" w:eastAsia="Times New Roman" w:hAnsi="Times New Roman" w:cs="Times New Roman"/>
      <w:sz w:val="24"/>
      <w:szCs w:val="24"/>
      <w:u w:val="single"/>
      <w:lang w:eastAsia="ru-RU"/>
    </w:rPr>
  </w:style>
  <w:style w:type="paragraph" w:customStyle="1" w:styleId="S">
    <w:name w:val="S_Таблица"/>
    <w:basedOn w:val="a3"/>
    <w:autoRedefine/>
    <w:rsid w:val="00174738"/>
    <w:pPr>
      <w:keepNext/>
      <w:numPr>
        <w:numId w:val="18"/>
      </w:numPr>
      <w:spacing w:after="0" w:line="360" w:lineRule="auto"/>
      <w:jc w:val="right"/>
    </w:pPr>
    <w:rPr>
      <w:rFonts w:ascii="Times New Roman" w:eastAsia="Times New Roman" w:hAnsi="Times New Roman" w:cs="Times New Roman"/>
      <w:color w:val="000000"/>
      <w:sz w:val="24"/>
      <w:szCs w:val="24"/>
      <w:lang w:eastAsia="ru-RU"/>
    </w:rPr>
  </w:style>
  <w:style w:type="paragraph" w:customStyle="1" w:styleId="1f8">
    <w:name w:val="Заголовок_1 Знак"/>
    <w:basedOn w:val="a3"/>
    <w:semiHidden/>
    <w:rsid w:val="00174738"/>
    <w:pPr>
      <w:spacing w:after="0" w:line="360" w:lineRule="auto"/>
      <w:ind w:firstLine="709"/>
      <w:jc w:val="center"/>
    </w:pPr>
    <w:rPr>
      <w:rFonts w:ascii="Times New Roman" w:eastAsia="Times New Roman" w:hAnsi="Times New Roman" w:cs="Times New Roman"/>
      <w:b/>
      <w:caps/>
      <w:sz w:val="24"/>
      <w:szCs w:val="24"/>
      <w:lang w:eastAsia="ru-RU"/>
    </w:rPr>
  </w:style>
  <w:style w:type="paragraph" w:customStyle="1" w:styleId="afffffff9">
    <w:name w:val="Подчеркнутый"/>
    <w:basedOn w:val="a3"/>
    <w:semiHidden/>
    <w:rsid w:val="00174738"/>
    <w:pPr>
      <w:spacing w:after="0" w:line="360" w:lineRule="auto"/>
      <w:ind w:firstLine="709"/>
      <w:jc w:val="both"/>
    </w:pPr>
    <w:rPr>
      <w:rFonts w:ascii="Times New Roman" w:eastAsia="Times New Roman" w:hAnsi="Times New Roman" w:cs="Times New Roman"/>
      <w:sz w:val="24"/>
      <w:szCs w:val="24"/>
      <w:u w:val="single"/>
      <w:lang w:eastAsia="ru-RU"/>
    </w:rPr>
  </w:style>
  <w:style w:type="paragraph" w:customStyle="1" w:styleId="S31">
    <w:name w:val="S_Заголовок 3"/>
    <w:basedOn w:val="3"/>
    <w:rsid w:val="00174738"/>
    <w:pPr>
      <w:keepNext w:val="0"/>
      <w:numPr>
        <w:ilvl w:val="0"/>
        <w:numId w:val="0"/>
      </w:numPr>
      <w:tabs>
        <w:tab w:val="num" w:pos="1800"/>
      </w:tabs>
      <w:spacing w:before="0" w:after="0" w:line="360" w:lineRule="auto"/>
      <w:ind w:left="1800" w:hanging="720"/>
    </w:pPr>
    <w:rPr>
      <w:rFonts w:ascii="Times New Roman" w:eastAsia="Times New Roman" w:hAnsi="Times New Roman" w:cs="Times New Roman"/>
      <w:b w:val="0"/>
      <w:bCs w:val="0"/>
      <w:sz w:val="24"/>
      <w:szCs w:val="24"/>
      <w:u w:val="single"/>
    </w:rPr>
  </w:style>
  <w:style w:type="paragraph" w:customStyle="1" w:styleId="S41">
    <w:name w:val="S_Заголовок 4"/>
    <w:basedOn w:val="4"/>
    <w:rsid w:val="00174738"/>
    <w:pPr>
      <w:keepNext w:val="0"/>
      <w:numPr>
        <w:ilvl w:val="0"/>
        <w:numId w:val="0"/>
      </w:numPr>
      <w:tabs>
        <w:tab w:val="num" w:pos="1800"/>
      </w:tabs>
      <w:ind w:left="1800" w:hanging="720"/>
      <w:jc w:val="left"/>
    </w:pPr>
    <w:rPr>
      <w:rFonts w:eastAsia="Times New Roman"/>
      <w:i/>
      <w:sz w:val="24"/>
    </w:rPr>
  </w:style>
  <w:style w:type="character" w:customStyle="1" w:styleId="Sf4">
    <w:name w:val="S_Обычный Знак"/>
    <w:link w:val="Sf5"/>
    <w:locked/>
    <w:rsid w:val="00174738"/>
    <w:rPr>
      <w:sz w:val="24"/>
      <w:szCs w:val="24"/>
    </w:rPr>
  </w:style>
  <w:style w:type="paragraph" w:customStyle="1" w:styleId="Sf5">
    <w:name w:val="S_Обычный"/>
    <w:basedOn w:val="a3"/>
    <w:link w:val="Sf4"/>
    <w:rsid w:val="00174738"/>
    <w:pPr>
      <w:spacing w:after="0" w:line="360" w:lineRule="auto"/>
      <w:ind w:firstLine="709"/>
      <w:jc w:val="both"/>
    </w:pPr>
    <w:rPr>
      <w:sz w:val="24"/>
      <w:szCs w:val="24"/>
    </w:rPr>
  </w:style>
  <w:style w:type="paragraph" w:customStyle="1" w:styleId="Sf6">
    <w:name w:val="S_Обычный в таблице"/>
    <w:basedOn w:val="a3"/>
    <w:rsid w:val="00174738"/>
    <w:pPr>
      <w:spacing w:after="0" w:line="360" w:lineRule="auto"/>
      <w:jc w:val="center"/>
    </w:pPr>
    <w:rPr>
      <w:rFonts w:ascii="Times New Roman" w:eastAsia="Times New Roman" w:hAnsi="Times New Roman" w:cs="Times New Roman"/>
      <w:sz w:val="24"/>
      <w:szCs w:val="24"/>
      <w:lang w:eastAsia="ru-RU"/>
    </w:rPr>
  </w:style>
  <w:style w:type="paragraph" w:customStyle="1" w:styleId="xl106">
    <w:name w:val="xl10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afffffffa">
    <w:name w:val="Заголовок таблицы + Обычный"/>
    <w:basedOn w:val="a3"/>
    <w:autoRedefine/>
    <w:rsid w:val="00174738"/>
    <w:pPr>
      <w:shd w:val="clear" w:color="auto" w:fill="FFFFFF"/>
      <w:spacing w:after="0" w:line="360" w:lineRule="auto"/>
      <w:ind w:right="76" w:firstLine="570"/>
      <w:jc w:val="right"/>
    </w:pPr>
    <w:rPr>
      <w:rFonts w:ascii="Times New Roman" w:eastAsia="Times New Roman" w:hAnsi="Times New Roman" w:cs="Times New Roman"/>
      <w:color w:val="9BBB59"/>
      <w:spacing w:val="2"/>
      <w:sz w:val="24"/>
      <w:szCs w:val="24"/>
      <w:lang w:eastAsia="ru-RU"/>
    </w:rPr>
  </w:style>
  <w:style w:type="paragraph" w:customStyle="1" w:styleId="114">
    <w:name w:val="Рисунок 1+1"/>
    <w:basedOn w:val="a3"/>
    <w:next w:val="a3"/>
    <w:autoRedefine/>
    <w:rsid w:val="00174738"/>
    <w:pPr>
      <w:spacing w:after="0" w:line="360" w:lineRule="auto"/>
      <w:ind w:right="71"/>
      <w:jc w:val="right"/>
    </w:pPr>
    <w:rPr>
      <w:rFonts w:ascii="Times New Roman" w:eastAsia="Times New Roman" w:hAnsi="Times New Roman" w:cs="Times New Roman"/>
      <w:sz w:val="24"/>
      <w:szCs w:val="24"/>
      <w:lang w:eastAsia="ru-RU"/>
    </w:rPr>
  </w:style>
  <w:style w:type="paragraph" w:customStyle="1" w:styleId="1f9">
    <w:name w:val="Маркированный_1"/>
    <w:basedOn w:val="a3"/>
    <w:rsid w:val="00174738"/>
    <w:pPr>
      <w:tabs>
        <w:tab w:val="num" w:pos="2858"/>
      </w:tabs>
      <w:spacing w:after="0" w:line="360" w:lineRule="auto"/>
      <w:ind w:left="2858" w:hanging="360"/>
      <w:jc w:val="both"/>
    </w:pPr>
    <w:rPr>
      <w:rFonts w:ascii="Times New Roman" w:eastAsia="Times New Roman" w:hAnsi="Times New Roman" w:cs="Times New Roman"/>
      <w:sz w:val="24"/>
      <w:szCs w:val="24"/>
      <w:lang w:eastAsia="ru-RU"/>
    </w:rPr>
  </w:style>
  <w:style w:type="paragraph" w:customStyle="1" w:styleId="Heading">
    <w:name w:val="Heading"/>
    <w:rsid w:val="00174738"/>
    <w:pPr>
      <w:autoSpaceDE w:val="0"/>
      <w:autoSpaceDN w:val="0"/>
      <w:adjustRightInd w:val="0"/>
      <w:spacing w:after="0" w:line="240" w:lineRule="auto"/>
    </w:pPr>
    <w:rPr>
      <w:rFonts w:ascii="Arial" w:eastAsia="Times New Roman" w:hAnsi="Arial" w:cs="Arial"/>
      <w:b/>
      <w:bCs/>
      <w:lang w:eastAsia="ru-RU"/>
    </w:rPr>
  </w:style>
  <w:style w:type="paragraph" w:customStyle="1" w:styleId="OTCHET00">
    <w:name w:val="OTCHET_00"/>
    <w:basedOn w:val="29"/>
    <w:rsid w:val="00174738"/>
    <w:pPr>
      <w:tabs>
        <w:tab w:val="left" w:pos="709"/>
        <w:tab w:val="left" w:pos="3402"/>
      </w:tabs>
      <w:spacing w:after="0" w:line="360" w:lineRule="auto"/>
      <w:ind w:left="0" w:firstLine="0"/>
    </w:pPr>
    <w:rPr>
      <w:rFonts w:ascii="NTTimes/Cyrillic" w:hAnsi="NTTimes/Cyrillic" w:cs="Times New Roman"/>
      <w:spacing w:val="0"/>
      <w:sz w:val="24"/>
      <w:lang w:eastAsia="ru-RU"/>
    </w:rPr>
  </w:style>
  <w:style w:type="paragraph" w:customStyle="1" w:styleId="1fa">
    <w:name w:val="Перечисление 1"/>
    <w:basedOn w:val="a3"/>
    <w:rsid w:val="00174738"/>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afffffffb">
    <w:name w:val="Маркированный текст"/>
    <w:basedOn w:val="a3"/>
    <w:rsid w:val="00174738"/>
    <w:pPr>
      <w:tabs>
        <w:tab w:val="num" w:pos="240"/>
        <w:tab w:val="num" w:pos="1429"/>
      </w:tabs>
      <w:spacing w:after="0" w:line="240" w:lineRule="auto"/>
      <w:jc w:val="both"/>
    </w:pPr>
    <w:rPr>
      <w:rFonts w:ascii="Arial" w:eastAsia="Times New Roman" w:hAnsi="Arial" w:cs="Arial"/>
      <w:szCs w:val="20"/>
      <w:lang w:eastAsia="ru-RU"/>
    </w:rPr>
  </w:style>
  <w:style w:type="paragraph" w:customStyle="1" w:styleId="afffffffc">
    <w:name w:val="Второстепенный текст"/>
    <w:basedOn w:val="a3"/>
    <w:rsid w:val="00174738"/>
    <w:pPr>
      <w:spacing w:after="0" w:line="240" w:lineRule="auto"/>
      <w:ind w:firstLine="284"/>
      <w:jc w:val="both"/>
    </w:pPr>
    <w:rPr>
      <w:rFonts w:ascii="Times New Roman" w:eastAsia="Times New Roman" w:hAnsi="Times New Roman" w:cs="Times New Roman"/>
      <w:sz w:val="18"/>
      <w:szCs w:val="20"/>
      <w:lang w:eastAsia="ru-RU"/>
    </w:rPr>
  </w:style>
  <w:style w:type="character" w:customStyle="1" w:styleId="S310">
    <w:name w:val="S_Нумерованный_3.1 Знак Знак"/>
    <w:link w:val="S311"/>
    <w:locked/>
    <w:rsid w:val="00174738"/>
  </w:style>
  <w:style w:type="paragraph" w:customStyle="1" w:styleId="S311">
    <w:name w:val="S_Нумерованный_3.1"/>
    <w:basedOn w:val="Sf5"/>
    <w:link w:val="S310"/>
    <w:autoRedefine/>
    <w:rsid w:val="00174738"/>
    <w:rPr>
      <w:sz w:val="22"/>
      <w:szCs w:val="22"/>
    </w:rPr>
  </w:style>
  <w:style w:type="paragraph" w:customStyle="1" w:styleId="DecimalAligned">
    <w:name w:val="Decimal Aligned"/>
    <w:basedOn w:val="a3"/>
    <w:uiPriority w:val="40"/>
    <w:qFormat/>
    <w:rsid w:val="00174738"/>
    <w:pPr>
      <w:tabs>
        <w:tab w:val="decimal" w:pos="360"/>
      </w:tabs>
      <w:spacing w:after="200" w:line="276" w:lineRule="auto"/>
    </w:pPr>
    <w:rPr>
      <w:rFonts w:ascii="Calibri" w:eastAsia="Times New Roman" w:hAnsi="Calibri" w:cs="Times New Roman"/>
    </w:rPr>
  </w:style>
  <w:style w:type="paragraph" w:customStyle="1" w:styleId="Sf7">
    <w:name w:val="S_Обычный с подчеркиванием"/>
    <w:basedOn w:val="a3"/>
    <w:rsid w:val="00174738"/>
    <w:pPr>
      <w:spacing w:after="0" w:line="360" w:lineRule="auto"/>
      <w:ind w:firstLine="709"/>
      <w:jc w:val="both"/>
    </w:pPr>
    <w:rPr>
      <w:rFonts w:ascii="Times New Roman" w:eastAsia="Times New Roman" w:hAnsi="Times New Roman" w:cs="Times New Roman"/>
      <w:sz w:val="24"/>
      <w:szCs w:val="24"/>
      <w:u w:val="single"/>
      <w:lang w:eastAsia="ru-RU"/>
    </w:rPr>
  </w:style>
  <w:style w:type="paragraph" w:customStyle="1" w:styleId="ConsNonformat1">
    <w:name w:val="ConsNonformat"/>
    <w:semiHidden/>
    <w:rsid w:val="0017473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220">
    <w:name w:val="Основной текст 22"/>
    <w:basedOn w:val="a3"/>
    <w:semiHidden/>
    <w:rsid w:val="00174738"/>
    <w:pPr>
      <w:spacing w:after="0" w:line="360" w:lineRule="auto"/>
      <w:ind w:left="426" w:hanging="426"/>
      <w:jc w:val="both"/>
    </w:pPr>
    <w:rPr>
      <w:rFonts w:ascii="Times New Roman" w:eastAsia="Times New Roman" w:hAnsi="Times New Roman" w:cs="Times New Roman"/>
      <w:b/>
      <w:sz w:val="28"/>
      <w:szCs w:val="20"/>
      <w:lang w:eastAsia="ru-RU"/>
    </w:rPr>
  </w:style>
  <w:style w:type="paragraph" w:customStyle="1" w:styleId="2f2">
    <w:name w:val="Цитата2"/>
    <w:basedOn w:val="a3"/>
    <w:semiHidden/>
    <w:rsid w:val="00174738"/>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2f3">
    <w:name w:val="Маркированный список2"/>
    <w:basedOn w:val="a3"/>
    <w:semiHidden/>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2f4">
    <w:name w:val="Нумерованный список2"/>
    <w:basedOn w:val="a3"/>
    <w:semiHidden/>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afffffffd">
    <w:name w:val="Статья"/>
    <w:basedOn w:val="a3"/>
    <w:rsid w:val="00174738"/>
    <w:pPr>
      <w:spacing w:after="0" w:line="240" w:lineRule="auto"/>
      <w:jc w:val="both"/>
    </w:pPr>
    <w:rPr>
      <w:rFonts w:ascii="Times New Roman" w:eastAsia="Times New Roman" w:hAnsi="Times New Roman" w:cs="Times New Roman"/>
      <w:sz w:val="24"/>
      <w:szCs w:val="24"/>
      <w:lang w:eastAsia="ru-RU"/>
    </w:rPr>
  </w:style>
  <w:style w:type="paragraph" w:customStyle="1" w:styleId="xl107">
    <w:name w:val="xl10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8">
    <w:name w:val="xl10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09">
    <w:name w:val="xl10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0">
    <w:name w:val="xl11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1">
    <w:name w:val="xl111"/>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2">
    <w:name w:val="xl112"/>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b/>
      <w:bCs/>
      <w:color w:val="000000"/>
      <w:lang w:eastAsia="ru-RU"/>
    </w:rPr>
  </w:style>
  <w:style w:type="paragraph" w:customStyle="1" w:styleId="xl113">
    <w:name w:val="xl113"/>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4">
    <w:name w:val="xl114"/>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5">
    <w:name w:val="xl11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6">
    <w:name w:val="xl116"/>
    <w:basedOn w:val="a3"/>
    <w:rsid w:val="00174738"/>
    <w:pP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8">
    <w:name w:val="xl11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20">
    <w:name w:val="xl12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1">
    <w:name w:val="xl121"/>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2">
    <w:name w:val="xl122"/>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23">
    <w:name w:val="xl123"/>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93">
    <w:name w:val="xl193"/>
    <w:basedOn w:val="a3"/>
    <w:rsid w:val="00174738"/>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4">
    <w:name w:val="xl194"/>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5">
    <w:name w:val="xl19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6">
    <w:name w:val="xl19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FF"/>
      <w:sz w:val="24"/>
      <w:szCs w:val="24"/>
      <w:lang w:eastAsia="ru-RU"/>
    </w:rPr>
  </w:style>
  <w:style w:type="paragraph" w:customStyle="1" w:styleId="xl197">
    <w:name w:val="xl19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8">
    <w:name w:val="xl19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9">
    <w:name w:val="xl199"/>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0">
    <w:name w:val="xl20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1">
    <w:name w:val="xl201"/>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02">
    <w:name w:val="xl202"/>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3">
    <w:name w:val="xl203"/>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204">
    <w:name w:val="xl204"/>
    <w:basedOn w:val="a3"/>
    <w:rsid w:val="00174738"/>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5">
    <w:name w:val="xl205"/>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6">
    <w:name w:val="xl20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07">
    <w:name w:val="xl20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208">
    <w:name w:val="xl20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9">
    <w:name w:val="xl20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10">
    <w:name w:val="xl21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1">
    <w:name w:val="xl21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2">
    <w:name w:val="xl21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3">
    <w:name w:val="xl21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4">
    <w:name w:val="xl21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5">
    <w:name w:val="xl21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6">
    <w:name w:val="xl216"/>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u w:val="single"/>
      <w:lang w:eastAsia="ru-RU"/>
    </w:rPr>
  </w:style>
  <w:style w:type="paragraph" w:customStyle="1" w:styleId="xl217">
    <w:name w:val="xl21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8">
    <w:name w:val="xl218"/>
    <w:basedOn w:val="a3"/>
    <w:rsid w:val="00174738"/>
    <w:pPr>
      <w:spacing w:before="100" w:beforeAutospacing="1" w:after="100" w:afterAutospacing="1" w:line="240" w:lineRule="auto"/>
    </w:pPr>
    <w:rPr>
      <w:rFonts w:ascii="Calibri" w:eastAsia="Times New Roman" w:hAnsi="Calibri" w:cs="Times New Roman"/>
      <w:b/>
      <w:bCs/>
      <w:i/>
      <w:iCs/>
      <w:color w:val="FF0000"/>
      <w:u w:val="single"/>
      <w:lang w:eastAsia="ru-RU"/>
    </w:rPr>
  </w:style>
  <w:style w:type="paragraph" w:customStyle="1" w:styleId="xl219">
    <w:name w:val="xl219"/>
    <w:basedOn w:val="a3"/>
    <w:rsid w:val="00174738"/>
    <w:pPr>
      <w:spacing w:before="100" w:beforeAutospacing="1" w:after="100" w:afterAutospacing="1" w:line="240" w:lineRule="auto"/>
      <w:jc w:val="right"/>
    </w:pPr>
    <w:rPr>
      <w:rFonts w:ascii="Calibri" w:eastAsia="Times New Roman" w:hAnsi="Calibri" w:cs="Times New Roman"/>
      <w:color w:val="000000"/>
      <w:lang w:eastAsia="ru-RU"/>
    </w:rPr>
  </w:style>
  <w:style w:type="paragraph" w:customStyle="1" w:styleId="xl220">
    <w:name w:val="xl22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1">
    <w:name w:val="xl22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2">
    <w:name w:val="xl22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3">
    <w:name w:val="xl22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4">
    <w:name w:val="xl22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5">
    <w:name w:val="xl22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6">
    <w:name w:val="xl226"/>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7">
    <w:name w:val="xl227"/>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8">
    <w:name w:val="xl228"/>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9">
    <w:name w:val="xl229"/>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0">
    <w:name w:val="xl23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1">
    <w:name w:val="xl23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2">
    <w:name w:val="xl23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3">
    <w:name w:val="xl23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4">
    <w:name w:val="xl23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5">
    <w:name w:val="xl23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6">
    <w:name w:val="xl236"/>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7">
    <w:name w:val="xl237"/>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8">
    <w:name w:val="xl238"/>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9">
    <w:name w:val="xl239"/>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0">
    <w:name w:val="xl24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1">
    <w:name w:val="xl24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2">
    <w:name w:val="xl242"/>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44">
    <w:name w:val="xl244"/>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45">
    <w:name w:val="xl24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7">
    <w:name w:val="font7"/>
    <w:basedOn w:val="a3"/>
    <w:rsid w:val="00174738"/>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8">
    <w:name w:val="font8"/>
    <w:basedOn w:val="a3"/>
    <w:rsid w:val="00174738"/>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9">
    <w:name w:val="font9"/>
    <w:basedOn w:val="a3"/>
    <w:rsid w:val="00174738"/>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3"/>
    <w:rsid w:val="00174738"/>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124">
    <w:name w:val="xl124"/>
    <w:basedOn w:val="a3"/>
    <w:rsid w:val="00174738"/>
    <w:pPr>
      <w:pBdr>
        <w:top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5">
    <w:name w:val="xl125"/>
    <w:basedOn w:val="a3"/>
    <w:rsid w:val="00174738"/>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6">
    <w:name w:val="xl126"/>
    <w:basedOn w:val="a3"/>
    <w:rsid w:val="00174738"/>
    <w:pPr>
      <w:pBdr>
        <w:lef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7">
    <w:name w:val="xl127"/>
    <w:basedOn w:val="a3"/>
    <w:rsid w:val="00174738"/>
    <w:pP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8">
    <w:name w:val="xl128"/>
    <w:basedOn w:val="a3"/>
    <w:rsid w:val="00174738"/>
    <w:pPr>
      <w:pBdr>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9">
    <w:name w:val="xl129"/>
    <w:basedOn w:val="a3"/>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30">
    <w:name w:val="xl130"/>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31">
    <w:name w:val="xl131"/>
    <w:basedOn w:val="a3"/>
    <w:rsid w:val="0017473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2">
    <w:name w:val="xl132"/>
    <w:basedOn w:val="a3"/>
    <w:rsid w:val="0017473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3">
    <w:name w:val="xl133"/>
    <w:basedOn w:val="a3"/>
    <w:rsid w:val="0017473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4">
    <w:name w:val="xl134"/>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6"/>
      <w:szCs w:val="16"/>
      <w:lang w:eastAsia="ru-RU"/>
    </w:rPr>
  </w:style>
  <w:style w:type="paragraph" w:customStyle="1" w:styleId="xl135">
    <w:name w:val="xl135"/>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lang w:eastAsia="ru-RU"/>
    </w:rPr>
  </w:style>
  <w:style w:type="paragraph" w:customStyle="1" w:styleId="S11">
    <w:name w:val="S_Таблица 1"/>
    <w:basedOn w:val="Sf5"/>
    <w:autoRedefine/>
    <w:rsid w:val="00174738"/>
    <w:pPr>
      <w:ind w:left="2325" w:hanging="1605"/>
      <w:jc w:val="right"/>
    </w:pPr>
  </w:style>
  <w:style w:type="character" w:styleId="afffffffe">
    <w:name w:val="footnote reference"/>
    <w:uiPriority w:val="99"/>
    <w:unhideWhenUsed/>
    <w:rsid w:val="00174738"/>
    <w:rPr>
      <w:vertAlign w:val="superscript"/>
    </w:rPr>
  </w:style>
  <w:style w:type="character" w:styleId="affffffff">
    <w:name w:val="line number"/>
    <w:unhideWhenUsed/>
    <w:rsid w:val="00174738"/>
    <w:rPr>
      <w:sz w:val="18"/>
      <w:szCs w:val="18"/>
    </w:rPr>
  </w:style>
  <w:style w:type="character" w:styleId="affffffff0">
    <w:name w:val="endnote reference"/>
    <w:unhideWhenUsed/>
    <w:rsid w:val="00174738"/>
    <w:rPr>
      <w:vertAlign w:val="superscript"/>
    </w:rPr>
  </w:style>
  <w:style w:type="character" w:styleId="affffffff1">
    <w:name w:val="Placeholder Text"/>
    <w:uiPriority w:val="99"/>
    <w:semiHidden/>
    <w:rsid w:val="00174738"/>
    <w:rPr>
      <w:color w:val="808080"/>
    </w:rPr>
  </w:style>
  <w:style w:type="character" w:styleId="affffffff2">
    <w:name w:val="Subtle Emphasis"/>
    <w:uiPriority w:val="19"/>
    <w:qFormat/>
    <w:rsid w:val="00174738"/>
    <w:rPr>
      <w:rFonts w:ascii="Times New Roman" w:eastAsia="Times New Roman" w:hAnsi="Times New Roman" w:cs="Times New Roman" w:hint="default"/>
      <w:bCs w:val="0"/>
      <w:i/>
      <w:iCs/>
      <w:color w:val="808080"/>
      <w:szCs w:val="22"/>
      <w:lang w:val="ru-RU"/>
    </w:rPr>
  </w:style>
  <w:style w:type="character" w:customStyle="1" w:styleId="affffffff3">
    <w:name w:val="Вступление"/>
    <w:semiHidden/>
    <w:locked/>
    <w:rsid w:val="00174738"/>
    <w:rPr>
      <w:rFonts w:ascii="Arial Black" w:hAnsi="Arial Black" w:cs="Arial Black" w:hint="default"/>
      <w:spacing w:val="-4"/>
      <w:sz w:val="18"/>
      <w:szCs w:val="18"/>
    </w:rPr>
  </w:style>
  <w:style w:type="character" w:customStyle="1" w:styleId="affffffff4">
    <w:name w:val="Девиз"/>
    <w:semiHidden/>
    <w:locked/>
    <w:rsid w:val="00174738"/>
    <w:rPr>
      <w:i/>
      <w:iCs/>
      <w:spacing w:val="-6"/>
      <w:sz w:val="24"/>
      <w:szCs w:val="24"/>
      <w:lang w:val="ru-RU"/>
    </w:rPr>
  </w:style>
  <w:style w:type="character" w:customStyle="1" w:styleId="affffffff5">
    <w:name w:val="Надстрочный"/>
    <w:semiHidden/>
    <w:locked/>
    <w:rsid w:val="00174738"/>
    <w:rPr>
      <w:b/>
      <w:bCs/>
      <w:vertAlign w:val="superscript"/>
    </w:rPr>
  </w:style>
  <w:style w:type="character" w:customStyle="1" w:styleId="64">
    <w:name w:val="Знак6"/>
    <w:locked/>
    <w:rsid w:val="00174738"/>
    <w:rPr>
      <w:rFonts w:ascii="Arial" w:hAnsi="Arial" w:cs="Arial" w:hint="default"/>
      <w:b/>
      <w:bCs/>
      <w:i/>
      <w:iCs/>
      <w:sz w:val="28"/>
      <w:szCs w:val="28"/>
      <w:lang w:val="ru-RU" w:eastAsia="ru-RU" w:bidi="ar-SA"/>
    </w:rPr>
  </w:style>
  <w:style w:type="character" w:customStyle="1" w:styleId="2f5">
    <w:name w:val="Подчеркнутый Знак Знак2"/>
    <w:locked/>
    <w:rsid w:val="00174738"/>
    <w:rPr>
      <w:sz w:val="24"/>
      <w:szCs w:val="24"/>
      <w:u w:val="single"/>
      <w:lang w:val="ru-RU" w:eastAsia="ru-RU" w:bidi="ar-SA"/>
    </w:rPr>
  </w:style>
  <w:style w:type="character" w:customStyle="1" w:styleId="311">
    <w:name w:val="Знак31"/>
    <w:locked/>
    <w:rsid w:val="00174738"/>
    <w:rPr>
      <w:sz w:val="24"/>
      <w:szCs w:val="24"/>
      <w:lang w:val="ru-RU" w:eastAsia="ru-RU" w:bidi="ar-SA"/>
    </w:rPr>
  </w:style>
  <w:style w:type="character" w:customStyle="1" w:styleId="1fb">
    <w:name w:val="Знак Знак Знак1"/>
    <w:locked/>
    <w:rsid w:val="00174738"/>
    <w:rPr>
      <w:sz w:val="24"/>
      <w:szCs w:val="24"/>
      <w:lang w:val="ru-RU" w:eastAsia="ru-RU" w:bidi="ar-SA"/>
    </w:rPr>
  </w:style>
  <w:style w:type="character" w:customStyle="1" w:styleId="115">
    <w:name w:val="Маркированный_1 Знак Знак Знак1"/>
    <w:locked/>
    <w:rsid w:val="00174738"/>
    <w:rPr>
      <w:sz w:val="24"/>
      <w:szCs w:val="24"/>
      <w:lang w:val="ru-RU" w:eastAsia="ru-RU" w:bidi="ar-SA"/>
    </w:rPr>
  </w:style>
  <w:style w:type="character" w:customStyle="1" w:styleId="affffffff6">
    <w:name w:val="Знак Знак Знак Знак"/>
    <w:locked/>
    <w:rsid w:val="00174738"/>
    <w:rPr>
      <w:sz w:val="24"/>
      <w:szCs w:val="24"/>
      <w:lang w:val="ru-RU" w:eastAsia="ru-RU" w:bidi="ar-SA"/>
    </w:rPr>
  </w:style>
  <w:style w:type="character" w:customStyle="1" w:styleId="213">
    <w:name w:val="21"/>
    <w:locked/>
    <w:rsid w:val="00174738"/>
    <w:rPr>
      <w:rFonts w:ascii="Tahoma" w:hAnsi="Tahoma" w:cs="Tahoma" w:hint="default"/>
      <w:b w:val="0"/>
      <w:bCs w:val="0"/>
      <w:i w:val="0"/>
      <w:iCs w:val="0"/>
      <w:smallCaps w:val="0"/>
      <w:sz w:val="31"/>
      <w:szCs w:val="31"/>
    </w:rPr>
  </w:style>
  <w:style w:type="character" w:customStyle="1" w:styleId="affffffff7">
    <w:name w:val="Знак Знак Знак"/>
    <w:locked/>
    <w:rsid w:val="00174738"/>
    <w:rPr>
      <w:b/>
      <w:bCs w:val="0"/>
      <w:sz w:val="24"/>
      <w:szCs w:val="24"/>
      <w:u w:val="single"/>
      <w:lang w:val="ru-RU" w:eastAsia="ru-RU" w:bidi="ar-SA"/>
    </w:rPr>
  </w:style>
  <w:style w:type="character" w:customStyle="1" w:styleId="S12">
    <w:name w:val="S_Маркированный Знак1"/>
    <w:locked/>
    <w:rsid w:val="00174738"/>
    <w:rPr>
      <w:sz w:val="24"/>
      <w:szCs w:val="24"/>
      <w:lang w:val="ru-RU" w:eastAsia="ru-RU" w:bidi="ar-SA"/>
    </w:rPr>
  </w:style>
  <w:style w:type="character" w:customStyle="1" w:styleId="116">
    <w:name w:val="Заголовок_1 Знак Знак Знак1"/>
    <w:rsid w:val="00174738"/>
    <w:rPr>
      <w:b/>
      <w:bCs w:val="0"/>
      <w:caps/>
      <w:sz w:val="24"/>
      <w:szCs w:val="24"/>
      <w:lang w:val="ru-RU" w:eastAsia="ru-RU" w:bidi="ar-SA"/>
    </w:rPr>
  </w:style>
  <w:style w:type="character" w:customStyle="1" w:styleId="117">
    <w:name w:val="Знак11"/>
    <w:semiHidden/>
    <w:rsid w:val="00174738"/>
    <w:rPr>
      <w:rFonts w:ascii="Arial" w:hAnsi="Arial" w:cs="Arial" w:hint="default"/>
      <w:b/>
      <w:bCs/>
      <w:i/>
      <w:iCs/>
      <w:sz w:val="28"/>
      <w:szCs w:val="28"/>
      <w:lang w:val="ru-RU" w:eastAsia="ru-RU" w:bidi="ar-SA"/>
    </w:rPr>
  </w:style>
  <w:style w:type="character" w:customStyle="1" w:styleId="affffffff8">
    <w:name w:val="Подчеркнутый Знак Знак Знак"/>
    <w:semiHidden/>
    <w:rsid w:val="00174738"/>
    <w:rPr>
      <w:sz w:val="24"/>
      <w:szCs w:val="24"/>
      <w:u w:val="single"/>
      <w:lang w:val="ru-RU" w:eastAsia="ru-RU" w:bidi="ar-SA"/>
    </w:rPr>
  </w:style>
  <w:style w:type="character" w:customStyle="1" w:styleId="1fc">
    <w:name w:val="Маркированный_1 Знак Знак Знак Знак"/>
    <w:semiHidden/>
    <w:rsid w:val="00174738"/>
    <w:rPr>
      <w:sz w:val="24"/>
      <w:szCs w:val="24"/>
      <w:lang w:val="ru-RU" w:eastAsia="ru-RU" w:bidi="ar-SA"/>
    </w:rPr>
  </w:style>
  <w:style w:type="character" w:customStyle="1" w:styleId="1fd">
    <w:name w:val="Подчеркнутый Знак Знак1"/>
    <w:semiHidden/>
    <w:rsid w:val="00174738"/>
    <w:rPr>
      <w:sz w:val="24"/>
      <w:szCs w:val="24"/>
      <w:u w:val="single"/>
      <w:lang w:val="ru-RU" w:eastAsia="ru-RU" w:bidi="ar-SA"/>
    </w:rPr>
  </w:style>
  <w:style w:type="character" w:customStyle="1" w:styleId="215">
    <w:name w:val="Знак21"/>
    <w:semiHidden/>
    <w:rsid w:val="00174738"/>
    <w:rPr>
      <w:b/>
      <w:bCs/>
      <w:sz w:val="24"/>
      <w:szCs w:val="24"/>
      <w:lang w:val="ru-RU" w:eastAsia="ru-RU" w:bidi="ar-SA"/>
    </w:rPr>
  </w:style>
  <w:style w:type="character" w:customStyle="1" w:styleId="1fe">
    <w:name w:val="Заголовок_1 Знак Знак Знак Знак"/>
    <w:semiHidden/>
    <w:rsid w:val="00174738"/>
    <w:rPr>
      <w:b/>
      <w:bCs w:val="0"/>
      <w:caps/>
      <w:sz w:val="24"/>
      <w:szCs w:val="24"/>
      <w:lang w:val="ru-RU" w:eastAsia="ru-RU" w:bidi="ar-SA"/>
    </w:rPr>
  </w:style>
  <w:style w:type="character" w:customStyle="1" w:styleId="affffffff9">
    <w:name w:val="Подчеркнутый Знак Знак Знак Знак"/>
    <w:rsid w:val="00174738"/>
    <w:rPr>
      <w:sz w:val="24"/>
      <w:szCs w:val="24"/>
      <w:u w:val="single"/>
      <w:lang w:val="ru-RU" w:eastAsia="ru-RU" w:bidi="ar-SA"/>
    </w:rPr>
  </w:style>
  <w:style w:type="character" w:customStyle="1" w:styleId="1ff">
    <w:name w:val="Маркированный_1 Знак Знак Знак Знак Знак"/>
    <w:rsid w:val="00174738"/>
    <w:rPr>
      <w:sz w:val="24"/>
      <w:szCs w:val="24"/>
      <w:lang w:val="ru-RU" w:eastAsia="ru-RU" w:bidi="ar-SA"/>
    </w:rPr>
  </w:style>
  <w:style w:type="character" w:customStyle="1" w:styleId="1ff0">
    <w:name w:val="Заголовок_1 Знак Знак Знак Знак Знак"/>
    <w:rsid w:val="00174738"/>
    <w:rPr>
      <w:b/>
      <w:bCs w:val="0"/>
      <w:caps/>
      <w:sz w:val="24"/>
      <w:szCs w:val="24"/>
      <w:lang w:val="ru-RU" w:eastAsia="ru-RU" w:bidi="ar-SA"/>
    </w:rPr>
  </w:style>
  <w:style w:type="character" w:customStyle="1" w:styleId="118">
    <w:name w:val="Маркированный_1 Знак Знак1"/>
    <w:semiHidden/>
    <w:rsid w:val="00174738"/>
    <w:rPr>
      <w:sz w:val="24"/>
      <w:szCs w:val="24"/>
      <w:lang w:val="ru-RU" w:eastAsia="ru-RU" w:bidi="ar-SA"/>
    </w:rPr>
  </w:style>
  <w:style w:type="character" w:customStyle="1" w:styleId="S312">
    <w:name w:val="S_Заголовок 3 Знак Знак1"/>
    <w:rsid w:val="00174738"/>
    <w:rPr>
      <w:color w:val="000000"/>
      <w:sz w:val="24"/>
      <w:szCs w:val="24"/>
      <w:u w:val="single"/>
      <w:lang w:val="ru-RU" w:eastAsia="ru-RU" w:bidi="ar-SA"/>
    </w:rPr>
  </w:style>
  <w:style w:type="character" w:customStyle="1" w:styleId="119">
    <w:name w:val="Маркированный_1 Знак1"/>
    <w:semiHidden/>
    <w:rsid w:val="00174738"/>
  </w:style>
  <w:style w:type="character" w:customStyle="1" w:styleId="S13">
    <w:name w:val="S_Маркированный Знак Знак1"/>
    <w:rsid w:val="00174738"/>
    <w:rPr>
      <w:sz w:val="24"/>
      <w:szCs w:val="24"/>
      <w:lang w:val="ru-RU" w:eastAsia="ru-RU" w:bidi="ar-SA"/>
    </w:rPr>
  </w:style>
  <w:style w:type="character" w:customStyle="1" w:styleId="122">
    <w:name w:val="Заголовок_12"/>
    <w:semiHidden/>
    <w:rsid w:val="00174738"/>
    <w:rPr>
      <w:b/>
      <w:bCs w:val="0"/>
    </w:rPr>
  </w:style>
  <w:style w:type="character" w:customStyle="1" w:styleId="Sf8">
    <w:name w:val="S_Маркированный Знак Знак"/>
    <w:rsid w:val="00174738"/>
    <w:rPr>
      <w:sz w:val="24"/>
      <w:szCs w:val="24"/>
      <w:lang w:val="ru-RU" w:eastAsia="ru-RU" w:bidi="ar-SA"/>
    </w:rPr>
  </w:style>
  <w:style w:type="character" w:customStyle="1" w:styleId="11a">
    <w:name w:val="Знак1 Знак Знак Знак1"/>
    <w:rsid w:val="00174738"/>
    <w:rPr>
      <w:sz w:val="28"/>
      <w:szCs w:val="24"/>
      <w:lang w:val="ru-RU" w:eastAsia="ru-RU" w:bidi="ar-SA"/>
    </w:rPr>
  </w:style>
  <w:style w:type="character" w:customStyle="1" w:styleId="S22">
    <w:name w:val="S_Маркированный Знак Знак2"/>
    <w:rsid w:val="00174738"/>
    <w:rPr>
      <w:rFonts w:ascii="Times New Roman" w:eastAsia="Times New Roman" w:hAnsi="Times New Roman" w:cs="Times New Roman" w:hint="default"/>
      <w:sz w:val="24"/>
      <w:szCs w:val="24"/>
      <w:lang w:eastAsia="ru-RU"/>
    </w:rPr>
  </w:style>
  <w:style w:type="table" w:styleId="1ff1">
    <w:name w:val="Table Simple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6">
    <w:name w:val="Table Simple 2"/>
    <w:basedOn w:val="a5"/>
    <w:unhideWhenUsed/>
    <w:rsid w:val="00174738"/>
    <w:pPr>
      <w:spacing w:after="0" w:line="240" w:lineRule="auto"/>
    </w:pPr>
    <w:rPr>
      <w:rFonts w:ascii="Times New Roman" w:eastAsia="Times New Roman" w:hAnsi="Times New Roman" w:cs="Times New Roman"/>
      <w:sz w:val="20"/>
      <w:szCs w:val="20"/>
    </w:rPr>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1ff2">
    <w:name w:val="Table Classic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e">
    <w:name w:val="Table Classic 3"/>
    <w:basedOn w:val="a5"/>
    <w:unhideWhenUsed/>
    <w:rsid w:val="00174738"/>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3">
    <w:name w:val="Table Colorful 1"/>
    <w:basedOn w:val="a5"/>
    <w:unhideWhenUsed/>
    <w:rsid w:val="00174738"/>
    <w:pPr>
      <w:spacing w:after="0" w:line="240" w:lineRule="auto"/>
    </w:pPr>
    <w:rPr>
      <w:rFonts w:ascii="Times New Roman" w:eastAsia="Times New Roman" w:hAnsi="Times New Roman" w:cs="Times New Roman"/>
      <w:color w:val="FFFFFF"/>
      <w:sz w:val="20"/>
      <w:szCs w:val="20"/>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5"/>
    <w:unhideWhenUsed/>
    <w:rsid w:val="00174738"/>
    <w:pPr>
      <w:spacing w:after="0" w:line="240" w:lineRule="auto"/>
    </w:pPr>
    <w:rPr>
      <w:rFonts w:ascii="Times New Roman" w:eastAsia="Times New Roman" w:hAnsi="Times New Roman" w:cs="Times New Roman"/>
      <w:sz w:val="20"/>
      <w:szCs w:val="20"/>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4">
    <w:name w:val="Table Columns 1"/>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olumns 2"/>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5"/>
    <w:unhideWhenUsed/>
    <w:rsid w:val="00174738"/>
    <w:pPr>
      <w:spacing w:after="0" w:line="240" w:lineRule="auto"/>
    </w:pPr>
    <w:rPr>
      <w:rFonts w:ascii="Times New Roman" w:eastAsia="Times New Roman" w:hAnsi="Times New Roman" w:cs="Times New Roman"/>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5"/>
    <w:unhideWhenUsed/>
    <w:rsid w:val="00174738"/>
    <w:pPr>
      <w:spacing w:after="0" w:line="240" w:lineRule="auto"/>
    </w:pPr>
    <w:rPr>
      <w:rFonts w:ascii="Times New Roman" w:eastAsia="Times New Roman" w:hAnsi="Times New Roman" w:cs="Times New Roman"/>
      <w:sz w:val="20"/>
      <w:szCs w:val="20"/>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5">
    <w:name w:val="Table Grid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5"/>
    <w:unhideWhenUsed/>
    <w:rsid w:val="00174738"/>
    <w:pPr>
      <w:spacing w:after="0" w:line="240" w:lineRule="auto"/>
    </w:pPr>
    <w:rPr>
      <w:rFonts w:ascii="Times New Roman" w:eastAsia="Times New Roman" w:hAnsi="Times New Roman" w:cs="Times New Roman"/>
      <w:sz w:val="20"/>
      <w:szCs w:val="20"/>
    </w:rPr>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1">
    <w:name w:val="Table Grid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5"/>
    <w:unhideWhenUsed/>
    <w:rsid w:val="00174738"/>
    <w:pPr>
      <w:spacing w:after="0" w:line="240" w:lineRule="auto"/>
    </w:pPr>
    <w:rPr>
      <w:rFonts w:ascii="Times New Roman" w:eastAsia="Times New Roman" w:hAnsi="Times New Roman" w:cs="Times New Roman"/>
      <w:sz w:val="20"/>
      <w:szCs w:val="20"/>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9">
    <w:name w:val="Table Grid 5"/>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5">
    <w:name w:val="Table Grid 6"/>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5"/>
    <w:unhideWhenUsed/>
    <w:rsid w:val="00174738"/>
    <w:pPr>
      <w:spacing w:after="0" w:line="240" w:lineRule="auto"/>
    </w:pPr>
    <w:rPr>
      <w:rFonts w:ascii="Times New Roman" w:eastAsia="Times New Roman" w:hAnsi="Times New Roman" w:cs="Times New Roman"/>
      <w:b/>
      <w:bCs/>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unhideWhenUsed/>
    <w:rsid w:val="00174738"/>
    <w:pPr>
      <w:spacing w:after="0" w:line="240" w:lineRule="auto"/>
    </w:pPr>
    <w:rPr>
      <w:rFonts w:ascii="Times New Roman" w:eastAsia="Times New Roman" w:hAnsi="Times New Roman" w:cs="Times New Roman"/>
      <w:sz w:val="20"/>
      <w:szCs w:val="20"/>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6">
    <w:name w:val="Table 3D effects 1"/>
    <w:basedOn w:val="a5"/>
    <w:unhideWhenUsed/>
    <w:rsid w:val="00174738"/>
    <w:pPr>
      <w:spacing w:after="0" w:line="240" w:lineRule="auto"/>
    </w:pPr>
    <w:rPr>
      <w:rFonts w:ascii="Times New Roman" w:eastAsia="Times New Roman" w:hAnsi="Times New Roman" w:cs="Times New Roman"/>
      <w:sz w:val="20"/>
      <w:szCs w:val="20"/>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b">
    <w:name w:val="Table 3D effects 2"/>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3D effects 3"/>
    <w:basedOn w:val="a5"/>
    <w:unhideWhenUsed/>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a">
    <w:name w:val="Table Contemporary"/>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b">
    <w:name w:val="Table Elegant"/>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affffffffc">
    <w:name w:val="Table Professional"/>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1ff7">
    <w:name w:val="Table Subtle 1"/>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Subtle 2"/>
    <w:basedOn w:val="a5"/>
    <w:unhideWhenUsed/>
    <w:rsid w:val="00174738"/>
    <w:pPr>
      <w:spacing w:after="0" w:line="240" w:lineRule="auto"/>
    </w:pPr>
    <w:rPr>
      <w:rFonts w:ascii="Times New Roman" w:eastAsia="Times New Roman" w:hAnsi="Times New Roman" w:cs="Times New Roman"/>
      <w:sz w:val="20"/>
      <w:szCs w:val="20"/>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0">
    <w:name w:val="Table Web 3"/>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d">
    <w:name w:val="Сетка таблицы2"/>
    <w:basedOn w:val="a5"/>
    <w:next w:val="af3"/>
    <w:uiPriority w:val="59"/>
    <w:rsid w:val="0017473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d">
    <w:name w:val="Table Theme"/>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5">
    <w:name w:val="Medium Shading 2 Accent 5"/>
    <w:basedOn w:val="a5"/>
    <w:uiPriority w:val="64"/>
    <w:unhideWhenUsed/>
    <w:rsid w:val="00174738"/>
    <w:pPr>
      <w:spacing w:after="0" w:line="240" w:lineRule="auto"/>
    </w:pPr>
    <w:rPr>
      <w:rFonts w:ascii="Calibri" w:eastAsia="Times New Roman"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11b">
    <w:name w:val="Сетка таблицы11"/>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3">
    <w:name w:val="Сетка таблицы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Сетка таблицы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5"/>
    <w:locked/>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редняя заливка 2 - Акцент 51"/>
    <w:basedOn w:val="a5"/>
    <w:uiPriority w:val="64"/>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
    <w:name w:val="Средняя заливка 2 - Акцент 52"/>
    <w:basedOn w:val="a5"/>
    <w:uiPriority w:val="64"/>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4">
    <w:name w:val="Сетка таблицы12"/>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23">
    <w:name w:val="1 / a / i23"/>
    <w:rsid w:val="00174738"/>
    <w:pPr>
      <w:numPr>
        <w:numId w:val="4"/>
      </w:numPr>
    </w:pPr>
  </w:style>
  <w:style w:type="numbering" w:customStyle="1" w:styleId="22">
    <w:name w:val="Статья / Раздел22"/>
    <w:rsid w:val="00174738"/>
    <w:pPr>
      <w:numPr>
        <w:numId w:val="5"/>
      </w:numPr>
    </w:pPr>
  </w:style>
  <w:style w:type="numbering" w:customStyle="1" w:styleId="1ai42">
    <w:name w:val="1 / a / i42"/>
    <w:rsid w:val="00174738"/>
    <w:pPr>
      <w:numPr>
        <w:numId w:val="6"/>
      </w:numPr>
    </w:pPr>
  </w:style>
  <w:style w:type="numbering" w:customStyle="1" w:styleId="222">
    <w:name w:val="Статья / Раздел222"/>
    <w:rsid w:val="00174738"/>
    <w:pPr>
      <w:numPr>
        <w:numId w:val="14"/>
      </w:numPr>
    </w:pPr>
  </w:style>
  <w:style w:type="numbering" w:customStyle="1" w:styleId="111111112">
    <w:name w:val="1 / 1.1 / 1.1.1112"/>
    <w:rsid w:val="00174738"/>
    <w:pPr>
      <w:numPr>
        <w:numId w:val="19"/>
      </w:numPr>
    </w:pPr>
  </w:style>
  <w:style w:type="numbering" w:customStyle="1" w:styleId="11111132">
    <w:name w:val="1 / 1.1 / 1.1.132"/>
    <w:rsid w:val="00174738"/>
    <w:pPr>
      <w:numPr>
        <w:numId w:val="21"/>
      </w:numPr>
    </w:pPr>
  </w:style>
  <w:style w:type="numbering" w:styleId="1ai">
    <w:name w:val="Outline List 1"/>
    <w:basedOn w:val="a6"/>
    <w:uiPriority w:val="99"/>
    <w:unhideWhenUsed/>
    <w:rsid w:val="00174738"/>
    <w:pPr>
      <w:numPr>
        <w:numId w:val="22"/>
      </w:numPr>
    </w:pPr>
  </w:style>
  <w:style w:type="character" w:customStyle="1" w:styleId="32">
    <w:name w:val="Заголовок 3 Знак2"/>
    <w:basedOn w:val="a4"/>
    <w:link w:val="3"/>
    <w:semiHidden/>
    <w:rsid w:val="00174738"/>
    <w:rPr>
      <w:rFonts w:asciiTheme="majorHAnsi" w:eastAsiaTheme="majorEastAsia" w:hAnsiTheme="majorHAnsi" w:cstheme="majorBidi"/>
      <w:b/>
      <w:bCs/>
      <w:sz w:val="26"/>
      <w:szCs w:val="26"/>
      <w:lang w:eastAsia="ru-RU"/>
    </w:rPr>
  </w:style>
  <w:style w:type="character" w:customStyle="1" w:styleId="51">
    <w:name w:val="Заголовок 5 Знак1"/>
    <w:basedOn w:val="a4"/>
    <w:link w:val="5"/>
    <w:semiHidden/>
    <w:rsid w:val="00174738"/>
    <w:rPr>
      <w:rFonts w:eastAsiaTheme="minorEastAsia"/>
      <w:b/>
      <w:bCs/>
      <w:i/>
      <w:iCs/>
      <w:sz w:val="26"/>
      <w:szCs w:val="26"/>
      <w:lang w:eastAsia="ru-RU"/>
    </w:rPr>
  </w:style>
  <w:style w:type="character" w:customStyle="1" w:styleId="61">
    <w:name w:val="Заголовок 6 Знак1"/>
    <w:basedOn w:val="a4"/>
    <w:link w:val="60"/>
    <w:semiHidden/>
    <w:rsid w:val="00174738"/>
    <w:rPr>
      <w:rFonts w:eastAsiaTheme="minorEastAsia"/>
      <w:b/>
      <w:bCs/>
      <w:lang w:eastAsia="ru-RU"/>
    </w:rPr>
  </w:style>
  <w:style w:type="character" w:customStyle="1" w:styleId="72">
    <w:name w:val="Заголовок 7 Знак2"/>
    <w:basedOn w:val="a4"/>
    <w:link w:val="70"/>
    <w:semiHidden/>
    <w:rsid w:val="00174738"/>
    <w:rPr>
      <w:rFonts w:eastAsiaTheme="minorEastAsia"/>
      <w:sz w:val="24"/>
      <w:szCs w:val="24"/>
      <w:lang w:eastAsia="ru-RU"/>
    </w:rPr>
  </w:style>
  <w:style w:type="character" w:customStyle="1" w:styleId="91">
    <w:name w:val="Заголовок 9 Знак1"/>
    <w:basedOn w:val="a4"/>
    <w:link w:val="9"/>
    <w:semiHidden/>
    <w:rsid w:val="00174738"/>
    <w:rPr>
      <w:rFonts w:asciiTheme="majorHAnsi" w:eastAsiaTheme="majorEastAsia" w:hAnsiTheme="majorHAnsi" w:cstheme="majorBidi"/>
      <w:lang w:eastAsia="ru-RU"/>
    </w:rPr>
  </w:style>
  <w:style w:type="numbering" w:styleId="a1">
    <w:name w:val="Outline List 3"/>
    <w:basedOn w:val="a6"/>
    <w:uiPriority w:val="99"/>
    <w:unhideWhenUsed/>
    <w:rsid w:val="00174738"/>
    <w:pPr>
      <w:numPr>
        <w:numId w:val="23"/>
      </w:numPr>
    </w:pPr>
  </w:style>
  <w:style w:type="numbering" w:customStyle="1" w:styleId="1ai212">
    <w:name w:val="1 / a / i212"/>
    <w:rsid w:val="00174738"/>
    <w:pPr>
      <w:numPr>
        <w:numId w:val="25"/>
      </w:numPr>
    </w:pPr>
  </w:style>
  <w:style w:type="numbering" w:customStyle="1" w:styleId="11111142">
    <w:name w:val="1 / 1.1 / 1.1.142"/>
    <w:rsid w:val="00174738"/>
    <w:pPr>
      <w:numPr>
        <w:numId w:val="27"/>
      </w:numPr>
    </w:pPr>
  </w:style>
  <w:style w:type="numbering" w:customStyle="1" w:styleId="111111122">
    <w:name w:val="1 / 1.1 / 1.1.1122"/>
    <w:rsid w:val="00174738"/>
    <w:pPr>
      <w:numPr>
        <w:numId w:val="28"/>
      </w:numPr>
    </w:pPr>
  </w:style>
  <w:style w:type="numbering" w:customStyle="1" w:styleId="111111222">
    <w:name w:val="1 / 1.1 / 1.1.1222"/>
    <w:rsid w:val="00174738"/>
    <w:pPr>
      <w:numPr>
        <w:numId w:val="29"/>
      </w:numPr>
    </w:pPr>
  </w:style>
  <w:style w:type="numbering" w:customStyle="1" w:styleId="216">
    <w:name w:val="Статья / Раздел216"/>
    <w:rsid w:val="00174738"/>
    <w:pPr>
      <w:numPr>
        <w:numId w:val="33"/>
      </w:numPr>
    </w:pPr>
  </w:style>
  <w:style w:type="numbering" w:customStyle="1" w:styleId="1ai232">
    <w:name w:val="1 / a / i232"/>
    <w:rsid w:val="00174738"/>
    <w:pPr>
      <w:numPr>
        <w:numId w:val="34"/>
      </w:numPr>
    </w:pPr>
  </w:style>
  <w:style w:type="numbering" w:customStyle="1" w:styleId="1ai113">
    <w:name w:val="1 / a / i113"/>
    <w:rsid w:val="00174738"/>
    <w:pPr>
      <w:numPr>
        <w:numId w:val="35"/>
      </w:numPr>
    </w:pPr>
  </w:style>
  <w:style w:type="numbering" w:customStyle="1" w:styleId="2">
    <w:name w:val="Статья / Раздел2"/>
    <w:rsid w:val="00174738"/>
    <w:pPr>
      <w:numPr>
        <w:numId w:val="38"/>
      </w:numPr>
    </w:pPr>
  </w:style>
  <w:style w:type="numbering" w:customStyle="1" w:styleId="113">
    <w:name w:val="Статья / Раздел113"/>
    <w:rsid w:val="00174738"/>
    <w:pPr>
      <w:numPr>
        <w:numId w:val="40"/>
      </w:numPr>
    </w:pPr>
  </w:style>
  <w:style w:type="numbering" w:customStyle="1" w:styleId="1ai123">
    <w:name w:val="1 / a / i123"/>
    <w:rsid w:val="00174738"/>
    <w:pPr>
      <w:numPr>
        <w:numId w:val="43"/>
      </w:numPr>
    </w:pPr>
  </w:style>
  <w:style w:type="numbering" w:customStyle="1" w:styleId="25">
    <w:name w:val="Статья / Раздел25"/>
    <w:rsid w:val="00174738"/>
    <w:pPr>
      <w:numPr>
        <w:numId w:val="46"/>
      </w:numPr>
    </w:pPr>
  </w:style>
  <w:style w:type="numbering" w:customStyle="1" w:styleId="1ai21">
    <w:name w:val="1 / a / i21"/>
    <w:rsid w:val="00174738"/>
    <w:pPr>
      <w:numPr>
        <w:numId w:val="49"/>
      </w:numPr>
    </w:pPr>
  </w:style>
  <w:style w:type="numbering" w:customStyle="1" w:styleId="214">
    <w:name w:val="Статья / Раздел214"/>
    <w:rsid w:val="00174738"/>
    <w:pPr>
      <w:numPr>
        <w:numId w:val="50"/>
      </w:numPr>
    </w:pPr>
  </w:style>
  <w:style w:type="numbering" w:customStyle="1" w:styleId="11111112">
    <w:name w:val="1 / 1.1 / 1.1.112"/>
    <w:rsid w:val="00174738"/>
    <w:pPr>
      <w:numPr>
        <w:numId w:val="51"/>
      </w:numPr>
    </w:pPr>
  </w:style>
  <w:style w:type="numbering" w:customStyle="1" w:styleId="111111213">
    <w:name w:val="1 / 1.1 / 1.1.1213"/>
    <w:rsid w:val="00174738"/>
    <w:pPr>
      <w:numPr>
        <w:numId w:val="52"/>
      </w:numPr>
    </w:pPr>
  </w:style>
  <w:style w:type="numbering" w:customStyle="1" w:styleId="11111122">
    <w:name w:val="1 / 1.1 / 1.1.122"/>
    <w:rsid w:val="00174738"/>
    <w:pPr>
      <w:numPr>
        <w:numId w:val="53"/>
      </w:numPr>
    </w:pPr>
  </w:style>
  <w:style w:type="numbering" w:customStyle="1" w:styleId="121">
    <w:name w:val="Статья / Раздел121"/>
    <w:rsid w:val="00174738"/>
    <w:pPr>
      <w:numPr>
        <w:numId w:val="54"/>
      </w:numPr>
    </w:pPr>
  </w:style>
  <w:style w:type="numbering" w:customStyle="1" w:styleId="1ai224">
    <w:name w:val="1 / a / i224"/>
    <w:rsid w:val="00174738"/>
    <w:pPr>
      <w:numPr>
        <w:numId w:val="55"/>
      </w:numPr>
    </w:pPr>
  </w:style>
  <w:style w:type="numbering" w:customStyle="1" w:styleId="1ai121">
    <w:name w:val="1 / a / i121"/>
    <w:rsid w:val="00174738"/>
    <w:pPr>
      <w:numPr>
        <w:numId w:val="56"/>
      </w:numPr>
    </w:pPr>
  </w:style>
  <w:style w:type="numbering" w:customStyle="1" w:styleId="1ai4">
    <w:name w:val="1 / a / i4"/>
    <w:rsid w:val="00174738"/>
    <w:pPr>
      <w:numPr>
        <w:numId w:val="57"/>
      </w:numPr>
    </w:pPr>
  </w:style>
  <w:style w:type="numbering" w:customStyle="1" w:styleId="1111114">
    <w:name w:val="1 / 1.1 / 1.1.14"/>
    <w:rsid w:val="00174738"/>
    <w:pPr>
      <w:numPr>
        <w:numId w:val="58"/>
      </w:numPr>
    </w:pPr>
  </w:style>
  <w:style w:type="numbering" w:customStyle="1" w:styleId="1ai35">
    <w:name w:val="1 / a / i35"/>
    <w:rsid w:val="00174738"/>
    <w:pPr>
      <w:numPr>
        <w:numId w:val="59"/>
      </w:numPr>
    </w:pPr>
  </w:style>
  <w:style w:type="numbering" w:customStyle="1" w:styleId="11111111">
    <w:name w:val="1 / 1.1 / 1.1.111"/>
    <w:rsid w:val="00174738"/>
    <w:pPr>
      <w:numPr>
        <w:numId w:val="60"/>
      </w:numPr>
    </w:pPr>
  </w:style>
  <w:style w:type="numbering" w:customStyle="1" w:styleId="1111113">
    <w:name w:val="1 / 1.1 / 1.1.13"/>
    <w:rsid w:val="00174738"/>
    <w:pPr>
      <w:numPr>
        <w:numId w:val="61"/>
      </w:numPr>
    </w:pPr>
  </w:style>
  <w:style w:type="numbering" w:customStyle="1" w:styleId="123">
    <w:name w:val="Статья / Раздел123"/>
    <w:rsid w:val="00174738"/>
    <w:pPr>
      <w:numPr>
        <w:numId w:val="62"/>
      </w:numPr>
    </w:pPr>
  </w:style>
  <w:style w:type="character" w:styleId="affffffffe">
    <w:name w:val="Hyperlink"/>
    <w:basedOn w:val="a4"/>
    <w:rsid w:val="00174738"/>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footnote text" w:uiPriority="99"/>
    <w:lsdException w:name="index heading" w:uiPriority="99"/>
    <w:lsdException w:name="caption" w:qFormat="1"/>
    <w:lsdException w:name="table of figures" w:uiPriority="99"/>
    <w:lsdException w:name="footnote reference" w:uiPriority="99"/>
    <w:lsdException w:name="table of authorities" w:uiPriority="99"/>
    <w:lsdException w:name="macro" w:uiPriority="99"/>
    <w:lsdException w:name="toa heading" w:uiPriority="99"/>
    <w:lsdException w:name="Title" w:semiHidden="0" w:unhideWhenUsed="0" w:qFormat="1"/>
    <w:lsdException w:name="Default Paragraph Font" w:uiPriority="1"/>
    <w:lsdException w:name="Subtitle" w:semiHidden="0" w:unhideWhenUsed="0" w:qFormat="1"/>
    <w:lsdException w:name="FollowedHyperlink" w:uiPriority="99"/>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style>
  <w:style w:type="paragraph" w:styleId="13">
    <w:name w:val="heading 1"/>
    <w:aliases w:val="Заголовок 1 Знак Знак,Заголовок 1 Знак Знак Знак"/>
    <w:basedOn w:val="a3"/>
    <w:next w:val="a3"/>
    <w:link w:val="14"/>
    <w:qFormat/>
    <w:rsid w:val="00174738"/>
    <w:pPr>
      <w:keepNext/>
      <w:numPr>
        <w:numId w:val="1"/>
      </w:numPr>
      <w:tabs>
        <w:tab w:val="num" w:pos="3579"/>
      </w:tabs>
      <w:spacing w:before="240" w:after="60" w:line="240" w:lineRule="auto"/>
      <w:ind w:left="3409" w:firstLine="170"/>
      <w:outlineLvl w:val="0"/>
    </w:pPr>
    <w:rPr>
      <w:rFonts w:asciiTheme="majorHAnsi" w:eastAsiaTheme="majorEastAsia" w:hAnsiTheme="majorHAnsi" w:cstheme="majorBidi"/>
      <w:b/>
      <w:bCs/>
      <w:kern w:val="32"/>
      <w:sz w:val="32"/>
      <w:szCs w:val="32"/>
      <w:lang w:eastAsia="ru-RU"/>
    </w:rPr>
  </w:style>
  <w:style w:type="paragraph" w:styleId="20">
    <w:name w:val="heading 2"/>
    <w:aliases w:val="Знак2,Знак2 Знак Знак Знак,Знак2 Знак1"/>
    <w:basedOn w:val="a3"/>
    <w:next w:val="a3"/>
    <w:link w:val="21"/>
    <w:semiHidden/>
    <w:unhideWhenUsed/>
    <w:qFormat/>
    <w:rsid w:val="00174738"/>
    <w:pPr>
      <w:keepNext/>
      <w:numPr>
        <w:ilvl w:val="1"/>
        <w:numId w:val="1"/>
      </w:numPr>
      <w:tabs>
        <w:tab w:val="num" w:pos="1440"/>
      </w:tabs>
      <w:spacing w:before="240" w:after="60" w:line="240" w:lineRule="auto"/>
      <w:ind w:left="1440" w:hanging="360"/>
      <w:outlineLvl w:val="1"/>
    </w:pPr>
    <w:rPr>
      <w:rFonts w:asciiTheme="majorHAnsi" w:eastAsiaTheme="majorEastAsia" w:hAnsiTheme="majorHAnsi" w:cstheme="majorBidi"/>
      <w:b/>
      <w:bCs/>
      <w:i/>
      <w:iCs/>
      <w:sz w:val="28"/>
      <w:szCs w:val="28"/>
      <w:lang w:eastAsia="ru-RU"/>
    </w:rPr>
  </w:style>
  <w:style w:type="paragraph" w:styleId="3">
    <w:name w:val="heading 3"/>
    <w:basedOn w:val="a3"/>
    <w:next w:val="a3"/>
    <w:link w:val="32"/>
    <w:semiHidden/>
    <w:unhideWhenUsed/>
    <w:qFormat/>
    <w:rsid w:val="00174738"/>
    <w:pPr>
      <w:keepNext/>
      <w:numPr>
        <w:ilvl w:val="2"/>
        <w:numId w:val="1"/>
      </w:numPr>
      <w:tabs>
        <w:tab w:val="num" w:pos="2160"/>
      </w:tabs>
      <w:spacing w:before="240" w:after="60" w:line="240" w:lineRule="auto"/>
      <w:ind w:left="2160" w:hanging="180"/>
      <w:outlineLvl w:val="2"/>
    </w:pPr>
    <w:rPr>
      <w:rFonts w:asciiTheme="majorHAnsi" w:eastAsiaTheme="majorEastAsia" w:hAnsiTheme="majorHAnsi" w:cstheme="majorBidi"/>
      <w:b/>
      <w:bCs/>
      <w:sz w:val="26"/>
      <w:szCs w:val="26"/>
      <w:lang w:eastAsia="ru-RU"/>
    </w:rPr>
  </w:style>
  <w:style w:type="paragraph" w:styleId="4">
    <w:name w:val="heading 4"/>
    <w:aliases w:val=" Знак4"/>
    <w:basedOn w:val="a3"/>
    <w:next w:val="a3"/>
    <w:link w:val="41"/>
    <w:qFormat/>
    <w:rsid w:val="00174738"/>
    <w:pPr>
      <w:keepNext/>
      <w:numPr>
        <w:ilvl w:val="3"/>
        <w:numId w:val="1"/>
      </w:numPr>
      <w:tabs>
        <w:tab w:val="num" w:pos="2880"/>
      </w:tabs>
      <w:spacing w:after="0" w:line="240" w:lineRule="auto"/>
      <w:ind w:left="2880" w:hanging="360"/>
      <w:jc w:val="both"/>
      <w:outlineLvl w:val="3"/>
    </w:pPr>
    <w:rPr>
      <w:rFonts w:ascii="Times New Roman" w:eastAsia="Arial Unicode MS" w:hAnsi="Times New Roman" w:cs="Times New Roman"/>
      <w:sz w:val="28"/>
      <w:szCs w:val="24"/>
      <w:lang w:eastAsia="ru-RU"/>
    </w:rPr>
  </w:style>
  <w:style w:type="paragraph" w:styleId="5">
    <w:name w:val="heading 5"/>
    <w:basedOn w:val="a3"/>
    <w:next w:val="a3"/>
    <w:link w:val="51"/>
    <w:semiHidden/>
    <w:unhideWhenUsed/>
    <w:qFormat/>
    <w:rsid w:val="00174738"/>
    <w:pPr>
      <w:numPr>
        <w:ilvl w:val="4"/>
        <w:numId w:val="1"/>
      </w:numPr>
      <w:tabs>
        <w:tab w:val="num" w:pos="3600"/>
      </w:tabs>
      <w:spacing w:before="240" w:after="60" w:line="240" w:lineRule="auto"/>
      <w:ind w:left="3600" w:hanging="360"/>
      <w:outlineLvl w:val="4"/>
    </w:pPr>
    <w:rPr>
      <w:rFonts w:eastAsiaTheme="minorEastAsia"/>
      <w:b/>
      <w:bCs/>
      <w:i/>
      <w:iCs/>
      <w:sz w:val="26"/>
      <w:szCs w:val="26"/>
      <w:lang w:eastAsia="ru-RU"/>
    </w:rPr>
  </w:style>
  <w:style w:type="paragraph" w:styleId="60">
    <w:name w:val="heading 6"/>
    <w:basedOn w:val="a3"/>
    <w:next w:val="a3"/>
    <w:link w:val="61"/>
    <w:semiHidden/>
    <w:unhideWhenUsed/>
    <w:qFormat/>
    <w:rsid w:val="00174738"/>
    <w:pPr>
      <w:numPr>
        <w:ilvl w:val="5"/>
        <w:numId w:val="1"/>
      </w:numPr>
      <w:tabs>
        <w:tab w:val="num" w:pos="4320"/>
      </w:tabs>
      <w:spacing w:before="240" w:after="60" w:line="240" w:lineRule="auto"/>
      <w:ind w:left="4320" w:hanging="180"/>
      <w:outlineLvl w:val="5"/>
    </w:pPr>
    <w:rPr>
      <w:rFonts w:eastAsiaTheme="minorEastAsia"/>
      <w:b/>
      <w:bCs/>
      <w:lang w:eastAsia="ru-RU"/>
    </w:rPr>
  </w:style>
  <w:style w:type="paragraph" w:styleId="70">
    <w:name w:val="heading 7"/>
    <w:basedOn w:val="a3"/>
    <w:next w:val="a3"/>
    <w:link w:val="72"/>
    <w:semiHidden/>
    <w:unhideWhenUsed/>
    <w:qFormat/>
    <w:rsid w:val="00174738"/>
    <w:pPr>
      <w:numPr>
        <w:ilvl w:val="6"/>
        <w:numId w:val="1"/>
      </w:numPr>
      <w:tabs>
        <w:tab w:val="num" w:pos="5040"/>
      </w:tabs>
      <w:spacing w:before="240" w:after="60" w:line="240" w:lineRule="auto"/>
      <w:ind w:left="5040" w:hanging="360"/>
      <w:outlineLvl w:val="6"/>
    </w:pPr>
    <w:rPr>
      <w:rFonts w:eastAsiaTheme="minorEastAsia"/>
      <w:sz w:val="24"/>
      <w:szCs w:val="24"/>
      <w:lang w:eastAsia="ru-RU"/>
    </w:rPr>
  </w:style>
  <w:style w:type="paragraph" w:styleId="8">
    <w:name w:val="heading 8"/>
    <w:aliases w:val=" Знак3"/>
    <w:basedOn w:val="a3"/>
    <w:next w:val="a3"/>
    <w:link w:val="80"/>
    <w:qFormat/>
    <w:rsid w:val="00174738"/>
    <w:pPr>
      <w:keepNext/>
      <w:numPr>
        <w:ilvl w:val="7"/>
        <w:numId w:val="1"/>
      </w:numPr>
      <w:tabs>
        <w:tab w:val="num" w:pos="5760"/>
      </w:tabs>
      <w:spacing w:after="0" w:line="240" w:lineRule="auto"/>
      <w:ind w:left="5760" w:hanging="360"/>
      <w:jc w:val="center"/>
      <w:outlineLvl w:val="7"/>
    </w:pPr>
    <w:rPr>
      <w:rFonts w:ascii="Times New Roman" w:eastAsia="Times New Roman" w:hAnsi="Times New Roman" w:cs="Times New Roman"/>
      <w:b/>
      <w:bCs/>
      <w:sz w:val="32"/>
      <w:szCs w:val="24"/>
      <w:lang w:eastAsia="ru-RU"/>
    </w:rPr>
  </w:style>
  <w:style w:type="paragraph" w:styleId="9">
    <w:name w:val="heading 9"/>
    <w:basedOn w:val="a3"/>
    <w:next w:val="a3"/>
    <w:link w:val="91"/>
    <w:semiHidden/>
    <w:unhideWhenUsed/>
    <w:qFormat/>
    <w:rsid w:val="00174738"/>
    <w:pPr>
      <w:numPr>
        <w:ilvl w:val="8"/>
        <w:numId w:val="1"/>
      </w:numPr>
      <w:tabs>
        <w:tab w:val="num" w:pos="6480"/>
      </w:tabs>
      <w:spacing w:before="240" w:after="60" w:line="240" w:lineRule="auto"/>
      <w:ind w:left="6480" w:hanging="180"/>
      <w:outlineLvl w:val="8"/>
    </w:pPr>
    <w:rPr>
      <w:rFonts w:asciiTheme="majorHAnsi" w:eastAsiaTheme="majorEastAsia" w:hAnsiTheme="majorHAnsi" w:cstheme="majorBidi"/>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aliases w:val="Знак"/>
    <w:basedOn w:val="a3"/>
    <w:link w:val="a8"/>
    <w:rsid w:val="0053117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Верхний колонтитул Знак"/>
    <w:aliases w:val="Знак Знак"/>
    <w:basedOn w:val="a4"/>
    <w:link w:val="a7"/>
    <w:rsid w:val="0053117F"/>
    <w:rPr>
      <w:rFonts w:ascii="Times New Roman" w:eastAsia="Times New Roman" w:hAnsi="Times New Roman" w:cs="Times New Roman"/>
      <w:sz w:val="24"/>
      <w:szCs w:val="24"/>
      <w:lang w:eastAsia="ru-RU"/>
    </w:rPr>
  </w:style>
  <w:style w:type="paragraph" w:styleId="a9">
    <w:name w:val="footer"/>
    <w:aliases w:val="Знак4"/>
    <w:basedOn w:val="a3"/>
    <w:link w:val="aa"/>
    <w:rsid w:val="0053117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a">
    <w:name w:val="Нижний колонтитул Знак"/>
    <w:aliases w:val="Знак4 Знак"/>
    <w:basedOn w:val="a4"/>
    <w:link w:val="a9"/>
    <w:rsid w:val="0053117F"/>
    <w:rPr>
      <w:rFonts w:ascii="Times New Roman" w:eastAsia="Times New Roman" w:hAnsi="Times New Roman" w:cs="Times New Roman"/>
      <w:sz w:val="24"/>
      <w:szCs w:val="24"/>
      <w:lang w:eastAsia="ru-RU"/>
    </w:rPr>
  </w:style>
  <w:style w:type="character" w:styleId="ab">
    <w:name w:val="page number"/>
    <w:basedOn w:val="a4"/>
    <w:rsid w:val="0053117F"/>
  </w:style>
  <w:style w:type="character" w:customStyle="1" w:styleId="14">
    <w:name w:val="Заголовок 1 Знак"/>
    <w:aliases w:val="Заголовок 1 Знак Знак Знак1,Заголовок 1 Знак Знак Знак Знак1"/>
    <w:basedOn w:val="a4"/>
    <w:link w:val="13"/>
    <w:rsid w:val="00174738"/>
    <w:rPr>
      <w:rFonts w:asciiTheme="majorHAnsi" w:eastAsiaTheme="majorEastAsia" w:hAnsiTheme="majorHAnsi" w:cstheme="majorBidi"/>
      <w:b/>
      <w:bCs/>
      <w:kern w:val="32"/>
      <w:sz w:val="32"/>
      <w:szCs w:val="32"/>
      <w:lang w:eastAsia="ru-RU"/>
    </w:rPr>
  </w:style>
  <w:style w:type="character" w:customStyle="1" w:styleId="21">
    <w:name w:val="Заголовок 2 Знак"/>
    <w:aliases w:val="Знак2 Знак,Знак2 Знак Знак Знак Знак,Знак2 Знак1 Знак"/>
    <w:basedOn w:val="a4"/>
    <w:link w:val="20"/>
    <w:semiHidden/>
    <w:rsid w:val="00174738"/>
    <w:rPr>
      <w:rFonts w:asciiTheme="majorHAnsi" w:eastAsiaTheme="majorEastAsia" w:hAnsiTheme="majorHAnsi" w:cstheme="majorBidi"/>
      <w:b/>
      <w:bCs/>
      <w:i/>
      <w:iCs/>
      <w:sz w:val="28"/>
      <w:szCs w:val="28"/>
      <w:lang w:eastAsia="ru-RU"/>
    </w:rPr>
  </w:style>
  <w:style w:type="character" w:customStyle="1" w:styleId="30">
    <w:name w:val="Заголовок 3 Знак"/>
    <w:aliases w:val="Знак3 Знак,Знак3 Знак Знак Знак Знак"/>
    <w:basedOn w:val="a4"/>
    <w:link w:val="31"/>
    <w:semiHidden/>
    <w:rsid w:val="00174738"/>
    <w:rPr>
      <w:rFonts w:asciiTheme="majorHAnsi" w:eastAsiaTheme="majorEastAsia" w:hAnsiTheme="majorHAnsi" w:cstheme="majorBidi"/>
      <w:color w:val="1F4D78" w:themeColor="accent1" w:themeShade="7F"/>
      <w:sz w:val="24"/>
      <w:szCs w:val="24"/>
    </w:rPr>
  </w:style>
  <w:style w:type="character" w:customStyle="1" w:styleId="41">
    <w:name w:val="Заголовок 4 Знак"/>
    <w:aliases w:val=" Знак4 Знак"/>
    <w:basedOn w:val="a4"/>
    <w:link w:val="4"/>
    <w:rsid w:val="00174738"/>
    <w:rPr>
      <w:rFonts w:ascii="Times New Roman" w:eastAsia="Arial Unicode MS" w:hAnsi="Times New Roman" w:cs="Times New Roman"/>
      <w:sz w:val="28"/>
      <w:szCs w:val="24"/>
      <w:lang w:eastAsia="ru-RU"/>
    </w:rPr>
  </w:style>
  <w:style w:type="character" w:customStyle="1" w:styleId="52">
    <w:name w:val="Заголовок 5 Знак"/>
    <w:basedOn w:val="a4"/>
    <w:link w:val="510"/>
    <w:semiHidden/>
    <w:rsid w:val="00174738"/>
    <w:rPr>
      <w:rFonts w:asciiTheme="majorHAnsi" w:eastAsiaTheme="majorEastAsia" w:hAnsiTheme="majorHAnsi" w:cstheme="majorBidi"/>
      <w:color w:val="2E74B5" w:themeColor="accent1" w:themeShade="BF"/>
    </w:rPr>
  </w:style>
  <w:style w:type="character" w:customStyle="1" w:styleId="62">
    <w:name w:val="Заголовок 6 Знак"/>
    <w:basedOn w:val="a4"/>
    <w:link w:val="610"/>
    <w:semiHidden/>
    <w:rsid w:val="00174738"/>
    <w:rPr>
      <w:rFonts w:asciiTheme="majorHAnsi" w:eastAsiaTheme="majorEastAsia" w:hAnsiTheme="majorHAnsi" w:cstheme="majorBidi"/>
      <w:color w:val="1F4D78" w:themeColor="accent1" w:themeShade="7F"/>
    </w:rPr>
  </w:style>
  <w:style w:type="character" w:customStyle="1" w:styleId="71">
    <w:name w:val="Заголовок 7 Знак"/>
    <w:aliases w:val="Заголовок x.x Знак"/>
    <w:basedOn w:val="a4"/>
    <w:link w:val="xx1"/>
    <w:semiHidden/>
    <w:rsid w:val="00174738"/>
    <w:rPr>
      <w:rFonts w:asciiTheme="majorHAnsi" w:eastAsiaTheme="majorEastAsia" w:hAnsiTheme="majorHAnsi" w:cstheme="majorBidi"/>
      <w:i/>
      <w:iCs/>
      <w:color w:val="1F4D78" w:themeColor="accent1" w:themeShade="7F"/>
    </w:rPr>
  </w:style>
  <w:style w:type="character" w:customStyle="1" w:styleId="80">
    <w:name w:val="Заголовок 8 Знак"/>
    <w:aliases w:val=" Знак3 Знак"/>
    <w:basedOn w:val="a4"/>
    <w:link w:val="8"/>
    <w:rsid w:val="00174738"/>
    <w:rPr>
      <w:rFonts w:ascii="Times New Roman" w:eastAsia="Times New Roman" w:hAnsi="Times New Roman" w:cs="Times New Roman"/>
      <w:b/>
      <w:bCs/>
      <w:sz w:val="32"/>
      <w:szCs w:val="24"/>
      <w:lang w:eastAsia="ru-RU"/>
    </w:rPr>
  </w:style>
  <w:style w:type="character" w:customStyle="1" w:styleId="90">
    <w:name w:val="Заголовок 9 Знак"/>
    <w:basedOn w:val="a4"/>
    <w:link w:val="910"/>
    <w:semiHidden/>
    <w:rsid w:val="00174738"/>
    <w:rPr>
      <w:rFonts w:asciiTheme="majorHAnsi" w:eastAsiaTheme="majorEastAsia" w:hAnsiTheme="majorHAnsi" w:cstheme="majorBidi"/>
      <w:i/>
      <w:iCs/>
      <w:color w:val="272727" w:themeColor="text1" w:themeTint="D8"/>
      <w:sz w:val="21"/>
      <w:szCs w:val="21"/>
    </w:rPr>
  </w:style>
  <w:style w:type="numbering" w:customStyle="1" w:styleId="15">
    <w:name w:val="Нет списка1"/>
    <w:next w:val="a6"/>
    <w:semiHidden/>
    <w:rsid w:val="00174738"/>
  </w:style>
  <w:style w:type="paragraph" w:customStyle="1" w:styleId="ConsPlusNormal">
    <w:name w:val="ConsPlusNormal"/>
    <w:rsid w:val="0017473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174738"/>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BodyText21">
    <w:name w:val="Body Text 21"/>
    <w:basedOn w:val="a3"/>
    <w:rsid w:val="00174738"/>
    <w:pPr>
      <w:autoSpaceDE w:val="0"/>
      <w:autoSpaceDN w:val="0"/>
      <w:spacing w:after="0" w:line="240" w:lineRule="auto"/>
      <w:jc w:val="center"/>
    </w:pPr>
    <w:rPr>
      <w:rFonts w:ascii="Times New Roman" w:eastAsia="Times New Roman" w:hAnsi="Times New Roman" w:cs="Times New Roman"/>
      <w:sz w:val="24"/>
      <w:szCs w:val="24"/>
      <w:lang w:eastAsia="ru-RU"/>
    </w:rPr>
  </w:style>
  <w:style w:type="paragraph" w:styleId="ac">
    <w:name w:val="Body Text"/>
    <w:aliases w:val=" Знак2,Знак1 Знак Знак Знак Знак,Знак1 Знак Знак Знак,Знак1 Знак"/>
    <w:basedOn w:val="a3"/>
    <w:link w:val="ad"/>
    <w:rsid w:val="00174738"/>
    <w:pPr>
      <w:spacing w:after="0" w:line="240" w:lineRule="auto"/>
      <w:jc w:val="both"/>
    </w:pPr>
    <w:rPr>
      <w:rFonts w:ascii="Times New Roman" w:eastAsia="Times New Roman" w:hAnsi="Times New Roman" w:cs="Times New Roman"/>
      <w:sz w:val="28"/>
      <w:szCs w:val="24"/>
      <w:lang w:eastAsia="ru-RU"/>
    </w:rPr>
  </w:style>
  <w:style w:type="character" w:customStyle="1" w:styleId="ad">
    <w:name w:val="Основной текст Знак"/>
    <w:aliases w:val=" Знак2 Знак,Знак1 Знак Знак Знак Знак Знак,Знак1 Знак Знак Знак Знак1,Знак1 Знак Знак"/>
    <w:basedOn w:val="a4"/>
    <w:link w:val="ac"/>
    <w:rsid w:val="00174738"/>
    <w:rPr>
      <w:rFonts w:ascii="Times New Roman" w:eastAsia="Times New Roman" w:hAnsi="Times New Roman" w:cs="Times New Roman"/>
      <w:sz w:val="28"/>
      <w:szCs w:val="24"/>
      <w:lang w:eastAsia="ru-RU"/>
    </w:rPr>
  </w:style>
  <w:style w:type="paragraph" w:styleId="ae">
    <w:name w:val="List Paragraph"/>
    <w:aliases w:val="ПАРАГРАФ,Абзац списка11"/>
    <w:basedOn w:val="a3"/>
    <w:link w:val="af"/>
    <w:uiPriority w:val="34"/>
    <w:qFormat/>
    <w:rsid w:val="00174738"/>
    <w:pPr>
      <w:spacing w:after="0" w:line="240" w:lineRule="auto"/>
      <w:ind w:left="708"/>
    </w:pPr>
    <w:rPr>
      <w:rFonts w:ascii="Times New Roman" w:eastAsia="Times New Roman" w:hAnsi="Times New Roman" w:cs="Times New Roman"/>
      <w:sz w:val="24"/>
      <w:szCs w:val="24"/>
      <w:lang w:eastAsia="ru-RU"/>
    </w:rPr>
  </w:style>
  <w:style w:type="paragraph" w:styleId="af0">
    <w:name w:val="Normal (Web)"/>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1">
    <w:name w:val="Balloon Text"/>
    <w:aliases w:val="Знак1"/>
    <w:basedOn w:val="a3"/>
    <w:link w:val="af2"/>
    <w:rsid w:val="00174738"/>
    <w:pPr>
      <w:spacing w:after="0" w:line="240" w:lineRule="auto"/>
    </w:pPr>
    <w:rPr>
      <w:rFonts w:ascii="Tahoma" w:eastAsia="Times New Roman" w:hAnsi="Tahoma" w:cs="Tahoma"/>
      <w:sz w:val="16"/>
      <w:szCs w:val="16"/>
      <w:lang w:eastAsia="ru-RU"/>
    </w:rPr>
  </w:style>
  <w:style w:type="character" w:customStyle="1" w:styleId="af2">
    <w:name w:val="Текст выноски Знак"/>
    <w:aliases w:val="Знак1 Знак1"/>
    <w:basedOn w:val="a4"/>
    <w:link w:val="af1"/>
    <w:rsid w:val="00174738"/>
    <w:rPr>
      <w:rFonts w:ascii="Tahoma" w:eastAsia="Times New Roman" w:hAnsi="Tahoma" w:cs="Tahoma"/>
      <w:sz w:val="16"/>
      <w:szCs w:val="16"/>
      <w:lang w:eastAsia="ru-RU"/>
    </w:rPr>
  </w:style>
  <w:style w:type="table" w:styleId="af3">
    <w:name w:val="Table Grid"/>
    <w:basedOn w:val="a5"/>
    <w:rsid w:val="0017473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6"/>
    <w:uiPriority w:val="99"/>
    <w:semiHidden/>
    <w:unhideWhenUsed/>
    <w:rsid w:val="00174738"/>
  </w:style>
  <w:style w:type="table" w:customStyle="1" w:styleId="16">
    <w:name w:val="Сетка таблицы1"/>
    <w:basedOn w:val="a5"/>
    <w:next w:val="af3"/>
    <w:uiPriority w:val="59"/>
    <w:rsid w:val="0017473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Caption Char"/>
    <w:basedOn w:val="a3"/>
    <w:next w:val="a3"/>
    <w:link w:val="33"/>
    <w:autoRedefine/>
    <w:qFormat/>
    <w:rsid w:val="00174738"/>
    <w:pPr>
      <w:keepNext/>
      <w:suppressAutoHyphens/>
      <w:spacing w:before="120" w:after="120" w:line="240" w:lineRule="auto"/>
      <w:ind w:firstLine="567"/>
      <w:jc w:val="both"/>
    </w:pPr>
    <w:rPr>
      <w:rFonts w:ascii="Times New Roman" w:eastAsia="Times New Roman" w:hAnsi="Times New Roman" w:cs="Times New Roman"/>
      <w:b/>
      <w:bCs/>
      <w:sz w:val="28"/>
      <w:szCs w:val="28"/>
      <w:lang w:val="x-none" w:eastAsia="x-none"/>
    </w:rPr>
  </w:style>
  <w:style w:type="character" w:customStyle="1" w:styleId="33">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f4"/>
    <w:locked/>
    <w:rsid w:val="00174738"/>
    <w:rPr>
      <w:rFonts w:ascii="Times New Roman" w:eastAsia="Times New Roman" w:hAnsi="Times New Roman" w:cs="Times New Roman"/>
      <w:b/>
      <w:bCs/>
      <w:sz w:val="28"/>
      <w:szCs w:val="28"/>
      <w:lang w:val="x-none" w:eastAsia="x-none"/>
    </w:rPr>
  </w:style>
  <w:style w:type="character" w:styleId="af5">
    <w:name w:val="annotation reference"/>
    <w:rsid w:val="00174738"/>
    <w:rPr>
      <w:sz w:val="16"/>
      <w:szCs w:val="16"/>
    </w:rPr>
  </w:style>
  <w:style w:type="paragraph" w:styleId="af6">
    <w:name w:val="annotation text"/>
    <w:basedOn w:val="a3"/>
    <w:link w:val="af7"/>
    <w:rsid w:val="00174738"/>
    <w:pPr>
      <w:spacing w:after="0" w:line="240" w:lineRule="auto"/>
    </w:pPr>
    <w:rPr>
      <w:rFonts w:ascii="Times New Roman" w:eastAsia="Times New Roman" w:hAnsi="Times New Roman" w:cs="Times New Roman"/>
      <w:sz w:val="20"/>
      <w:szCs w:val="20"/>
      <w:lang w:eastAsia="ru-RU"/>
    </w:rPr>
  </w:style>
  <w:style w:type="character" w:customStyle="1" w:styleId="af7">
    <w:name w:val="Текст примечания Знак"/>
    <w:basedOn w:val="a4"/>
    <w:link w:val="af6"/>
    <w:rsid w:val="00174738"/>
    <w:rPr>
      <w:rFonts w:ascii="Times New Roman" w:eastAsia="Times New Roman" w:hAnsi="Times New Roman" w:cs="Times New Roman"/>
      <w:sz w:val="20"/>
      <w:szCs w:val="20"/>
      <w:lang w:eastAsia="ru-RU"/>
    </w:rPr>
  </w:style>
  <w:style w:type="paragraph" w:styleId="af8">
    <w:name w:val="annotation subject"/>
    <w:basedOn w:val="af6"/>
    <w:next w:val="af6"/>
    <w:link w:val="af9"/>
    <w:rsid w:val="00174738"/>
    <w:rPr>
      <w:b/>
      <w:bCs/>
    </w:rPr>
  </w:style>
  <w:style w:type="character" w:customStyle="1" w:styleId="af9">
    <w:name w:val="Тема примечания Знак"/>
    <w:basedOn w:val="af7"/>
    <w:link w:val="af8"/>
    <w:rsid w:val="00174738"/>
    <w:rPr>
      <w:rFonts w:ascii="Times New Roman" w:eastAsia="Times New Roman" w:hAnsi="Times New Roman" w:cs="Times New Roman"/>
      <w:b/>
      <w:bCs/>
      <w:sz w:val="20"/>
      <w:szCs w:val="20"/>
      <w:lang w:eastAsia="ru-RU"/>
    </w:rPr>
  </w:style>
  <w:style w:type="paragraph" w:customStyle="1" w:styleId="31">
    <w:name w:val="Знак3 Знак Знак Знак1"/>
    <w:basedOn w:val="a3"/>
    <w:next w:val="a3"/>
    <w:link w:val="30"/>
    <w:semiHidden/>
    <w:unhideWhenUsed/>
    <w:qFormat/>
    <w:rsid w:val="00174738"/>
    <w:pPr>
      <w:keepNext/>
      <w:keepLines/>
      <w:spacing w:before="200" w:after="60" w:line="240" w:lineRule="auto"/>
      <w:ind w:left="720" w:hanging="720"/>
      <w:jc w:val="both"/>
      <w:outlineLvl w:val="2"/>
    </w:pPr>
    <w:rPr>
      <w:rFonts w:asciiTheme="majorHAnsi" w:eastAsiaTheme="majorEastAsia" w:hAnsiTheme="majorHAnsi" w:cstheme="majorBidi"/>
      <w:color w:val="1F4D78" w:themeColor="accent1" w:themeShade="7F"/>
      <w:sz w:val="24"/>
      <w:szCs w:val="24"/>
    </w:rPr>
  </w:style>
  <w:style w:type="paragraph" w:customStyle="1" w:styleId="510">
    <w:name w:val="Заголовок 51"/>
    <w:basedOn w:val="a3"/>
    <w:next w:val="a3"/>
    <w:link w:val="52"/>
    <w:semiHidden/>
    <w:unhideWhenUsed/>
    <w:qFormat/>
    <w:rsid w:val="00174738"/>
    <w:pPr>
      <w:keepNext/>
      <w:keepLines/>
      <w:spacing w:before="200" w:after="60" w:line="240" w:lineRule="auto"/>
      <w:ind w:left="1008" w:hanging="1008"/>
      <w:jc w:val="both"/>
      <w:outlineLvl w:val="4"/>
    </w:pPr>
    <w:rPr>
      <w:rFonts w:asciiTheme="majorHAnsi" w:eastAsiaTheme="majorEastAsia" w:hAnsiTheme="majorHAnsi" w:cstheme="majorBidi"/>
      <w:color w:val="2E74B5" w:themeColor="accent1" w:themeShade="BF"/>
    </w:rPr>
  </w:style>
  <w:style w:type="paragraph" w:customStyle="1" w:styleId="610">
    <w:name w:val="Заголовок 61"/>
    <w:basedOn w:val="a3"/>
    <w:next w:val="a3"/>
    <w:link w:val="62"/>
    <w:semiHidden/>
    <w:unhideWhenUsed/>
    <w:qFormat/>
    <w:rsid w:val="00174738"/>
    <w:pPr>
      <w:keepNext/>
      <w:keepLines/>
      <w:spacing w:before="200" w:after="60" w:line="240" w:lineRule="auto"/>
      <w:ind w:left="1152" w:hanging="1152"/>
      <w:jc w:val="both"/>
      <w:outlineLvl w:val="5"/>
    </w:pPr>
    <w:rPr>
      <w:rFonts w:asciiTheme="majorHAnsi" w:eastAsiaTheme="majorEastAsia" w:hAnsiTheme="majorHAnsi" w:cstheme="majorBidi"/>
      <w:color w:val="1F4D78" w:themeColor="accent1" w:themeShade="7F"/>
    </w:rPr>
  </w:style>
  <w:style w:type="paragraph" w:customStyle="1" w:styleId="xx1">
    <w:name w:val="Заголовок x.x1"/>
    <w:basedOn w:val="a3"/>
    <w:next w:val="a3"/>
    <w:link w:val="71"/>
    <w:semiHidden/>
    <w:unhideWhenUsed/>
    <w:qFormat/>
    <w:rsid w:val="00174738"/>
    <w:pPr>
      <w:keepNext/>
      <w:keepLines/>
      <w:spacing w:before="200" w:after="60" w:line="240" w:lineRule="auto"/>
      <w:ind w:left="1296" w:hanging="1296"/>
      <w:jc w:val="both"/>
      <w:outlineLvl w:val="6"/>
    </w:pPr>
    <w:rPr>
      <w:rFonts w:asciiTheme="majorHAnsi" w:eastAsiaTheme="majorEastAsia" w:hAnsiTheme="majorHAnsi" w:cstheme="majorBidi"/>
      <w:i/>
      <w:iCs/>
      <w:color w:val="1F4D78" w:themeColor="accent1" w:themeShade="7F"/>
    </w:rPr>
  </w:style>
  <w:style w:type="paragraph" w:customStyle="1" w:styleId="910">
    <w:name w:val="Заголовок 91"/>
    <w:basedOn w:val="a3"/>
    <w:next w:val="a3"/>
    <w:link w:val="90"/>
    <w:semiHidden/>
    <w:unhideWhenUsed/>
    <w:qFormat/>
    <w:rsid w:val="00174738"/>
    <w:pPr>
      <w:keepNext/>
      <w:keepLines/>
      <w:spacing w:before="200" w:after="60" w:line="240" w:lineRule="auto"/>
      <w:ind w:left="1584" w:hanging="1584"/>
      <w:jc w:val="both"/>
      <w:outlineLvl w:val="8"/>
    </w:pPr>
    <w:rPr>
      <w:rFonts w:asciiTheme="majorHAnsi" w:eastAsiaTheme="majorEastAsia" w:hAnsiTheme="majorHAnsi" w:cstheme="majorBidi"/>
      <w:i/>
      <w:iCs/>
      <w:color w:val="272727" w:themeColor="text1" w:themeTint="D8"/>
      <w:sz w:val="21"/>
      <w:szCs w:val="21"/>
    </w:rPr>
  </w:style>
  <w:style w:type="numbering" w:customStyle="1" w:styleId="23">
    <w:name w:val="Нет списка2"/>
    <w:next w:val="a6"/>
    <w:uiPriority w:val="99"/>
    <w:semiHidden/>
    <w:unhideWhenUsed/>
    <w:rsid w:val="00174738"/>
  </w:style>
  <w:style w:type="character" w:customStyle="1" w:styleId="17">
    <w:name w:val="Гиперссылка1"/>
    <w:uiPriority w:val="99"/>
    <w:semiHidden/>
    <w:unhideWhenUsed/>
    <w:rsid w:val="00174738"/>
    <w:rPr>
      <w:color w:val="0000FF"/>
      <w:u w:val="single"/>
    </w:rPr>
  </w:style>
  <w:style w:type="character" w:styleId="afa">
    <w:name w:val="FollowedHyperlink"/>
    <w:uiPriority w:val="99"/>
    <w:unhideWhenUsed/>
    <w:rsid w:val="00174738"/>
    <w:rPr>
      <w:color w:val="954F72"/>
      <w:u w:val="single"/>
    </w:rPr>
  </w:style>
  <w:style w:type="character" w:styleId="HTML">
    <w:name w:val="HTML Acronym"/>
    <w:unhideWhenUsed/>
    <w:rsid w:val="00174738"/>
    <w:rPr>
      <w:lang w:val="ru-RU"/>
    </w:rPr>
  </w:style>
  <w:style w:type="paragraph" w:styleId="HTML0">
    <w:name w:val="HTML Address"/>
    <w:basedOn w:val="a3"/>
    <w:link w:val="HTML1"/>
    <w:unhideWhenUsed/>
    <w:rsid w:val="00174738"/>
    <w:pPr>
      <w:spacing w:after="0" w:line="360" w:lineRule="auto"/>
      <w:ind w:left="1080" w:firstLine="709"/>
      <w:jc w:val="both"/>
    </w:pPr>
    <w:rPr>
      <w:rFonts w:ascii="Arial" w:eastAsia="Times New Roman" w:hAnsi="Arial" w:cs="Arial"/>
      <w:i/>
      <w:iCs/>
      <w:spacing w:val="-5"/>
      <w:sz w:val="20"/>
      <w:szCs w:val="20"/>
    </w:rPr>
  </w:style>
  <w:style w:type="character" w:customStyle="1" w:styleId="HTML1">
    <w:name w:val="Адрес HTML Знак"/>
    <w:basedOn w:val="a4"/>
    <w:link w:val="HTML0"/>
    <w:rsid w:val="00174738"/>
    <w:rPr>
      <w:rFonts w:ascii="Arial" w:eastAsia="Times New Roman" w:hAnsi="Arial" w:cs="Arial"/>
      <w:i/>
      <w:iCs/>
      <w:spacing w:val="-5"/>
      <w:sz w:val="20"/>
      <w:szCs w:val="20"/>
    </w:rPr>
  </w:style>
  <w:style w:type="character" w:styleId="HTML2">
    <w:name w:val="HTML Cite"/>
    <w:unhideWhenUsed/>
    <w:rsid w:val="00174738"/>
    <w:rPr>
      <w:i/>
      <w:iCs/>
      <w:lang w:val="ru-RU"/>
    </w:rPr>
  </w:style>
  <w:style w:type="character" w:styleId="HTML3">
    <w:name w:val="HTML Code"/>
    <w:unhideWhenUsed/>
    <w:rsid w:val="00174738"/>
    <w:rPr>
      <w:rFonts w:ascii="Courier New" w:eastAsia="Times New Roman" w:hAnsi="Courier New" w:cs="Courier New" w:hint="default"/>
      <w:sz w:val="20"/>
      <w:szCs w:val="20"/>
      <w:lang w:val="ru-RU"/>
    </w:rPr>
  </w:style>
  <w:style w:type="character" w:styleId="HTML4">
    <w:name w:val="HTML Definition"/>
    <w:unhideWhenUsed/>
    <w:rsid w:val="00174738"/>
    <w:rPr>
      <w:i/>
      <w:iCs/>
      <w:lang w:val="ru-RU"/>
    </w:rPr>
  </w:style>
  <w:style w:type="character" w:styleId="afb">
    <w:name w:val="Emphasis"/>
    <w:qFormat/>
    <w:rsid w:val="00174738"/>
    <w:rPr>
      <w:rFonts w:ascii="Arial Black" w:hAnsi="Arial Black" w:cs="Arial Black" w:hint="default"/>
      <w:i w:val="0"/>
      <w:iCs w:val="0"/>
      <w:spacing w:val="-4"/>
      <w:sz w:val="18"/>
      <w:szCs w:val="18"/>
    </w:rPr>
  </w:style>
  <w:style w:type="character" w:customStyle="1" w:styleId="111">
    <w:name w:val="Заголовок 1 Знак1"/>
    <w:aliases w:val="Заголовок 1 Знак Знак Знак2,Заголовок 1 Знак Знак Знак Знак"/>
    <w:locked/>
    <w:rsid w:val="00174738"/>
    <w:rPr>
      <w:bCs/>
      <w:sz w:val="28"/>
      <w:szCs w:val="28"/>
      <w:lang w:val="ru-RU" w:eastAsia="ru-RU" w:bidi="ar-SA"/>
    </w:rPr>
  </w:style>
  <w:style w:type="character" w:customStyle="1" w:styleId="210">
    <w:name w:val="Заголовок 2 Знак1"/>
    <w:aliases w:val="Знак2 Знак2,Знак2 Знак Знак Знак Знак1,Знак2 Знак1 Знак1"/>
    <w:semiHidden/>
    <w:rsid w:val="00174738"/>
    <w:rPr>
      <w:rFonts w:ascii="Cambria" w:eastAsia="Times New Roman" w:hAnsi="Cambria" w:cs="Times New Roman"/>
      <w:color w:val="365F91"/>
      <w:sz w:val="26"/>
      <w:szCs w:val="26"/>
      <w:lang w:eastAsia="ru-RU"/>
    </w:rPr>
  </w:style>
  <w:style w:type="character" w:customStyle="1" w:styleId="310">
    <w:name w:val="Заголовок 3 Знак1"/>
    <w:aliases w:val="Знак3 Знак1,Знак3 Знак Знак Знак Знак1"/>
    <w:semiHidden/>
    <w:rsid w:val="00174738"/>
    <w:rPr>
      <w:rFonts w:ascii="Cambria" w:eastAsia="Times New Roman" w:hAnsi="Cambria" w:cs="Times New Roman"/>
      <w:color w:val="243F60"/>
      <w:sz w:val="24"/>
      <w:szCs w:val="24"/>
      <w:lang w:eastAsia="ru-RU"/>
    </w:rPr>
  </w:style>
  <w:style w:type="character" w:styleId="HTML5">
    <w:name w:val="HTML Keyboard"/>
    <w:unhideWhenUsed/>
    <w:rsid w:val="00174738"/>
    <w:rPr>
      <w:rFonts w:ascii="Courier New" w:eastAsia="Times New Roman" w:hAnsi="Courier New" w:cs="Courier New" w:hint="default"/>
      <w:sz w:val="20"/>
      <w:szCs w:val="20"/>
      <w:lang w:val="ru-RU"/>
    </w:rPr>
  </w:style>
  <w:style w:type="paragraph" w:styleId="HTML6">
    <w:name w:val="HTML Preformatted"/>
    <w:basedOn w:val="a3"/>
    <w:link w:val="HTML7"/>
    <w:unhideWhenUsed/>
    <w:rsid w:val="001747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1080" w:firstLine="709"/>
      <w:jc w:val="both"/>
    </w:pPr>
    <w:rPr>
      <w:rFonts w:ascii="Courier New" w:eastAsia="Times New Roman" w:hAnsi="Courier New" w:cs="Courier New"/>
      <w:spacing w:val="-5"/>
      <w:sz w:val="20"/>
      <w:szCs w:val="20"/>
    </w:rPr>
  </w:style>
  <w:style w:type="character" w:customStyle="1" w:styleId="HTML7">
    <w:name w:val="Стандартный HTML Знак"/>
    <w:basedOn w:val="a4"/>
    <w:link w:val="HTML6"/>
    <w:rsid w:val="00174738"/>
    <w:rPr>
      <w:rFonts w:ascii="Courier New" w:eastAsia="Times New Roman" w:hAnsi="Courier New" w:cs="Courier New"/>
      <w:spacing w:val="-5"/>
      <w:sz w:val="20"/>
      <w:szCs w:val="20"/>
    </w:rPr>
  </w:style>
  <w:style w:type="character" w:styleId="HTML8">
    <w:name w:val="HTML Sample"/>
    <w:unhideWhenUsed/>
    <w:rsid w:val="00174738"/>
    <w:rPr>
      <w:rFonts w:ascii="Courier New" w:eastAsia="Times New Roman" w:hAnsi="Courier New" w:cs="Courier New" w:hint="default"/>
      <w:lang w:val="ru-RU"/>
    </w:rPr>
  </w:style>
  <w:style w:type="character" w:styleId="afc">
    <w:name w:val="Strong"/>
    <w:qFormat/>
    <w:rsid w:val="00174738"/>
    <w:rPr>
      <w:b/>
      <w:bCs/>
      <w:lang w:val="ru-RU"/>
    </w:rPr>
  </w:style>
  <w:style w:type="character" w:styleId="HTML9">
    <w:name w:val="HTML Typewriter"/>
    <w:unhideWhenUsed/>
    <w:rsid w:val="00174738"/>
    <w:rPr>
      <w:rFonts w:ascii="Courier New" w:eastAsia="Times New Roman" w:hAnsi="Courier New" w:cs="Courier New" w:hint="default"/>
      <w:sz w:val="20"/>
      <w:szCs w:val="20"/>
      <w:lang w:val="ru-RU"/>
    </w:rPr>
  </w:style>
  <w:style w:type="character" w:styleId="HTMLa">
    <w:name w:val="HTML Variable"/>
    <w:unhideWhenUsed/>
    <w:rsid w:val="00174738"/>
    <w:rPr>
      <w:i/>
      <w:iCs/>
      <w:lang w:val="ru-RU"/>
    </w:rPr>
  </w:style>
  <w:style w:type="paragraph" w:customStyle="1" w:styleId="msonormal0">
    <w:name w:val="msonormal"/>
    <w:basedOn w:val="a3"/>
    <w:rsid w:val="00174738"/>
    <w:pPr>
      <w:spacing w:after="0" w:line="360" w:lineRule="auto"/>
      <w:ind w:left="1080" w:firstLine="709"/>
      <w:jc w:val="both"/>
    </w:pPr>
    <w:rPr>
      <w:rFonts w:ascii="Times New Roman" w:eastAsia="Times New Roman" w:hAnsi="Times New Roman" w:cs="Times New Roman"/>
      <w:spacing w:val="-5"/>
      <w:sz w:val="28"/>
      <w:szCs w:val="28"/>
    </w:rPr>
  </w:style>
  <w:style w:type="character" w:customStyle="1" w:styleId="710">
    <w:name w:val="Заголовок 7 Знак1"/>
    <w:aliases w:val="Заголовок x.x Знак1"/>
    <w:semiHidden/>
    <w:rsid w:val="00174738"/>
    <w:rPr>
      <w:rFonts w:ascii="Cambria" w:eastAsia="Times New Roman" w:hAnsi="Cambria" w:cs="Times New Roman"/>
      <w:i/>
      <w:iCs/>
      <w:color w:val="243F60"/>
      <w:sz w:val="24"/>
      <w:szCs w:val="24"/>
      <w:lang w:eastAsia="ru-RU"/>
    </w:rPr>
  </w:style>
  <w:style w:type="paragraph" w:styleId="18">
    <w:name w:val="toc 1"/>
    <w:basedOn w:val="a3"/>
    <w:next w:val="a3"/>
    <w:autoRedefine/>
    <w:uiPriority w:val="39"/>
    <w:unhideWhenUsed/>
    <w:rsid w:val="00174738"/>
    <w:pPr>
      <w:tabs>
        <w:tab w:val="right" w:leader="dot" w:pos="10195"/>
      </w:tabs>
      <w:spacing w:after="0" w:line="276" w:lineRule="auto"/>
      <w:jc w:val="both"/>
    </w:pPr>
    <w:rPr>
      <w:rFonts w:ascii="Times New Roman" w:eastAsia="Calibri" w:hAnsi="Times New Roman" w:cs="Times New Roman"/>
      <w:sz w:val="24"/>
    </w:rPr>
  </w:style>
  <w:style w:type="paragraph" w:styleId="24">
    <w:name w:val="toc 2"/>
    <w:basedOn w:val="a3"/>
    <w:next w:val="a3"/>
    <w:autoRedefine/>
    <w:uiPriority w:val="39"/>
    <w:unhideWhenUsed/>
    <w:rsid w:val="00174738"/>
    <w:pPr>
      <w:spacing w:before="120" w:after="100" w:line="276" w:lineRule="auto"/>
      <w:ind w:left="240" w:firstLine="709"/>
      <w:jc w:val="both"/>
    </w:pPr>
    <w:rPr>
      <w:rFonts w:ascii="Times New Roman" w:eastAsia="Calibri" w:hAnsi="Times New Roman" w:cs="Times New Roman"/>
      <w:sz w:val="24"/>
    </w:rPr>
  </w:style>
  <w:style w:type="paragraph" w:styleId="34">
    <w:name w:val="toc 3"/>
    <w:basedOn w:val="a3"/>
    <w:next w:val="a3"/>
    <w:autoRedefine/>
    <w:uiPriority w:val="39"/>
    <w:unhideWhenUsed/>
    <w:rsid w:val="00174738"/>
    <w:pPr>
      <w:spacing w:before="120" w:after="100" w:line="276" w:lineRule="auto"/>
      <w:ind w:left="480" w:firstLine="709"/>
      <w:jc w:val="both"/>
    </w:pPr>
    <w:rPr>
      <w:rFonts w:ascii="Times New Roman" w:eastAsia="Calibri" w:hAnsi="Times New Roman" w:cs="Times New Roman"/>
      <w:sz w:val="24"/>
    </w:rPr>
  </w:style>
  <w:style w:type="paragraph" w:styleId="42">
    <w:name w:val="toc 4"/>
    <w:basedOn w:val="a3"/>
    <w:next w:val="a3"/>
    <w:autoRedefine/>
    <w:unhideWhenUsed/>
    <w:rsid w:val="00174738"/>
    <w:pPr>
      <w:spacing w:after="0" w:line="360" w:lineRule="auto"/>
      <w:ind w:left="840" w:firstLine="709"/>
      <w:jc w:val="both"/>
    </w:pPr>
    <w:rPr>
      <w:rFonts w:ascii="Times New Roman" w:eastAsia="Times New Roman" w:hAnsi="Times New Roman" w:cs="Times New Roman"/>
      <w:sz w:val="18"/>
      <w:szCs w:val="18"/>
      <w:lang w:eastAsia="ru-RU"/>
    </w:rPr>
  </w:style>
  <w:style w:type="paragraph" w:styleId="53">
    <w:name w:val="toc 5"/>
    <w:basedOn w:val="a3"/>
    <w:next w:val="a3"/>
    <w:autoRedefine/>
    <w:unhideWhenUsed/>
    <w:rsid w:val="00174738"/>
    <w:pPr>
      <w:spacing w:after="0" w:line="360" w:lineRule="auto"/>
      <w:ind w:left="1120" w:firstLine="709"/>
      <w:jc w:val="both"/>
    </w:pPr>
    <w:rPr>
      <w:rFonts w:ascii="Times New Roman" w:eastAsia="Times New Roman" w:hAnsi="Times New Roman" w:cs="Times New Roman"/>
      <w:sz w:val="18"/>
      <w:szCs w:val="18"/>
      <w:lang w:eastAsia="ru-RU"/>
    </w:rPr>
  </w:style>
  <w:style w:type="paragraph" w:styleId="63">
    <w:name w:val="toc 6"/>
    <w:basedOn w:val="a3"/>
    <w:next w:val="a3"/>
    <w:autoRedefine/>
    <w:unhideWhenUsed/>
    <w:rsid w:val="00174738"/>
    <w:pPr>
      <w:spacing w:after="0" w:line="360" w:lineRule="auto"/>
      <w:ind w:left="1400" w:firstLine="709"/>
      <w:jc w:val="both"/>
    </w:pPr>
    <w:rPr>
      <w:rFonts w:ascii="Times New Roman" w:eastAsia="Times New Roman" w:hAnsi="Times New Roman" w:cs="Times New Roman"/>
      <w:sz w:val="18"/>
      <w:szCs w:val="18"/>
      <w:lang w:eastAsia="ru-RU"/>
    </w:rPr>
  </w:style>
  <w:style w:type="paragraph" w:styleId="73">
    <w:name w:val="toc 7"/>
    <w:basedOn w:val="a3"/>
    <w:next w:val="a3"/>
    <w:autoRedefine/>
    <w:unhideWhenUsed/>
    <w:rsid w:val="00174738"/>
    <w:pPr>
      <w:spacing w:after="0" w:line="360" w:lineRule="auto"/>
      <w:ind w:left="1680" w:firstLine="709"/>
      <w:jc w:val="both"/>
    </w:pPr>
    <w:rPr>
      <w:rFonts w:ascii="Times New Roman" w:eastAsia="Times New Roman" w:hAnsi="Times New Roman" w:cs="Times New Roman"/>
      <w:sz w:val="18"/>
      <w:szCs w:val="18"/>
      <w:lang w:eastAsia="ru-RU"/>
    </w:rPr>
  </w:style>
  <w:style w:type="paragraph" w:styleId="81">
    <w:name w:val="toc 8"/>
    <w:basedOn w:val="a3"/>
    <w:next w:val="a3"/>
    <w:autoRedefine/>
    <w:unhideWhenUsed/>
    <w:rsid w:val="00174738"/>
    <w:pPr>
      <w:spacing w:after="0" w:line="360" w:lineRule="auto"/>
      <w:ind w:left="1960" w:firstLine="709"/>
      <w:jc w:val="both"/>
    </w:pPr>
    <w:rPr>
      <w:rFonts w:ascii="Times New Roman" w:eastAsia="Times New Roman" w:hAnsi="Times New Roman" w:cs="Times New Roman"/>
      <w:sz w:val="18"/>
      <w:szCs w:val="18"/>
      <w:lang w:eastAsia="ru-RU"/>
    </w:rPr>
  </w:style>
  <w:style w:type="paragraph" w:styleId="92">
    <w:name w:val="toc 9"/>
    <w:basedOn w:val="a3"/>
    <w:next w:val="a3"/>
    <w:autoRedefine/>
    <w:unhideWhenUsed/>
    <w:rsid w:val="00174738"/>
    <w:pPr>
      <w:spacing w:after="0" w:line="360" w:lineRule="auto"/>
      <w:ind w:left="2240" w:firstLine="709"/>
      <w:jc w:val="both"/>
    </w:pPr>
    <w:rPr>
      <w:rFonts w:ascii="Times New Roman" w:eastAsia="Times New Roman" w:hAnsi="Times New Roman" w:cs="Times New Roman"/>
      <w:sz w:val="18"/>
      <w:szCs w:val="18"/>
      <w:lang w:eastAsia="ru-RU"/>
    </w:rPr>
  </w:style>
  <w:style w:type="paragraph" w:styleId="afd">
    <w:name w:val="Normal Indent"/>
    <w:basedOn w:val="a3"/>
    <w:unhideWhenUsed/>
    <w:rsid w:val="00174738"/>
    <w:pPr>
      <w:spacing w:after="0" w:line="360" w:lineRule="auto"/>
      <w:ind w:left="1440" w:firstLine="709"/>
      <w:jc w:val="both"/>
    </w:pPr>
    <w:rPr>
      <w:rFonts w:ascii="Arial" w:eastAsia="Times New Roman" w:hAnsi="Arial" w:cs="Arial"/>
      <w:spacing w:val="-5"/>
      <w:sz w:val="20"/>
      <w:szCs w:val="20"/>
    </w:rPr>
  </w:style>
  <w:style w:type="paragraph" w:styleId="afe">
    <w:name w:val="footnote text"/>
    <w:basedOn w:val="a3"/>
    <w:link w:val="aff"/>
    <w:uiPriority w:val="99"/>
    <w:unhideWhenUsed/>
    <w:rsid w:val="00174738"/>
    <w:pPr>
      <w:spacing w:after="0" w:line="240" w:lineRule="auto"/>
      <w:ind w:firstLine="709"/>
      <w:jc w:val="both"/>
    </w:pPr>
    <w:rPr>
      <w:rFonts w:ascii="Times New Roman" w:eastAsia="Calibri" w:hAnsi="Times New Roman" w:cs="Times New Roman"/>
      <w:sz w:val="20"/>
      <w:szCs w:val="20"/>
    </w:rPr>
  </w:style>
  <w:style w:type="character" w:customStyle="1" w:styleId="aff">
    <w:name w:val="Текст сноски Знак"/>
    <w:basedOn w:val="a4"/>
    <w:link w:val="afe"/>
    <w:uiPriority w:val="99"/>
    <w:rsid w:val="00174738"/>
    <w:rPr>
      <w:rFonts w:ascii="Times New Roman" w:eastAsia="Calibri" w:hAnsi="Times New Roman" w:cs="Times New Roman"/>
      <w:sz w:val="20"/>
      <w:szCs w:val="20"/>
    </w:rPr>
  </w:style>
  <w:style w:type="character" w:customStyle="1" w:styleId="19">
    <w:name w:val="Верхний колонтитул Знак1"/>
    <w:aliases w:val="Знак Знак1"/>
    <w:semiHidden/>
    <w:rsid w:val="00174738"/>
    <w:rPr>
      <w:rFonts w:eastAsia="Calibri"/>
      <w:sz w:val="24"/>
      <w:szCs w:val="22"/>
      <w:lang w:eastAsia="en-US"/>
    </w:rPr>
  </w:style>
  <w:style w:type="character" w:customStyle="1" w:styleId="1a">
    <w:name w:val="Нижний колонтитул Знак1"/>
    <w:aliases w:val="Знак4 Знак1"/>
    <w:semiHidden/>
    <w:rsid w:val="00174738"/>
    <w:rPr>
      <w:sz w:val="24"/>
      <w:szCs w:val="24"/>
    </w:rPr>
  </w:style>
  <w:style w:type="paragraph" w:styleId="aff0">
    <w:name w:val="table of figures"/>
    <w:basedOn w:val="a3"/>
    <w:next w:val="a3"/>
    <w:uiPriority w:val="99"/>
    <w:unhideWhenUsed/>
    <w:rsid w:val="00174738"/>
    <w:pPr>
      <w:spacing w:before="60" w:after="0" w:line="240" w:lineRule="auto"/>
      <w:ind w:firstLine="709"/>
      <w:jc w:val="both"/>
    </w:pPr>
    <w:rPr>
      <w:rFonts w:ascii="Times New Roman" w:eastAsia="Times New Roman" w:hAnsi="Times New Roman" w:cs="Times New Roman"/>
      <w:sz w:val="24"/>
      <w:szCs w:val="24"/>
      <w:lang w:eastAsia="ru-RU"/>
    </w:rPr>
  </w:style>
  <w:style w:type="paragraph" w:styleId="aff1">
    <w:name w:val="envelope address"/>
    <w:basedOn w:val="a3"/>
    <w:unhideWhenUsed/>
    <w:rsid w:val="00174738"/>
    <w:pPr>
      <w:framePr w:w="7920" w:h="1980"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paragraph" w:styleId="26">
    <w:name w:val="envelope return"/>
    <w:basedOn w:val="a3"/>
    <w:unhideWhenUsed/>
    <w:rsid w:val="00174738"/>
    <w:pPr>
      <w:spacing w:after="0" w:line="360" w:lineRule="auto"/>
      <w:ind w:left="1080" w:firstLine="709"/>
      <w:jc w:val="both"/>
    </w:pPr>
    <w:rPr>
      <w:rFonts w:ascii="Arial" w:eastAsia="Times New Roman" w:hAnsi="Arial" w:cs="Arial"/>
      <w:spacing w:val="-5"/>
      <w:sz w:val="20"/>
      <w:szCs w:val="20"/>
    </w:rPr>
  </w:style>
  <w:style w:type="paragraph" w:styleId="aff2">
    <w:name w:val="endnote text"/>
    <w:basedOn w:val="a3"/>
    <w:link w:val="aff3"/>
    <w:unhideWhenUsed/>
    <w:rsid w:val="00174738"/>
    <w:pPr>
      <w:spacing w:after="0" w:line="360" w:lineRule="auto"/>
      <w:ind w:firstLine="680"/>
      <w:jc w:val="both"/>
    </w:pPr>
    <w:rPr>
      <w:rFonts w:ascii="Times New Roman" w:eastAsia="Times New Roman" w:hAnsi="Times New Roman" w:cs="Times New Roman"/>
      <w:sz w:val="20"/>
      <w:szCs w:val="20"/>
      <w:lang w:eastAsia="ru-RU"/>
    </w:rPr>
  </w:style>
  <w:style w:type="character" w:customStyle="1" w:styleId="aff3">
    <w:name w:val="Текст концевой сноски Знак"/>
    <w:basedOn w:val="a4"/>
    <w:link w:val="aff2"/>
    <w:rsid w:val="00174738"/>
    <w:rPr>
      <w:rFonts w:ascii="Times New Roman" w:eastAsia="Times New Roman" w:hAnsi="Times New Roman" w:cs="Times New Roman"/>
      <w:sz w:val="20"/>
      <w:szCs w:val="20"/>
      <w:lang w:eastAsia="ru-RU"/>
    </w:rPr>
  </w:style>
  <w:style w:type="paragraph" w:styleId="aff4">
    <w:name w:val="List"/>
    <w:basedOn w:val="ac"/>
    <w:unhideWhenUsed/>
    <w:rsid w:val="00174738"/>
    <w:pPr>
      <w:spacing w:after="240" w:line="240" w:lineRule="atLeast"/>
      <w:ind w:left="1440" w:hanging="360"/>
    </w:pPr>
    <w:rPr>
      <w:rFonts w:ascii="Arial" w:hAnsi="Arial" w:cs="Arial"/>
      <w:spacing w:val="-5"/>
      <w:sz w:val="20"/>
      <w:szCs w:val="20"/>
      <w:lang w:eastAsia="en-US"/>
    </w:rPr>
  </w:style>
  <w:style w:type="paragraph" w:styleId="aff5">
    <w:name w:val="List Number"/>
    <w:basedOn w:val="a3"/>
    <w:unhideWhenUsed/>
    <w:rsid w:val="00174738"/>
    <w:pPr>
      <w:spacing w:before="100" w:beforeAutospacing="1" w:after="100" w:afterAutospacing="1" w:line="360" w:lineRule="auto"/>
      <w:ind w:firstLine="709"/>
      <w:jc w:val="both"/>
    </w:pPr>
    <w:rPr>
      <w:rFonts w:ascii="Times New Roman" w:eastAsia="Times New Roman" w:hAnsi="Times New Roman" w:cs="Times New Roman"/>
      <w:sz w:val="28"/>
      <w:szCs w:val="28"/>
      <w:lang w:eastAsia="ru-RU"/>
    </w:rPr>
  </w:style>
  <w:style w:type="paragraph" w:styleId="27">
    <w:name w:val="List 2"/>
    <w:basedOn w:val="aff4"/>
    <w:unhideWhenUsed/>
    <w:rsid w:val="00174738"/>
    <w:pPr>
      <w:ind w:left="1800"/>
    </w:pPr>
  </w:style>
  <w:style w:type="paragraph" w:styleId="35">
    <w:name w:val="List 3"/>
    <w:basedOn w:val="aff4"/>
    <w:unhideWhenUsed/>
    <w:rsid w:val="00174738"/>
    <w:pPr>
      <w:ind w:left="2160"/>
    </w:pPr>
  </w:style>
  <w:style w:type="paragraph" w:styleId="43">
    <w:name w:val="List 4"/>
    <w:basedOn w:val="aff4"/>
    <w:unhideWhenUsed/>
    <w:rsid w:val="00174738"/>
    <w:pPr>
      <w:ind w:left="2520"/>
    </w:pPr>
  </w:style>
  <w:style w:type="paragraph" w:styleId="54">
    <w:name w:val="List 5"/>
    <w:basedOn w:val="aff4"/>
    <w:unhideWhenUsed/>
    <w:rsid w:val="00174738"/>
    <w:pPr>
      <w:ind w:left="2880"/>
    </w:pPr>
  </w:style>
  <w:style w:type="paragraph" w:styleId="a">
    <w:name w:val="List Bullet"/>
    <w:basedOn w:val="a3"/>
    <w:unhideWhenUsed/>
    <w:rsid w:val="00174738"/>
    <w:pPr>
      <w:numPr>
        <w:numId w:val="2"/>
      </w:numPr>
      <w:spacing w:before="60" w:after="60" w:line="240" w:lineRule="auto"/>
      <w:contextualSpacing/>
      <w:jc w:val="both"/>
    </w:pPr>
    <w:rPr>
      <w:rFonts w:ascii="Times New Roman" w:eastAsia="Times New Roman" w:hAnsi="Times New Roman" w:cs="Times New Roman"/>
      <w:sz w:val="24"/>
      <w:szCs w:val="24"/>
      <w:lang w:eastAsia="ru-RU"/>
    </w:rPr>
  </w:style>
  <w:style w:type="paragraph" w:styleId="28">
    <w:name w:val="List Bullet 2"/>
    <w:basedOn w:val="a"/>
    <w:autoRedefine/>
    <w:unhideWhenUsed/>
    <w:rsid w:val="00174738"/>
    <w:pPr>
      <w:numPr>
        <w:numId w:val="0"/>
      </w:numPr>
      <w:tabs>
        <w:tab w:val="num" w:pos="360"/>
      </w:tabs>
      <w:spacing w:before="0" w:after="240" w:line="240" w:lineRule="atLeast"/>
      <w:ind w:left="1800" w:hanging="360"/>
      <w:contextualSpacing w:val="0"/>
    </w:pPr>
    <w:rPr>
      <w:rFonts w:ascii="Arial" w:hAnsi="Arial" w:cs="Arial"/>
      <w:spacing w:val="-5"/>
      <w:sz w:val="20"/>
      <w:szCs w:val="20"/>
      <w:lang w:eastAsia="en-US"/>
    </w:rPr>
  </w:style>
  <w:style w:type="paragraph" w:styleId="36">
    <w:name w:val="List Bullet 3"/>
    <w:basedOn w:val="a"/>
    <w:autoRedefine/>
    <w:unhideWhenUsed/>
    <w:rsid w:val="00174738"/>
    <w:pPr>
      <w:numPr>
        <w:numId w:val="0"/>
      </w:numPr>
      <w:tabs>
        <w:tab w:val="num" w:pos="360"/>
      </w:tabs>
      <w:spacing w:before="0" w:after="240" w:line="240" w:lineRule="atLeast"/>
      <w:ind w:left="2160" w:hanging="360"/>
      <w:contextualSpacing w:val="0"/>
    </w:pPr>
    <w:rPr>
      <w:rFonts w:ascii="Arial" w:hAnsi="Arial" w:cs="Arial"/>
      <w:spacing w:val="-5"/>
      <w:sz w:val="20"/>
      <w:szCs w:val="20"/>
      <w:lang w:eastAsia="en-US"/>
    </w:rPr>
  </w:style>
  <w:style w:type="paragraph" w:styleId="44">
    <w:name w:val="List Bullet 4"/>
    <w:basedOn w:val="a"/>
    <w:autoRedefine/>
    <w:unhideWhenUsed/>
    <w:rsid w:val="00174738"/>
    <w:pPr>
      <w:numPr>
        <w:numId w:val="0"/>
      </w:numPr>
      <w:tabs>
        <w:tab w:val="num" w:pos="360"/>
      </w:tabs>
      <w:spacing w:before="0" w:after="240" w:line="240" w:lineRule="atLeast"/>
      <w:ind w:left="2520" w:hanging="360"/>
      <w:contextualSpacing w:val="0"/>
    </w:pPr>
    <w:rPr>
      <w:rFonts w:ascii="Arial" w:hAnsi="Arial" w:cs="Arial"/>
      <w:spacing w:val="-5"/>
      <w:sz w:val="20"/>
      <w:szCs w:val="20"/>
      <w:lang w:eastAsia="en-US"/>
    </w:rPr>
  </w:style>
  <w:style w:type="paragraph" w:styleId="55">
    <w:name w:val="List Bullet 5"/>
    <w:basedOn w:val="a"/>
    <w:autoRedefine/>
    <w:unhideWhenUsed/>
    <w:rsid w:val="00174738"/>
    <w:pPr>
      <w:numPr>
        <w:numId w:val="0"/>
      </w:numPr>
      <w:tabs>
        <w:tab w:val="num" w:pos="360"/>
      </w:tabs>
      <w:spacing w:before="0" w:after="240" w:line="240" w:lineRule="atLeast"/>
      <w:ind w:left="2880" w:hanging="360"/>
      <w:contextualSpacing w:val="0"/>
    </w:pPr>
    <w:rPr>
      <w:rFonts w:ascii="Arial" w:hAnsi="Arial" w:cs="Arial"/>
      <w:spacing w:val="-5"/>
      <w:sz w:val="20"/>
      <w:szCs w:val="20"/>
      <w:lang w:eastAsia="en-US"/>
    </w:rPr>
  </w:style>
  <w:style w:type="paragraph" w:styleId="29">
    <w:name w:val="List Number 2"/>
    <w:basedOn w:val="aff5"/>
    <w:unhideWhenUsed/>
    <w:rsid w:val="00174738"/>
    <w:pPr>
      <w:spacing w:before="0" w:beforeAutospacing="0" w:after="240" w:afterAutospacing="0" w:line="240" w:lineRule="atLeast"/>
      <w:ind w:left="1800" w:hanging="360"/>
    </w:pPr>
    <w:rPr>
      <w:rFonts w:ascii="Arial" w:hAnsi="Arial" w:cs="Arial"/>
      <w:spacing w:val="-5"/>
      <w:sz w:val="20"/>
      <w:szCs w:val="20"/>
      <w:lang w:eastAsia="en-US"/>
    </w:rPr>
  </w:style>
  <w:style w:type="paragraph" w:styleId="37">
    <w:name w:val="List Number 3"/>
    <w:basedOn w:val="aff5"/>
    <w:unhideWhenUsed/>
    <w:rsid w:val="00174738"/>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5">
    <w:name w:val="List Number 4"/>
    <w:basedOn w:val="aff5"/>
    <w:unhideWhenUsed/>
    <w:rsid w:val="00174738"/>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5"/>
    <w:unhideWhenUsed/>
    <w:rsid w:val="00174738"/>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6">
    <w:name w:val="Title"/>
    <w:basedOn w:val="a3"/>
    <w:next w:val="a3"/>
    <w:link w:val="aff7"/>
    <w:qFormat/>
    <w:rsid w:val="00174738"/>
    <w:pPr>
      <w:spacing w:after="0" w:line="240" w:lineRule="auto"/>
      <w:ind w:firstLine="709"/>
      <w:contextualSpacing/>
      <w:jc w:val="both"/>
    </w:pPr>
    <w:rPr>
      <w:rFonts w:ascii="Cambria" w:eastAsia="Times New Roman" w:hAnsi="Cambria" w:cs="Times New Roman"/>
      <w:spacing w:val="-10"/>
      <w:kern w:val="28"/>
      <w:sz w:val="56"/>
      <w:szCs w:val="56"/>
    </w:rPr>
  </w:style>
  <w:style w:type="character" w:customStyle="1" w:styleId="aff7">
    <w:name w:val="Название Знак"/>
    <w:basedOn w:val="a4"/>
    <w:link w:val="aff6"/>
    <w:rsid w:val="00174738"/>
    <w:rPr>
      <w:rFonts w:ascii="Cambria" w:eastAsia="Times New Roman" w:hAnsi="Cambria" w:cs="Times New Roman"/>
      <w:spacing w:val="-10"/>
      <w:kern w:val="28"/>
      <w:sz w:val="56"/>
      <w:szCs w:val="56"/>
    </w:rPr>
  </w:style>
  <w:style w:type="paragraph" w:styleId="aff8">
    <w:name w:val="Closing"/>
    <w:basedOn w:val="a3"/>
    <w:link w:val="aff9"/>
    <w:unhideWhenUsed/>
    <w:rsid w:val="00174738"/>
    <w:pPr>
      <w:spacing w:after="0" w:line="360" w:lineRule="auto"/>
      <w:ind w:left="4252" w:firstLine="709"/>
      <w:jc w:val="both"/>
    </w:pPr>
    <w:rPr>
      <w:rFonts w:ascii="Arial" w:eastAsia="Times New Roman" w:hAnsi="Arial" w:cs="Arial"/>
      <w:spacing w:val="-5"/>
      <w:sz w:val="20"/>
      <w:szCs w:val="20"/>
    </w:rPr>
  </w:style>
  <w:style w:type="character" w:customStyle="1" w:styleId="aff9">
    <w:name w:val="Прощание Знак"/>
    <w:basedOn w:val="a4"/>
    <w:link w:val="aff8"/>
    <w:rsid w:val="00174738"/>
    <w:rPr>
      <w:rFonts w:ascii="Arial" w:eastAsia="Times New Roman" w:hAnsi="Arial" w:cs="Arial"/>
      <w:spacing w:val="-5"/>
      <w:sz w:val="20"/>
      <w:szCs w:val="20"/>
    </w:rPr>
  </w:style>
  <w:style w:type="paragraph" w:styleId="affa">
    <w:name w:val="Signature"/>
    <w:basedOn w:val="a3"/>
    <w:link w:val="affb"/>
    <w:unhideWhenUsed/>
    <w:rsid w:val="00174738"/>
    <w:pPr>
      <w:spacing w:after="0" w:line="360" w:lineRule="auto"/>
      <w:ind w:left="4252" w:firstLine="709"/>
      <w:jc w:val="both"/>
    </w:pPr>
    <w:rPr>
      <w:rFonts w:ascii="Arial" w:eastAsia="Times New Roman" w:hAnsi="Arial" w:cs="Arial"/>
      <w:spacing w:val="-5"/>
      <w:sz w:val="20"/>
      <w:szCs w:val="20"/>
    </w:rPr>
  </w:style>
  <w:style w:type="character" w:customStyle="1" w:styleId="affb">
    <w:name w:val="Подпись Знак"/>
    <w:basedOn w:val="a4"/>
    <w:link w:val="affa"/>
    <w:rsid w:val="00174738"/>
    <w:rPr>
      <w:rFonts w:ascii="Arial" w:eastAsia="Times New Roman" w:hAnsi="Arial" w:cs="Arial"/>
      <w:spacing w:val="-5"/>
      <w:sz w:val="20"/>
      <w:szCs w:val="20"/>
    </w:rPr>
  </w:style>
  <w:style w:type="paragraph" w:styleId="affc">
    <w:name w:val="Body Text Indent"/>
    <w:basedOn w:val="a3"/>
    <w:link w:val="affd"/>
    <w:unhideWhenUsed/>
    <w:rsid w:val="00174738"/>
    <w:pPr>
      <w:spacing w:after="0" w:line="360" w:lineRule="auto"/>
      <w:ind w:firstLine="708"/>
      <w:jc w:val="both"/>
    </w:pPr>
    <w:rPr>
      <w:rFonts w:ascii="Times New Roman" w:eastAsia="Times New Roman" w:hAnsi="Times New Roman" w:cs="Times New Roman"/>
      <w:sz w:val="24"/>
      <w:szCs w:val="24"/>
      <w:lang w:eastAsia="ru-RU"/>
    </w:rPr>
  </w:style>
  <w:style w:type="character" w:customStyle="1" w:styleId="affd">
    <w:name w:val="Основной текст с отступом Знак"/>
    <w:basedOn w:val="a4"/>
    <w:link w:val="affc"/>
    <w:rsid w:val="00174738"/>
    <w:rPr>
      <w:rFonts w:ascii="Times New Roman" w:eastAsia="Times New Roman" w:hAnsi="Times New Roman" w:cs="Times New Roman"/>
      <w:sz w:val="24"/>
      <w:szCs w:val="24"/>
      <w:lang w:eastAsia="ru-RU"/>
    </w:rPr>
  </w:style>
  <w:style w:type="paragraph" w:styleId="affe">
    <w:name w:val="List Continue"/>
    <w:basedOn w:val="aff4"/>
    <w:unhideWhenUsed/>
    <w:rsid w:val="00174738"/>
    <w:pPr>
      <w:ind w:firstLine="0"/>
    </w:pPr>
  </w:style>
  <w:style w:type="paragraph" w:styleId="2a">
    <w:name w:val="List Continue 2"/>
    <w:basedOn w:val="affe"/>
    <w:unhideWhenUsed/>
    <w:rsid w:val="00174738"/>
    <w:pPr>
      <w:ind w:left="2160"/>
    </w:pPr>
  </w:style>
  <w:style w:type="paragraph" w:styleId="38">
    <w:name w:val="List Continue 3"/>
    <w:basedOn w:val="affe"/>
    <w:unhideWhenUsed/>
    <w:rsid w:val="00174738"/>
    <w:pPr>
      <w:ind w:left="2520"/>
    </w:pPr>
  </w:style>
  <w:style w:type="paragraph" w:styleId="46">
    <w:name w:val="List Continue 4"/>
    <w:basedOn w:val="affe"/>
    <w:unhideWhenUsed/>
    <w:rsid w:val="00174738"/>
    <w:pPr>
      <w:ind w:left="2880"/>
    </w:pPr>
  </w:style>
  <w:style w:type="paragraph" w:styleId="57">
    <w:name w:val="List Continue 5"/>
    <w:basedOn w:val="affe"/>
    <w:unhideWhenUsed/>
    <w:rsid w:val="00174738"/>
    <w:pPr>
      <w:ind w:left="3240"/>
    </w:pPr>
  </w:style>
  <w:style w:type="paragraph" w:styleId="afff">
    <w:name w:val="Message Header"/>
    <w:basedOn w:val="ac"/>
    <w:link w:val="afff0"/>
    <w:unhideWhenUsed/>
    <w:rsid w:val="00174738"/>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0">
    <w:name w:val="Шапка Знак"/>
    <w:basedOn w:val="a4"/>
    <w:link w:val="afff"/>
    <w:rsid w:val="00174738"/>
    <w:rPr>
      <w:rFonts w:ascii="Arial" w:eastAsia="Times New Roman" w:hAnsi="Arial" w:cs="Arial"/>
    </w:rPr>
  </w:style>
  <w:style w:type="paragraph" w:styleId="afff1">
    <w:name w:val="Subtitle"/>
    <w:basedOn w:val="aff6"/>
    <w:next w:val="ac"/>
    <w:link w:val="afff2"/>
    <w:qFormat/>
    <w:rsid w:val="00174738"/>
    <w:pPr>
      <w:keepNext/>
      <w:keepLines/>
      <w:spacing w:before="60" w:after="120" w:line="340" w:lineRule="atLeast"/>
      <w:contextualSpacing w:val="0"/>
      <w:jc w:val="left"/>
    </w:pPr>
    <w:rPr>
      <w:rFonts w:ascii="Arial" w:hAnsi="Arial" w:cs="Arial"/>
      <w:spacing w:val="-16"/>
      <w:sz w:val="32"/>
      <w:szCs w:val="32"/>
    </w:rPr>
  </w:style>
  <w:style w:type="character" w:customStyle="1" w:styleId="afff2">
    <w:name w:val="Подзаголовок Знак"/>
    <w:basedOn w:val="a4"/>
    <w:link w:val="afff1"/>
    <w:rsid w:val="00174738"/>
    <w:rPr>
      <w:rFonts w:ascii="Arial" w:eastAsia="Times New Roman" w:hAnsi="Arial" w:cs="Arial"/>
      <w:spacing w:val="-16"/>
      <w:kern w:val="28"/>
      <w:sz w:val="32"/>
      <w:szCs w:val="32"/>
    </w:rPr>
  </w:style>
  <w:style w:type="paragraph" w:styleId="afff3">
    <w:name w:val="Salutation"/>
    <w:basedOn w:val="a3"/>
    <w:next w:val="a3"/>
    <w:link w:val="afff4"/>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4">
    <w:name w:val="Приветствие Знак"/>
    <w:basedOn w:val="a4"/>
    <w:link w:val="afff3"/>
    <w:rsid w:val="00174738"/>
    <w:rPr>
      <w:rFonts w:ascii="Arial" w:eastAsia="Times New Roman" w:hAnsi="Arial" w:cs="Arial"/>
      <w:spacing w:val="-5"/>
      <w:sz w:val="20"/>
      <w:szCs w:val="20"/>
    </w:rPr>
  </w:style>
  <w:style w:type="paragraph" w:styleId="afff5">
    <w:name w:val="Date"/>
    <w:basedOn w:val="a3"/>
    <w:next w:val="a3"/>
    <w:link w:val="afff6"/>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6">
    <w:name w:val="Дата Знак"/>
    <w:basedOn w:val="a4"/>
    <w:link w:val="afff5"/>
    <w:rsid w:val="00174738"/>
    <w:rPr>
      <w:rFonts w:ascii="Arial" w:eastAsia="Times New Roman" w:hAnsi="Arial" w:cs="Arial"/>
      <w:spacing w:val="-5"/>
      <w:sz w:val="20"/>
      <w:szCs w:val="20"/>
    </w:rPr>
  </w:style>
  <w:style w:type="paragraph" w:styleId="afff7">
    <w:name w:val="Body Text First Indent"/>
    <w:basedOn w:val="ac"/>
    <w:link w:val="afff8"/>
    <w:unhideWhenUsed/>
    <w:rsid w:val="00174738"/>
    <w:pPr>
      <w:spacing w:after="120" w:line="360" w:lineRule="auto"/>
      <w:ind w:left="1080" w:firstLine="210"/>
    </w:pPr>
    <w:rPr>
      <w:rFonts w:ascii="Arial" w:hAnsi="Arial" w:cs="Arial"/>
      <w:spacing w:val="-5"/>
      <w:sz w:val="20"/>
      <w:szCs w:val="20"/>
      <w:lang w:eastAsia="en-US"/>
    </w:rPr>
  </w:style>
  <w:style w:type="character" w:customStyle="1" w:styleId="afff8">
    <w:name w:val="Красная строка Знак"/>
    <w:basedOn w:val="ad"/>
    <w:link w:val="afff7"/>
    <w:rsid w:val="00174738"/>
    <w:rPr>
      <w:rFonts w:ascii="Arial" w:eastAsia="Times New Roman" w:hAnsi="Arial" w:cs="Arial"/>
      <w:spacing w:val="-5"/>
      <w:sz w:val="20"/>
      <w:szCs w:val="20"/>
      <w:lang w:eastAsia="ru-RU"/>
    </w:rPr>
  </w:style>
  <w:style w:type="paragraph" w:styleId="2b">
    <w:name w:val="Body Text First Indent 2"/>
    <w:basedOn w:val="affc"/>
    <w:link w:val="2c"/>
    <w:unhideWhenUsed/>
    <w:rsid w:val="00174738"/>
    <w:pPr>
      <w:spacing w:after="120"/>
      <w:ind w:left="283" w:firstLine="210"/>
      <w:jc w:val="left"/>
    </w:pPr>
    <w:rPr>
      <w:rFonts w:ascii="Arial" w:hAnsi="Arial" w:cs="Arial"/>
      <w:spacing w:val="-5"/>
      <w:sz w:val="20"/>
      <w:szCs w:val="20"/>
      <w:lang w:eastAsia="en-US"/>
    </w:rPr>
  </w:style>
  <w:style w:type="character" w:customStyle="1" w:styleId="2c">
    <w:name w:val="Красная строка 2 Знак"/>
    <w:basedOn w:val="affd"/>
    <w:link w:val="2b"/>
    <w:rsid w:val="00174738"/>
    <w:rPr>
      <w:rFonts w:ascii="Arial" w:eastAsia="Times New Roman" w:hAnsi="Arial" w:cs="Arial"/>
      <w:spacing w:val="-5"/>
      <w:sz w:val="20"/>
      <w:szCs w:val="20"/>
      <w:lang w:eastAsia="ru-RU"/>
    </w:rPr>
  </w:style>
  <w:style w:type="paragraph" w:styleId="afff9">
    <w:name w:val="Note Heading"/>
    <w:basedOn w:val="a3"/>
    <w:next w:val="a3"/>
    <w:link w:val="afffa"/>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a">
    <w:name w:val="Заголовок записки Знак"/>
    <w:basedOn w:val="a4"/>
    <w:link w:val="afff9"/>
    <w:rsid w:val="00174738"/>
    <w:rPr>
      <w:rFonts w:ascii="Arial" w:eastAsia="Times New Roman" w:hAnsi="Arial" w:cs="Arial"/>
      <w:spacing w:val="-5"/>
      <w:sz w:val="20"/>
      <w:szCs w:val="20"/>
    </w:rPr>
  </w:style>
  <w:style w:type="character" w:customStyle="1" w:styleId="2d">
    <w:name w:val="Основной текст 2 Знак"/>
    <w:aliases w:val="Знак5 Знак"/>
    <w:link w:val="2e"/>
    <w:locked/>
    <w:rsid w:val="00174738"/>
    <w:rPr>
      <w:b/>
      <w:bCs/>
      <w:caps/>
      <w:sz w:val="24"/>
      <w:szCs w:val="24"/>
    </w:rPr>
  </w:style>
  <w:style w:type="paragraph" w:styleId="2e">
    <w:name w:val="Body Text 2"/>
    <w:aliases w:val="Знак5"/>
    <w:basedOn w:val="a3"/>
    <w:link w:val="2d"/>
    <w:unhideWhenUsed/>
    <w:rsid w:val="00174738"/>
    <w:pPr>
      <w:spacing w:after="0" w:line="360" w:lineRule="auto"/>
      <w:ind w:firstLine="680"/>
      <w:jc w:val="center"/>
    </w:pPr>
    <w:rPr>
      <w:b/>
      <w:bCs/>
      <w:caps/>
      <w:sz w:val="24"/>
      <w:szCs w:val="24"/>
    </w:rPr>
  </w:style>
  <w:style w:type="character" w:customStyle="1" w:styleId="211">
    <w:name w:val="Основной текст 2 Знак1"/>
    <w:aliases w:val="Знак5 Знак1"/>
    <w:basedOn w:val="a4"/>
    <w:rsid w:val="00174738"/>
  </w:style>
  <w:style w:type="paragraph" w:styleId="39">
    <w:name w:val="Body Text 3"/>
    <w:basedOn w:val="a3"/>
    <w:link w:val="3a"/>
    <w:unhideWhenUsed/>
    <w:rsid w:val="00174738"/>
    <w:pPr>
      <w:spacing w:after="120" w:line="360" w:lineRule="auto"/>
      <w:ind w:firstLine="680"/>
      <w:jc w:val="both"/>
    </w:pPr>
    <w:rPr>
      <w:rFonts w:ascii="Times New Roman" w:eastAsia="Times New Roman" w:hAnsi="Times New Roman" w:cs="Times New Roman"/>
      <w:sz w:val="16"/>
      <w:szCs w:val="16"/>
      <w:lang w:eastAsia="ru-RU"/>
    </w:rPr>
  </w:style>
  <w:style w:type="character" w:customStyle="1" w:styleId="3a">
    <w:name w:val="Основной текст 3 Знак"/>
    <w:basedOn w:val="a4"/>
    <w:link w:val="39"/>
    <w:rsid w:val="00174738"/>
    <w:rPr>
      <w:rFonts w:ascii="Times New Roman" w:eastAsia="Times New Roman" w:hAnsi="Times New Roman" w:cs="Times New Roman"/>
      <w:sz w:val="16"/>
      <w:szCs w:val="16"/>
      <w:lang w:eastAsia="ru-RU"/>
    </w:rPr>
  </w:style>
  <w:style w:type="paragraph" w:styleId="2f">
    <w:name w:val="Body Text Indent 2"/>
    <w:basedOn w:val="a3"/>
    <w:link w:val="2f0"/>
    <w:unhideWhenUsed/>
    <w:rsid w:val="00174738"/>
    <w:pPr>
      <w:spacing w:after="120" w:line="480" w:lineRule="auto"/>
      <w:ind w:left="283" w:firstLine="680"/>
      <w:jc w:val="both"/>
    </w:pPr>
    <w:rPr>
      <w:rFonts w:ascii="Times New Roman" w:eastAsia="Times New Roman" w:hAnsi="Times New Roman" w:cs="Times New Roman"/>
      <w:sz w:val="24"/>
      <w:szCs w:val="24"/>
      <w:lang w:eastAsia="ru-RU"/>
    </w:rPr>
  </w:style>
  <w:style w:type="character" w:customStyle="1" w:styleId="2f0">
    <w:name w:val="Основной текст с отступом 2 Знак"/>
    <w:basedOn w:val="a4"/>
    <w:link w:val="2f"/>
    <w:rsid w:val="00174738"/>
    <w:rPr>
      <w:rFonts w:ascii="Times New Roman" w:eastAsia="Times New Roman" w:hAnsi="Times New Roman" w:cs="Times New Roman"/>
      <w:sz w:val="24"/>
      <w:szCs w:val="24"/>
      <w:lang w:eastAsia="ru-RU"/>
    </w:rPr>
  </w:style>
  <w:style w:type="paragraph" w:styleId="3b">
    <w:name w:val="Body Text Indent 3"/>
    <w:basedOn w:val="a3"/>
    <w:link w:val="3c"/>
    <w:unhideWhenUsed/>
    <w:rsid w:val="00174738"/>
    <w:pPr>
      <w:spacing w:after="0" w:line="360" w:lineRule="auto"/>
      <w:ind w:left="708" w:firstLine="709"/>
      <w:jc w:val="both"/>
    </w:pPr>
    <w:rPr>
      <w:rFonts w:ascii="Times New Roman" w:eastAsia="Times New Roman" w:hAnsi="Times New Roman" w:cs="Times New Roman"/>
      <w:sz w:val="28"/>
      <w:szCs w:val="28"/>
      <w:lang w:eastAsia="ru-RU"/>
    </w:rPr>
  </w:style>
  <w:style w:type="character" w:customStyle="1" w:styleId="3c">
    <w:name w:val="Основной текст с отступом 3 Знак"/>
    <w:basedOn w:val="a4"/>
    <w:link w:val="3b"/>
    <w:rsid w:val="00174738"/>
    <w:rPr>
      <w:rFonts w:ascii="Times New Roman" w:eastAsia="Times New Roman" w:hAnsi="Times New Roman" w:cs="Times New Roman"/>
      <w:sz w:val="28"/>
      <w:szCs w:val="28"/>
      <w:lang w:eastAsia="ru-RU"/>
    </w:rPr>
  </w:style>
  <w:style w:type="paragraph" w:styleId="afffb">
    <w:name w:val="Block Text"/>
    <w:basedOn w:val="a3"/>
    <w:unhideWhenUsed/>
    <w:rsid w:val="00174738"/>
    <w:pPr>
      <w:spacing w:after="0" w:line="360" w:lineRule="auto"/>
      <w:ind w:left="526" w:right="43" w:firstLine="709"/>
      <w:jc w:val="both"/>
    </w:pPr>
    <w:rPr>
      <w:rFonts w:ascii="Times New Roman" w:eastAsia="Times New Roman" w:hAnsi="Times New Roman" w:cs="Times New Roman"/>
      <w:sz w:val="28"/>
      <w:szCs w:val="28"/>
      <w:lang w:eastAsia="ru-RU"/>
    </w:rPr>
  </w:style>
  <w:style w:type="paragraph" w:styleId="afffc">
    <w:name w:val="Document Map"/>
    <w:basedOn w:val="a3"/>
    <w:link w:val="afffd"/>
    <w:unhideWhenUsed/>
    <w:rsid w:val="00174738"/>
    <w:pPr>
      <w:shd w:val="clear" w:color="auto" w:fill="000080"/>
      <w:spacing w:after="0" w:line="360" w:lineRule="auto"/>
      <w:ind w:firstLine="709"/>
      <w:jc w:val="both"/>
    </w:pPr>
    <w:rPr>
      <w:rFonts w:ascii="Tahoma" w:eastAsia="Times New Roman" w:hAnsi="Tahoma" w:cs="Tahoma"/>
      <w:sz w:val="28"/>
      <w:szCs w:val="28"/>
      <w:lang w:eastAsia="ru-RU"/>
    </w:rPr>
  </w:style>
  <w:style w:type="character" w:customStyle="1" w:styleId="afffd">
    <w:name w:val="Схема документа Знак"/>
    <w:basedOn w:val="a4"/>
    <w:link w:val="afffc"/>
    <w:rsid w:val="00174738"/>
    <w:rPr>
      <w:rFonts w:ascii="Tahoma" w:eastAsia="Times New Roman" w:hAnsi="Tahoma" w:cs="Tahoma"/>
      <w:sz w:val="28"/>
      <w:szCs w:val="28"/>
      <w:shd w:val="clear" w:color="auto" w:fill="000080"/>
      <w:lang w:eastAsia="ru-RU"/>
    </w:rPr>
  </w:style>
  <w:style w:type="paragraph" w:styleId="afffe">
    <w:name w:val="Plain Text"/>
    <w:basedOn w:val="a3"/>
    <w:link w:val="affff"/>
    <w:unhideWhenUsed/>
    <w:rsid w:val="00174738"/>
    <w:pPr>
      <w:spacing w:after="0" w:line="360" w:lineRule="auto"/>
      <w:ind w:left="1080" w:firstLine="709"/>
      <w:jc w:val="both"/>
    </w:pPr>
    <w:rPr>
      <w:rFonts w:ascii="Courier New" w:eastAsia="Times New Roman" w:hAnsi="Courier New" w:cs="Courier New"/>
      <w:spacing w:val="-5"/>
      <w:sz w:val="20"/>
      <w:szCs w:val="20"/>
    </w:rPr>
  </w:style>
  <w:style w:type="character" w:customStyle="1" w:styleId="affff">
    <w:name w:val="Текст Знак"/>
    <w:basedOn w:val="a4"/>
    <w:link w:val="afffe"/>
    <w:rsid w:val="00174738"/>
    <w:rPr>
      <w:rFonts w:ascii="Courier New" w:eastAsia="Times New Roman" w:hAnsi="Courier New" w:cs="Courier New"/>
      <w:spacing w:val="-5"/>
      <w:sz w:val="20"/>
      <w:szCs w:val="20"/>
    </w:rPr>
  </w:style>
  <w:style w:type="paragraph" w:styleId="affff0">
    <w:name w:val="E-mail Signature"/>
    <w:basedOn w:val="a3"/>
    <w:link w:val="affff1"/>
    <w:unhideWhenUsed/>
    <w:rsid w:val="00174738"/>
    <w:pPr>
      <w:spacing w:after="0" w:line="360" w:lineRule="auto"/>
      <w:ind w:left="1080" w:firstLine="709"/>
      <w:jc w:val="both"/>
    </w:pPr>
    <w:rPr>
      <w:rFonts w:ascii="Arial" w:eastAsia="Times New Roman" w:hAnsi="Arial" w:cs="Arial"/>
      <w:spacing w:val="-5"/>
      <w:sz w:val="20"/>
      <w:szCs w:val="20"/>
    </w:rPr>
  </w:style>
  <w:style w:type="character" w:customStyle="1" w:styleId="affff1">
    <w:name w:val="Электронная подпись Знак"/>
    <w:basedOn w:val="a4"/>
    <w:link w:val="affff0"/>
    <w:rsid w:val="00174738"/>
    <w:rPr>
      <w:rFonts w:ascii="Arial" w:eastAsia="Times New Roman" w:hAnsi="Arial" w:cs="Arial"/>
      <w:spacing w:val="-5"/>
      <w:sz w:val="20"/>
      <w:szCs w:val="20"/>
    </w:rPr>
  </w:style>
  <w:style w:type="character" w:customStyle="1" w:styleId="1b">
    <w:name w:val="Текст выноски Знак1"/>
    <w:aliases w:val="Знак1 Знак2"/>
    <w:semiHidden/>
    <w:rsid w:val="00174738"/>
    <w:rPr>
      <w:rFonts w:ascii="Segoe UI" w:hAnsi="Segoe UI" w:cs="Segoe UI"/>
      <w:sz w:val="18"/>
      <w:szCs w:val="18"/>
    </w:rPr>
  </w:style>
  <w:style w:type="character" w:customStyle="1" w:styleId="affff2">
    <w:name w:val="Без интервала Знак"/>
    <w:link w:val="affff3"/>
    <w:uiPriority w:val="1"/>
    <w:locked/>
    <w:rsid w:val="00174738"/>
  </w:style>
  <w:style w:type="paragraph" w:styleId="affff3">
    <w:name w:val="No Spacing"/>
    <w:link w:val="affff2"/>
    <w:uiPriority w:val="1"/>
    <w:qFormat/>
    <w:rsid w:val="00174738"/>
    <w:pPr>
      <w:spacing w:after="0" w:line="240" w:lineRule="auto"/>
    </w:pPr>
  </w:style>
  <w:style w:type="character" w:customStyle="1" w:styleId="af">
    <w:name w:val="Абзац списка Знак"/>
    <w:aliases w:val="ПАРАГРАФ Знак,Абзац списка11 Знак"/>
    <w:link w:val="ae"/>
    <w:uiPriority w:val="34"/>
    <w:locked/>
    <w:rsid w:val="00174738"/>
    <w:rPr>
      <w:rFonts w:ascii="Times New Roman" w:eastAsia="Times New Roman" w:hAnsi="Times New Roman" w:cs="Times New Roman"/>
      <w:sz w:val="24"/>
      <w:szCs w:val="24"/>
      <w:lang w:eastAsia="ru-RU"/>
    </w:rPr>
  </w:style>
  <w:style w:type="paragraph" w:styleId="affff4">
    <w:name w:val="TOC Heading"/>
    <w:basedOn w:val="13"/>
    <w:next w:val="a3"/>
    <w:uiPriority w:val="39"/>
    <w:semiHidden/>
    <w:unhideWhenUsed/>
    <w:qFormat/>
    <w:rsid w:val="00174738"/>
    <w:pPr>
      <w:keepLines/>
      <w:spacing w:before="60" w:after="120"/>
      <w:ind w:left="431" w:hanging="431"/>
      <w:jc w:val="both"/>
      <w:outlineLvl w:val="9"/>
    </w:pPr>
    <w:rPr>
      <w:rFonts w:ascii="Times New Roman" w:eastAsia="Times New Roman" w:hAnsi="Times New Roman" w:cs="Times New Roman"/>
      <w:kern w:val="0"/>
      <w:sz w:val="28"/>
      <w:szCs w:val="28"/>
    </w:rPr>
  </w:style>
  <w:style w:type="character" w:customStyle="1" w:styleId="Normal">
    <w:name w:val="Normal Знак"/>
    <w:link w:val="1c"/>
    <w:locked/>
    <w:rsid w:val="00174738"/>
  </w:style>
  <w:style w:type="paragraph" w:customStyle="1" w:styleId="1c">
    <w:name w:val="Обычный1"/>
    <w:link w:val="Normal"/>
    <w:rsid w:val="00174738"/>
    <w:pPr>
      <w:snapToGrid w:val="0"/>
      <w:spacing w:after="0" w:line="240" w:lineRule="auto"/>
    </w:pPr>
  </w:style>
  <w:style w:type="character" w:customStyle="1" w:styleId="Normal10-02">
    <w:name w:val="Normal + 10 пт полужирный По центру Слева:  -02 см Справ... Знак"/>
    <w:link w:val="Normal10-020"/>
    <w:locked/>
    <w:rsid w:val="00174738"/>
    <w:rPr>
      <w:b/>
      <w:bCs/>
    </w:rPr>
  </w:style>
  <w:style w:type="paragraph" w:customStyle="1" w:styleId="Normal10-020">
    <w:name w:val="Normal + 10 пт полужирный По центру Слева:  -02 см Справ..."/>
    <w:basedOn w:val="a3"/>
    <w:link w:val="Normal10-02"/>
    <w:rsid w:val="00174738"/>
    <w:pPr>
      <w:spacing w:after="0" w:line="240" w:lineRule="auto"/>
      <w:ind w:left="-57" w:right="-113"/>
    </w:pPr>
    <w:rPr>
      <w:b/>
      <w:bCs/>
    </w:rPr>
  </w:style>
  <w:style w:type="paragraph" w:customStyle="1" w:styleId="p7">
    <w:name w:val="p7"/>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0">
    <w:name w:val="xl7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1">
    <w:name w:val="xl71"/>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2">
    <w:name w:val="xl72"/>
    <w:basedOn w:val="a3"/>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3">
    <w:name w:val="xl73"/>
    <w:basedOn w:val="a3"/>
    <w:rsid w:val="0017473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4">
    <w:name w:val="xl74"/>
    <w:basedOn w:val="a3"/>
    <w:rsid w:val="0017473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
    <w:name w:val="xl22"/>
    <w:basedOn w:val="a3"/>
    <w:semiHidden/>
    <w:locked/>
    <w:rsid w:val="00174738"/>
    <w:pPr>
      <w:spacing w:before="100" w:beforeAutospacing="1" w:after="100" w:afterAutospacing="1" w:line="360" w:lineRule="auto"/>
      <w:ind w:firstLine="680"/>
      <w:jc w:val="center"/>
    </w:pPr>
    <w:rPr>
      <w:rFonts w:ascii="Times New Roman CYR" w:eastAsia="Times New Roman" w:hAnsi="Times New Roman CYR" w:cs="Times New Roman CYR"/>
      <w:sz w:val="24"/>
      <w:szCs w:val="24"/>
      <w:lang w:eastAsia="ru-RU"/>
    </w:rPr>
  </w:style>
  <w:style w:type="paragraph" w:customStyle="1" w:styleId="ConsNormal">
    <w:name w:val="ConsNormal"/>
    <w:locked/>
    <w:rsid w:val="00174738"/>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1d">
    <w:name w:val="Заголовок1"/>
    <w:basedOn w:val="a3"/>
    <w:locked/>
    <w:rsid w:val="00174738"/>
    <w:pPr>
      <w:tabs>
        <w:tab w:val="left" w:pos="8460"/>
      </w:tabs>
      <w:spacing w:after="0" w:line="360" w:lineRule="auto"/>
      <w:ind w:firstLine="540"/>
      <w:jc w:val="center"/>
    </w:pPr>
    <w:rPr>
      <w:rFonts w:ascii="Times New Roman" w:eastAsia="Times New Roman" w:hAnsi="Times New Roman" w:cs="Times New Roman"/>
      <w:caps/>
      <w:sz w:val="24"/>
      <w:szCs w:val="24"/>
      <w:lang w:eastAsia="ru-RU"/>
    </w:rPr>
  </w:style>
  <w:style w:type="paragraph" w:customStyle="1" w:styleId="affff5">
    <w:name w:val="Îáû÷íûé"/>
    <w:semiHidden/>
    <w:locked/>
    <w:rsid w:val="00174738"/>
    <w:pPr>
      <w:spacing w:after="0" w:line="240" w:lineRule="auto"/>
    </w:pPr>
    <w:rPr>
      <w:rFonts w:ascii="Times New Roman" w:eastAsia="Times New Roman" w:hAnsi="Times New Roman" w:cs="Times New Roman"/>
      <w:sz w:val="24"/>
      <w:szCs w:val="24"/>
      <w:lang w:val="en-US" w:eastAsia="ru-RU"/>
    </w:rPr>
  </w:style>
  <w:style w:type="character" w:customStyle="1" w:styleId="ConsNonformat">
    <w:name w:val="ConsNonformat Знак Знак"/>
    <w:link w:val="ConsNonformat0"/>
    <w:semiHidden/>
    <w:locked/>
    <w:rsid w:val="00174738"/>
    <w:rPr>
      <w:rFonts w:ascii="Courier New" w:hAnsi="Courier New" w:cs="Courier New"/>
      <w:sz w:val="24"/>
      <w:szCs w:val="24"/>
    </w:rPr>
  </w:style>
  <w:style w:type="paragraph" w:customStyle="1" w:styleId="ConsNonformat0">
    <w:name w:val="ConsNonformat Знак"/>
    <w:link w:val="ConsNonformat"/>
    <w:semiHidden/>
    <w:locked/>
    <w:rsid w:val="00174738"/>
    <w:pPr>
      <w:widowControl w:val="0"/>
      <w:autoSpaceDE w:val="0"/>
      <w:autoSpaceDN w:val="0"/>
      <w:adjustRightInd w:val="0"/>
      <w:spacing w:after="0" w:line="240" w:lineRule="auto"/>
    </w:pPr>
    <w:rPr>
      <w:rFonts w:ascii="Courier New" w:hAnsi="Courier New" w:cs="Courier New"/>
      <w:sz w:val="24"/>
      <w:szCs w:val="24"/>
    </w:rPr>
  </w:style>
  <w:style w:type="paragraph" w:customStyle="1" w:styleId="affff6">
    <w:name w:val="База заголовка"/>
    <w:basedOn w:val="a3"/>
    <w:next w:val="ac"/>
    <w:semiHidden/>
    <w:locked/>
    <w:rsid w:val="00174738"/>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7">
    <w:name w:val="Цитаты"/>
    <w:basedOn w:val="a3"/>
    <w:semiHidden/>
    <w:locked/>
    <w:rsid w:val="00174738"/>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8">
    <w:name w:val="Неразрывный основной текст"/>
    <w:basedOn w:val="ac"/>
    <w:semiHidden/>
    <w:locked/>
    <w:rsid w:val="00174738"/>
    <w:pPr>
      <w:keepNext/>
      <w:spacing w:after="240" w:line="240" w:lineRule="atLeast"/>
      <w:ind w:left="1080" w:firstLine="709"/>
    </w:pPr>
    <w:rPr>
      <w:rFonts w:ascii="Arial" w:hAnsi="Arial" w:cs="Arial"/>
      <w:spacing w:val="-5"/>
      <w:sz w:val="20"/>
      <w:szCs w:val="20"/>
      <w:lang w:eastAsia="en-US"/>
    </w:rPr>
  </w:style>
  <w:style w:type="paragraph" w:customStyle="1" w:styleId="affff9">
    <w:name w:val="Рисунок"/>
    <w:basedOn w:val="a3"/>
    <w:next w:val="af4"/>
    <w:locked/>
    <w:rsid w:val="00174738"/>
    <w:pPr>
      <w:keepNext/>
      <w:spacing w:after="0" w:line="360" w:lineRule="auto"/>
      <w:ind w:left="1080" w:firstLine="709"/>
      <w:jc w:val="both"/>
    </w:pPr>
    <w:rPr>
      <w:rFonts w:ascii="Arial" w:eastAsia="Times New Roman" w:hAnsi="Arial" w:cs="Arial"/>
      <w:spacing w:val="-5"/>
      <w:sz w:val="20"/>
      <w:szCs w:val="20"/>
    </w:rPr>
  </w:style>
  <w:style w:type="paragraph" w:customStyle="1" w:styleId="affffa">
    <w:name w:val="Название части"/>
    <w:basedOn w:val="a3"/>
    <w:semiHidden/>
    <w:locked/>
    <w:rsid w:val="00174738"/>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customStyle="1" w:styleId="affffb">
    <w:name w:val="Заголовок части"/>
    <w:basedOn w:val="a3"/>
    <w:semiHidden/>
    <w:locked/>
    <w:rsid w:val="00174738"/>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c">
    <w:name w:val="Подзаголовок главы"/>
    <w:basedOn w:val="afff1"/>
    <w:semiHidden/>
    <w:locked/>
    <w:rsid w:val="00174738"/>
  </w:style>
  <w:style w:type="paragraph" w:customStyle="1" w:styleId="affffd">
    <w:name w:val="Название предприятия"/>
    <w:basedOn w:val="a3"/>
    <w:semiHidden/>
    <w:locked/>
    <w:rsid w:val="00174738"/>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affffe">
    <w:name w:val="Заголовок главы"/>
    <w:basedOn w:val="a3"/>
    <w:semiHidden/>
    <w:locked/>
    <w:rsid w:val="00174738"/>
    <w:pPr>
      <w:spacing w:before="120"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
    <w:name w:val="База сноски"/>
    <w:basedOn w:val="a3"/>
    <w:semiHidden/>
    <w:locked/>
    <w:rsid w:val="00174738"/>
    <w:pPr>
      <w:keepLines/>
      <w:spacing w:after="0" w:line="200" w:lineRule="atLeast"/>
      <w:ind w:left="1080" w:firstLine="709"/>
      <w:jc w:val="both"/>
    </w:pPr>
    <w:rPr>
      <w:rFonts w:ascii="Arial" w:eastAsia="Times New Roman" w:hAnsi="Arial" w:cs="Arial"/>
      <w:spacing w:val="-5"/>
      <w:sz w:val="16"/>
      <w:szCs w:val="16"/>
    </w:rPr>
  </w:style>
  <w:style w:type="paragraph" w:customStyle="1" w:styleId="afffff0">
    <w:name w:val="Текст таблицы"/>
    <w:basedOn w:val="a3"/>
    <w:semiHidden/>
    <w:locked/>
    <w:rsid w:val="00174738"/>
    <w:pPr>
      <w:spacing w:before="60" w:after="0" w:line="360" w:lineRule="auto"/>
      <w:ind w:firstLine="709"/>
      <w:jc w:val="both"/>
    </w:pPr>
    <w:rPr>
      <w:rFonts w:ascii="Arial" w:eastAsia="Times New Roman" w:hAnsi="Arial" w:cs="Arial"/>
      <w:spacing w:val="-5"/>
      <w:sz w:val="16"/>
      <w:szCs w:val="16"/>
    </w:rPr>
  </w:style>
  <w:style w:type="paragraph" w:customStyle="1" w:styleId="afffff1">
    <w:name w:val="Заголовок титульного листа"/>
    <w:basedOn w:val="affff6"/>
    <w:next w:val="a3"/>
    <w:semiHidden/>
    <w:locked/>
    <w:rsid w:val="00174738"/>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2">
    <w:name w:val="Название документа"/>
    <w:basedOn w:val="afffff1"/>
    <w:semiHidden/>
    <w:locked/>
    <w:rsid w:val="00174738"/>
  </w:style>
  <w:style w:type="paragraph" w:customStyle="1" w:styleId="afffff3">
    <w:name w:val="База верхнего колонтитула"/>
    <w:basedOn w:val="a3"/>
    <w:semiHidden/>
    <w:locked/>
    <w:rsid w:val="00174738"/>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4">
    <w:name w:val="Нижний колонтитул (четн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5">
    <w:name w:val="Нижний колонтитул (перв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6">
    <w:name w:val="Нижний колонтитул (нечетный)"/>
    <w:basedOn w:val="a9"/>
    <w:semiHidden/>
    <w:locked/>
    <w:rsid w:val="00174738"/>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rPr>
  </w:style>
  <w:style w:type="paragraph" w:customStyle="1" w:styleId="afffff7">
    <w:name w:val="Верхний колонтитул (четный)"/>
    <w:basedOn w:val="a7"/>
    <w:semiHidden/>
    <w:locked/>
    <w:rsid w:val="0017473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8">
    <w:name w:val="Верхний колонтитул (первый)"/>
    <w:basedOn w:val="a7"/>
    <w:semiHidden/>
    <w:locked/>
    <w:rsid w:val="00174738"/>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9">
    <w:name w:val="Верхний колонтитул (нечетный)"/>
    <w:basedOn w:val="a7"/>
    <w:semiHidden/>
    <w:locked/>
    <w:rsid w:val="00174738"/>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a">
    <w:name w:val="База указателя"/>
    <w:basedOn w:val="a3"/>
    <w:semiHidden/>
    <w:locked/>
    <w:rsid w:val="00174738"/>
    <w:pPr>
      <w:spacing w:after="0" w:line="240" w:lineRule="atLeast"/>
      <w:ind w:left="360" w:hanging="360"/>
      <w:jc w:val="both"/>
    </w:pPr>
    <w:rPr>
      <w:rFonts w:ascii="Arial" w:eastAsia="Times New Roman" w:hAnsi="Arial" w:cs="Arial"/>
      <w:spacing w:val="-5"/>
      <w:sz w:val="18"/>
      <w:szCs w:val="18"/>
    </w:rPr>
  </w:style>
  <w:style w:type="paragraph" w:customStyle="1" w:styleId="afffffb">
    <w:name w:val="Заголовок таблицы"/>
    <w:basedOn w:val="a3"/>
    <w:semiHidden/>
    <w:locked/>
    <w:rsid w:val="00174738"/>
    <w:pPr>
      <w:spacing w:before="60" w:after="0" w:line="360" w:lineRule="auto"/>
      <w:ind w:firstLine="709"/>
      <w:jc w:val="center"/>
    </w:pPr>
    <w:rPr>
      <w:rFonts w:ascii="Arial Black" w:eastAsia="Times New Roman" w:hAnsi="Arial Black" w:cs="Arial Black"/>
      <w:spacing w:val="-5"/>
      <w:sz w:val="16"/>
      <w:szCs w:val="16"/>
    </w:rPr>
  </w:style>
  <w:style w:type="paragraph" w:customStyle="1" w:styleId="afffffc">
    <w:name w:val="Подзаголовок части"/>
    <w:basedOn w:val="a3"/>
    <w:next w:val="ac"/>
    <w:semiHidden/>
    <w:locked/>
    <w:rsid w:val="00174738"/>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ffd">
    <w:name w:val="Обратный адрес"/>
    <w:basedOn w:val="a3"/>
    <w:semiHidden/>
    <w:locked/>
    <w:rsid w:val="00174738"/>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2">
    <w:name w:val="Заглавие раздела"/>
    <w:basedOn w:val="20"/>
    <w:semiHidden/>
    <w:locked/>
    <w:rsid w:val="00174738"/>
    <w:pPr>
      <w:keepNext w:val="0"/>
      <w:numPr>
        <w:numId w:val="3"/>
      </w:numPr>
      <w:tabs>
        <w:tab w:val="clear" w:pos="1501"/>
        <w:tab w:val="num" w:pos="1789"/>
      </w:tabs>
      <w:spacing w:before="0" w:after="240" w:line="360" w:lineRule="auto"/>
      <w:ind w:left="1789" w:hanging="360"/>
      <w:jc w:val="center"/>
    </w:pPr>
    <w:rPr>
      <w:rFonts w:ascii="Times New Roman" w:eastAsia="Times New Roman" w:hAnsi="Times New Roman" w:cs="Times New Roman"/>
      <w:sz w:val="24"/>
      <w:szCs w:val="24"/>
    </w:rPr>
  </w:style>
  <w:style w:type="paragraph" w:customStyle="1" w:styleId="afffffe">
    <w:name w:val="Название раздела"/>
    <w:basedOn w:val="affff6"/>
    <w:next w:val="ac"/>
    <w:semiHidden/>
    <w:locked/>
    <w:rsid w:val="00174738"/>
    <w:pPr>
      <w:pBdr>
        <w:bottom w:val="single" w:sz="6" w:space="2" w:color="auto"/>
      </w:pBdr>
      <w:spacing w:before="360" w:after="960"/>
      <w:ind w:left="0"/>
    </w:pPr>
    <w:rPr>
      <w:rFonts w:ascii="Arial Black" w:hAnsi="Arial Black" w:cs="Arial Black"/>
      <w:spacing w:val="-35"/>
      <w:sz w:val="54"/>
      <w:szCs w:val="54"/>
    </w:rPr>
  </w:style>
  <w:style w:type="paragraph" w:customStyle="1" w:styleId="affffff">
    <w:name w:val="Подзаголовок титульного листа"/>
    <w:basedOn w:val="afffff1"/>
    <w:next w:val="ac"/>
    <w:semiHidden/>
    <w:locked/>
    <w:rsid w:val="00174738"/>
    <w:pPr>
      <w:pBdr>
        <w:top w:val="single" w:sz="6" w:space="24" w:color="auto"/>
      </w:pBdr>
      <w:tabs>
        <w:tab w:val="clear" w:pos="0"/>
      </w:tabs>
      <w:spacing w:before="0" w:after="0" w:line="480" w:lineRule="atLeast"/>
      <w:ind w:left="835" w:right="835"/>
    </w:pPr>
    <w:rPr>
      <w:rFonts w:ascii="Arial" w:hAnsi="Arial" w:cs="Arial"/>
      <w:b w:val="0"/>
      <w:bCs w:val="0"/>
      <w:spacing w:val="-30"/>
      <w:sz w:val="48"/>
      <w:szCs w:val="48"/>
    </w:rPr>
  </w:style>
  <w:style w:type="paragraph" w:customStyle="1" w:styleId="affffff0">
    <w:name w:val="База оглавления"/>
    <w:basedOn w:val="a3"/>
    <w:semiHidden/>
    <w:locked/>
    <w:rsid w:val="00174738"/>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customStyle="1" w:styleId="1e">
    <w:name w:val="Название объекта1"/>
    <w:basedOn w:val="a3"/>
    <w:semiHidden/>
    <w:locked/>
    <w:rsid w:val="00174738"/>
    <w:pPr>
      <w:spacing w:after="0" w:line="360" w:lineRule="auto"/>
      <w:ind w:left="1080" w:firstLine="709"/>
      <w:jc w:val="both"/>
    </w:pPr>
    <w:rPr>
      <w:rFonts w:ascii="Arial" w:eastAsia="Times New Roman" w:hAnsi="Arial" w:cs="Arial"/>
      <w:spacing w:val="-5"/>
      <w:sz w:val="20"/>
      <w:szCs w:val="20"/>
      <w:lang w:eastAsia="ru-RU"/>
    </w:rPr>
  </w:style>
  <w:style w:type="character" w:customStyle="1" w:styleId="affffff1">
    <w:name w:val="Обычный в таблице Знак Знак Знак"/>
    <w:link w:val="affffff2"/>
    <w:locked/>
    <w:rsid w:val="00174738"/>
    <w:rPr>
      <w:sz w:val="24"/>
      <w:szCs w:val="24"/>
    </w:rPr>
  </w:style>
  <w:style w:type="paragraph" w:customStyle="1" w:styleId="affffff2">
    <w:name w:val="Обычный в таблице Знак Знак"/>
    <w:basedOn w:val="a3"/>
    <w:link w:val="affffff1"/>
    <w:locked/>
    <w:rsid w:val="00174738"/>
    <w:pPr>
      <w:spacing w:after="0" w:line="360" w:lineRule="auto"/>
      <w:ind w:hanging="6"/>
      <w:jc w:val="center"/>
    </w:pPr>
    <w:rPr>
      <w:sz w:val="24"/>
      <w:szCs w:val="24"/>
    </w:rPr>
  </w:style>
  <w:style w:type="paragraph" w:customStyle="1" w:styleId="212">
    <w:name w:val="Основной текст 21"/>
    <w:basedOn w:val="a3"/>
    <w:semiHidden/>
    <w:locked/>
    <w:rsid w:val="00174738"/>
    <w:pPr>
      <w:spacing w:after="0" w:line="360" w:lineRule="auto"/>
      <w:ind w:left="426" w:hanging="426"/>
      <w:jc w:val="both"/>
    </w:pPr>
    <w:rPr>
      <w:rFonts w:ascii="Times New Roman" w:eastAsia="Times New Roman" w:hAnsi="Times New Roman" w:cs="Times New Roman"/>
      <w:b/>
      <w:sz w:val="28"/>
      <w:szCs w:val="20"/>
      <w:lang w:eastAsia="ru-RU"/>
    </w:rPr>
  </w:style>
  <w:style w:type="paragraph" w:customStyle="1" w:styleId="1f">
    <w:name w:val="Цитата1"/>
    <w:basedOn w:val="a3"/>
    <w:semiHidden/>
    <w:locked/>
    <w:rsid w:val="00174738"/>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1f0">
    <w:name w:val="Маркированный список1"/>
    <w:basedOn w:val="a3"/>
    <w:semiHidden/>
    <w:locked/>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1f1">
    <w:name w:val="Нумерованный список1"/>
    <w:basedOn w:val="a3"/>
    <w:semiHidden/>
    <w:locked/>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character" w:customStyle="1" w:styleId="120">
    <w:name w:val="Маркированный_1 Знак Знак2"/>
    <w:link w:val="11"/>
    <w:locked/>
    <w:rsid w:val="00174738"/>
    <w:rPr>
      <w:sz w:val="24"/>
      <w:szCs w:val="24"/>
    </w:rPr>
  </w:style>
  <w:style w:type="paragraph" w:customStyle="1" w:styleId="11">
    <w:name w:val="Маркированный_1 Знак"/>
    <w:basedOn w:val="a3"/>
    <w:link w:val="120"/>
    <w:locked/>
    <w:rsid w:val="00174738"/>
    <w:pPr>
      <w:numPr>
        <w:numId w:val="4"/>
      </w:numPr>
      <w:spacing w:after="0" w:line="360" w:lineRule="auto"/>
      <w:jc w:val="both"/>
    </w:pPr>
    <w:rPr>
      <w:sz w:val="24"/>
      <w:szCs w:val="24"/>
    </w:rPr>
  </w:style>
  <w:style w:type="paragraph" w:customStyle="1" w:styleId="affffff3">
    <w:name w:val="Таблица"/>
    <w:basedOn w:val="a3"/>
    <w:qFormat/>
    <w:locked/>
    <w:rsid w:val="00174738"/>
    <w:pPr>
      <w:spacing w:after="0" w:line="240" w:lineRule="auto"/>
      <w:jc w:val="both"/>
    </w:pPr>
    <w:rPr>
      <w:rFonts w:ascii="Times New Roman" w:eastAsia="Times New Roman" w:hAnsi="Times New Roman" w:cs="Times New Roman"/>
      <w:sz w:val="24"/>
      <w:szCs w:val="24"/>
      <w:lang w:eastAsia="ru-RU"/>
    </w:rPr>
  </w:style>
  <w:style w:type="character" w:customStyle="1" w:styleId="1f2">
    <w:name w:val="Маркированный_1 Знак Знак Знак"/>
    <w:link w:val="12"/>
    <w:locked/>
    <w:rsid w:val="00174738"/>
    <w:rPr>
      <w:sz w:val="24"/>
      <w:szCs w:val="24"/>
    </w:rPr>
  </w:style>
  <w:style w:type="paragraph" w:customStyle="1" w:styleId="12">
    <w:name w:val="Маркированный_1 Знак Знак"/>
    <w:basedOn w:val="a3"/>
    <w:link w:val="1f2"/>
    <w:locked/>
    <w:rsid w:val="00174738"/>
    <w:pPr>
      <w:numPr>
        <w:ilvl w:val="1"/>
        <w:numId w:val="5"/>
      </w:numPr>
      <w:tabs>
        <w:tab w:val="left" w:pos="900"/>
      </w:tabs>
      <w:spacing w:after="0" w:line="360" w:lineRule="auto"/>
      <w:jc w:val="both"/>
    </w:pPr>
    <w:rPr>
      <w:sz w:val="24"/>
      <w:szCs w:val="24"/>
    </w:rPr>
  </w:style>
  <w:style w:type="character" w:customStyle="1" w:styleId="1f3">
    <w:name w:val="Заголовок_1 Знак Знак Знак"/>
    <w:link w:val="1f4"/>
    <w:locked/>
    <w:rsid w:val="00174738"/>
    <w:rPr>
      <w:b/>
      <w:caps/>
      <w:sz w:val="24"/>
      <w:szCs w:val="24"/>
    </w:rPr>
  </w:style>
  <w:style w:type="paragraph" w:customStyle="1" w:styleId="1f4">
    <w:name w:val="Заголовок_1 Знак Знак"/>
    <w:basedOn w:val="a3"/>
    <w:link w:val="1f3"/>
    <w:locked/>
    <w:rsid w:val="00174738"/>
    <w:pPr>
      <w:spacing w:after="0" w:line="360" w:lineRule="auto"/>
      <w:ind w:firstLine="709"/>
      <w:jc w:val="center"/>
    </w:pPr>
    <w:rPr>
      <w:b/>
      <w:caps/>
      <w:sz w:val="24"/>
      <w:szCs w:val="24"/>
    </w:rPr>
  </w:style>
  <w:style w:type="character" w:customStyle="1" w:styleId="affffff4">
    <w:name w:val="Подчеркнутый Знак Знак"/>
    <w:link w:val="affffff5"/>
    <w:locked/>
    <w:rsid w:val="00174738"/>
    <w:rPr>
      <w:sz w:val="24"/>
      <w:szCs w:val="24"/>
      <w:u w:val="single"/>
    </w:rPr>
  </w:style>
  <w:style w:type="paragraph" w:customStyle="1" w:styleId="affffff5">
    <w:name w:val="Подчеркнутый Знак"/>
    <w:basedOn w:val="a3"/>
    <w:link w:val="affffff4"/>
    <w:locked/>
    <w:rsid w:val="00174738"/>
    <w:pPr>
      <w:spacing w:after="0" w:line="360" w:lineRule="auto"/>
      <w:ind w:firstLine="709"/>
      <w:jc w:val="both"/>
    </w:pPr>
    <w:rPr>
      <w:sz w:val="24"/>
      <w:szCs w:val="24"/>
      <w:u w:val="single"/>
    </w:rPr>
  </w:style>
  <w:style w:type="paragraph" w:customStyle="1" w:styleId="xl47">
    <w:name w:val="xl4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ConsTitle">
    <w:name w:val="ConsTitle"/>
    <w:locked/>
    <w:rsid w:val="00174738"/>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1f5">
    <w:name w:val="Заголовок_1"/>
    <w:basedOn w:val="a3"/>
    <w:locked/>
    <w:rsid w:val="00174738"/>
    <w:pPr>
      <w:spacing w:after="0" w:line="360" w:lineRule="auto"/>
      <w:ind w:firstLine="709"/>
      <w:jc w:val="center"/>
    </w:pPr>
    <w:rPr>
      <w:rFonts w:ascii="Times New Roman" w:eastAsia="Times New Roman" w:hAnsi="Times New Roman" w:cs="Times New Roman"/>
      <w:b/>
      <w:caps/>
      <w:sz w:val="24"/>
      <w:szCs w:val="24"/>
      <w:lang w:eastAsia="ru-RU"/>
    </w:rPr>
  </w:style>
  <w:style w:type="paragraph" w:customStyle="1" w:styleId="xl24">
    <w:name w:val="xl2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
    <w:name w:val="xl2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
    <w:name w:val="xl27"/>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8">
    <w:name w:val="xl28"/>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9">
    <w:name w:val="xl29"/>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0">
    <w:name w:val="xl3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
    <w:name w:val="xl31"/>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2">
    <w:name w:val="xl32"/>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3">
    <w:name w:val="xl33"/>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4">
    <w:name w:val="xl3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
    <w:name w:val="xl3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
    <w:name w:val="xl3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7">
    <w:name w:val="xl37"/>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8">
    <w:name w:val="xl38"/>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9">
    <w:name w:val="xl39"/>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0">
    <w:name w:val="xl4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1">
    <w:name w:val="xl41"/>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3">
    <w:name w:val="xl43"/>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
    <w:name w:val="xl44"/>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
    <w:name w:val="xl45"/>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
    <w:name w:val="xl46"/>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5">
    <w:name w:val="font5"/>
    <w:basedOn w:val="a3"/>
    <w:locked/>
    <w:rsid w:val="00174738"/>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xl48">
    <w:name w:val="xl48"/>
    <w:basedOn w:val="a3"/>
    <w:semiHidden/>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9">
    <w:name w:val="xl49"/>
    <w:basedOn w:val="a3"/>
    <w:semiHidden/>
    <w:locked/>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0">
    <w:name w:val="xl50"/>
    <w:basedOn w:val="a3"/>
    <w:semiHidden/>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
    <w:name w:val="xl51"/>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
    <w:name w:val="xl52"/>
    <w:basedOn w:val="a3"/>
    <w:semiHidden/>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3">
    <w:name w:val="xl53"/>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54">
    <w:name w:val="xl54"/>
    <w:basedOn w:val="a3"/>
    <w:semiHidden/>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55">
    <w:name w:val="xl55"/>
    <w:basedOn w:val="a3"/>
    <w:semiHidden/>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character" w:customStyle="1" w:styleId="S1">
    <w:name w:val="S_Маркированный Знак"/>
    <w:link w:val="S2"/>
    <w:locked/>
    <w:rsid w:val="00174738"/>
    <w:rPr>
      <w:sz w:val="24"/>
      <w:szCs w:val="24"/>
    </w:rPr>
  </w:style>
  <w:style w:type="paragraph" w:customStyle="1" w:styleId="S2">
    <w:name w:val="S_Маркированный"/>
    <w:basedOn w:val="a"/>
    <w:link w:val="S1"/>
    <w:autoRedefine/>
    <w:locked/>
    <w:rsid w:val="00174738"/>
    <w:pPr>
      <w:numPr>
        <w:numId w:val="0"/>
      </w:numPr>
      <w:tabs>
        <w:tab w:val="left" w:pos="993"/>
      </w:tabs>
      <w:spacing w:before="0" w:after="0" w:line="360" w:lineRule="auto"/>
      <w:ind w:left="709"/>
      <w:contextualSpacing w:val="0"/>
    </w:pPr>
    <w:rPr>
      <w:rFonts w:asciiTheme="minorHAnsi" w:eastAsiaTheme="minorHAnsi" w:hAnsiTheme="minorHAnsi" w:cstheme="minorBidi"/>
      <w:lang w:eastAsia="en-US"/>
    </w:rPr>
  </w:style>
  <w:style w:type="character" w:customStyle="1" w:styleId="S5">
    <w:name w:val="S_Обычный Знак Знак Знак"/>
    <w:link w:val="S6"/>
    <w:locked/>
    <w:rsid w:val="00174738"/>
    <w:rPr>
      <w:sz w:val="24"/>
      <w:szCs w:val="24"/>
    </w:rPr>
  </w:style>
  <w:style w:type="paragraph" w:customStyle="1" w:styleId="S6">
    <w:name w:val="S_Обычный Знак Знак"/>
    <w:basedOn w:val="a3"/>
    <w:link w:val="S5"/>
    <w:locked/>
    <w:rsid w:val="00174738"/>
    <w:pPr>
      <w:spacing w:after="0" w:line="360" w:lineRule="auto"/>
      <w:ind w:firstLine="709"/>
      <w:jc w:val="both"/>
    </w:pPr>
    <w:rPr>
      <w:sz w:val="24"/>
      <w:szCs w:val="24"/>
    </w:rPr>
  </w:style>
  <w:style w:type="paragraph" w:customStyle="1" w:styleId="S10">
    <w:name w:val="S_Заголовок 1"/>
    <w:basedOn w:val="a3"/>
    <w:autoRedefine/>
    <w:locked/>
    <w:rsid w:val="00174738"/>
    <w:pPr>
      <w:pageBreakBefore/>
      <w:tabs>
        <w:tab w:val="num" w:pos="709"/>
      </w:tabs>
      <w:spacing w:after="0" w:line="360" w:lineRule="auto"/>
      <w:jc w:val="center"/>
    </w:pPr>
    <w:rPr>
      <w:rFonts w:ascii="Times New Roman" w:eastAsia="Times New Roman" w:hAnsi="Times New Roman" w:cs="Times New Roman"/>
      <w:b/>
      <w:caps/>
      <w:sz w:val="24"/>
      <w:szCs w:val="24"/>
      <w:lang w:eastAsia="ru-RU"/>
    </w:rPr>
  </w:style>
  <w:style w:type="character" w:customStyle="1" w:styleId="S20">
    <w:name w:val="S_Заголовок 2 Знак"/>
    <w:link w:val="S21"/>
    <w:locked/>
    <w:rsid w:val="00174738"/>
    <w:rPr>
      <w:b/>
      <w:sz w:val="24"/>
      <w:szCs w:val="24"/>
    </w:rPr>
  </w:style>
  <w:style w:type="paragraph" w:customStyle="1" w:styleId="S21">
    <w:name w:val="S_Заголовок 2"/>
    <w:basedOn w:val="20"/>
    <w:link w:val="S20"/>
    <w:autoRedefine/>
    <w:locked/>
    <w:rsid w:val="00174738"/>
    <w:pPr>
      <w:keepNext w:val="0"/>
      <w:numPr>
        <w:ilvl w:val="0"/>
        <w:numId w:val="0"/>
      </w:numPr>
      <w:spacing w:before="0" w:after="0" w:line="360" w:lineRule="auto"/>
      <w:ind w:firstLine="709"/>
      <w:jc w:val="both"/>
    </w:pPr>
    <w:rPr>
      <w:rFonts w:asciiTheme="minorHAnsi" w:eastAsiaTheme="minorHAnsi" w:hAnsiTheme="minorHAnsi" w:cstheme="minorBidi"/>
      <w:bCs w:val="0"/>
      <w:i w:val="0"/>
      <w:iCs w:val="0"/>
      <w:sz w:val="24"/>
      <w:szCs w:val="24"/>
      <w:lang w:eastAsia="en-US"/>
    </w:rPr>
  </w:style>
  <w:style w:type="character" w:customStyle="1" w:styleId="S30">
    <w:name w:val="S_Заголовок 3 Знак Знак"/>
    <w:link w:val="S3"/>
    <w:locked/>
    <w:rsid w:val="00174738"/>
    <w:rPr>
      <w:sz w:val="24"/>
      <w:szCs w:val="24"/>
      <w:u w:val="single"/>
    </w:rPr>
  </w:style>
  <w:style w:type="paragraph" w:customStyle="1" w:styleId="S3">
    <w:name w:val="S_Заголовок 3 Знак"/>
    <w:basedOn w:val="3"/>
    <w:link w:val="S30"/>
    <w:locked/>
    <w:rsid w:val="00174738"/>
    <w:pPr>
      <w:keepNext w:val="0"/>
      <w:numPr>
        <w:numId w:val="6"/>
      </w:numPr>
      <w:spacing w:before="0" w:after="0" w:line="360" w:lineRule="auto"/>
    </w:pPr>
    <w:rPr>
      <w:rFonts w:asciiTheme="minorHAnsi" w:eastAsiaTheme="minorHAnsi" w:hAnsiTheme="minorHAnsi" w:cstheme="minorBidi"/>
      <w:b w:val="0"/>
      <w:bCs w:val="0"/>
      <w:sz w:val="24"/>
      <w:szCs w:val="24"/>
      <w:u w:val="single"/>
      <w:lang w:eastAsia="en-US"/>
    </w:rPr>
  </w:style>
  <w:style w:type="character" w:customStyle="1" w:styleId="S40">
    <w:name w:val="S_Заголовок 4 Знак Знак"/>
    <w:link w:val="S4"/>
    <w:locked/>
    <w:rsid w:val="00174738"/>
    <w:rPr>
      <w:i/>
      <w:sz w:val="24"/>
      <w:szCs w:val="24"/>
    </w:rPr>
  </w:style>
  <w:style w:type="paragraph" w:customStyle="1" w:styleId="S4">
    <w:name w:val="S_Заголовок 4 Знак"/>
    <w:basedOn w:val="4"/>
    <w:link w:val="S40"/>
    <w:locked/>
    <w:rsid w:val="00174738"/>
    <w:pPr>
      <w:keepNext w:val="0"/>
      <w:numPr>
        <w:numId w:val="6"/>
      </w:numPr>
      <w:jc w:val="left"/>
    </w:pPr>
    <w:rPr>
      <w:rFonts w:asciiTheme="minorHAnsi" w:eastAsiaTheme="minorHAnsi" w:hAnsiTheme="minorHAnsi" w:cstheme="minorBidi"/>
      <w:i/>
      <w:sz w:val="24"/>
      <w:lang w:eastAsia="en-US"/>
    </w:rPr>
  </w:style>
  <w:style w:type="character" w:customStyle="1" w:styleId="S7">
    <w:name w:val="S_Заголовок таблицы Знак Знак"/>
    <w:link w:val="S8"/>
    <w:locked/>
    <w:rsid w:val="00174738"/>
    <w:rPr>
      <w:sz w:val="24"/>
      <w:szCs w:val="24"/>
      <w:u w:val="single"/>
    </w:rPr>
  </w:style>
  <w:style w:type="paragraph" w:customStyle="1" w:styleId="S8">
    <w:name w:val="S_Заголовок таблицы Знак"/>
    <w:basedOn w:val="S6"/>
    <w:link w:val="S7"/>
    <w:locked/>
    <w:rsid w:val="00174738"/>
    <w:pPr>
      <w:jc w:val="center"/>
    </w:pPr>
    <w:rPr>
      <w:u w:val="single"/>
    </w:rPr>
  </w:style>
  <w:style w:type="character" w:customStyle="1" w:styleId="S9">
    <w:name w:val="S_Таблица Знак Знак"/>
    <w:link w:val="Sa"/>
    <w:locked/>
    <w:rsid w:val="00174738"/>
    <w:rPr>
      <w:sz w:val="24"/>
      <w:szCs w:val="24"/>
    </w:rPr>
  </w:style>
  <w:style w:type="paragraph" w:customStyle="1" w:styleId="Sa">
    <w:name w:val="S_Таблица Знак"/>
    <w:basedOn w:val="a3"/>
    <w:link w:val="S9"/>
    <w:locked/>
    <w:rsid w:val="00174738"/>
    <w:pPr>
      <w:tabs>
        <w:tab w:val="num" w:pos="9936"/>
      </w:tabs>
      <w:spacing w:after="0" w:line="360" w:lineRule="auto"/>
      <w:ind w:right="-158"/>
      <w:jc w:val="right"/>
    </w:pPr>
    <w:rPr>
      <w:sz w:val="24"/>
      <w:szCs w:val="24"/>
    </w:rPr>
  </w:style>
  <w:style w:type="paragraph" w:customStyle="1" w:styleId="S0">
    <w:name w:val="S_рисунок"/>
    <w:basedOn w:val="a3"/>
    <w:autoRedefine/>
    <w:locked/>
    <w:rsid w:val="00174738"/>
    <w:pPr>
      <w:numPr>
        <w:numId w:val="7"/>
      </w:numPr>
      <w:spacing w:after="0" w:line="360" w:lineRule="auto"/>
      <w:jc w:val="center"/>
    </w:pPr>
    <w:rPr>
      <w:rFonts w:ascii="Times New Roman" w:eastAsia="Calibri" w:hAnsi="Times New Roman" w:cs="Times New Roman"/>
      <w:sz w:val="24"/>
      <w:szCs w:val="24"/>
    </w:rPr>
  </w:style>
  <w:style w:type="paragraph" w:customStyle="1" w:styleId="S222">
    <w:name w:val="Стиль S_Маркированный + полужирный Первая строка:  222 см"/>
    <w:basedOn w:val="a3"/>
    <w:locked/>
    <w:rsid w:val="00174738"/>
    <w:pPr>
      <w:numPr>
        <w:numId w:val="8"/>
      </w:numPr>
      <w:spacing w:after="0" w:line="360" w:lineRule="auto"/>
      <w:jc w:val="both"/>
    </w:pPr>
    <w:rPr>
      <w:rFonts w:ascii="Times New Roman" w:eastAsia="Times New Roman" w:hAnsi="Times New Roman" w:cs="Times New Roman"/>
      <w:sz w:val="24"/>
      <w:szCs w:val="24"/>
      <w:lang w:eastAsia="ru-RU"/>
    </w:rPr>
  </w:style>
  <w:style w:type="paragraph" w:customStyle="1" w:styleId="Sb">
    <w:name w:val="S_Титульный"/>
    <w:basedOn w:val="afffff1"/>
    <w:locked/>
    <w:rsid w:val="00174738"/>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character" w:customStyle="1" w:styleId="affffff6">
    <w:name w:val="Обычный в таблице Знак"/>
    <w:link w:val="affffff7"/>
    <w:locked/>
    <w:rsid w:val="00174738"/>
    <w:rPr>
      <w:sz w:val="28"/>
      <w:szCs w:val="28"/>
    </w:rPr>
  </w:style>
  <w:style w:type="paragraph" w:customStyle="1" w:styleId="affffff7">
    <w:name w:val="Обычный в таблице"/>
    <w:basedOn w:val="a3"/>
    <w:link w:val="affffff6"/>
    <w:locked/>
    <w:rsid w:val="00174738"/>
    <w:pPr>
      <w:spacing w:after="0" w:line="360" w:lineRule="auto"/>
      <w:ind w:firstLine="709"/>
      <w:jc w:val="both"/>
    </w:pPr>
    <w:rPr>
      <w:sz w:val="28"/>
      <w:szCs w:val="28"/>
    </w:rPr>
  </w:style>
  <w:style w:type="character" w:customStyle="1" w:styleId="Sc">
    <w:name w:val="S_Обычный в таблице Знак Знак"/>
    <w:link w:val="Sd"/>
    <w:locked/>
    <w:rsid w:val="00174738"/>
    <w:rPr>
      <w:sz w:val="24"/>
      <w:szCs w:val="24"/>
    </w:rPr>
  </w:style>
  <w:style w:type="paragraph" w:customStyle="1" w:styleId="Sd">
    <w:name w:val="S_Обычный в таблице Знак"/>
    <w:basedOn w:val="a3"/>
    <w:link w:val="Sc"/>
    <w:locked/>
    <w:rsid w:val="00174738"/>
    <w:pPr>
      <w:spacing w:after="0" w:line="360" w:lineRule="auto"/>
      <w:jc w:val="center"/>
    </w:pPr>
    <w:rPr>
      <w:sz w:val="24"/>
      <w:szCs w:val="24"/>
    </w:rPr>
  </w:style>
  <w:style w:type="paragraph" w:customStyle="1" w:styleId="xl56">
    <w:name w:val="xl5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57">
    <w:name w:val="xl5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8">
    <w:name w:val="xl58"/>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9">
    <w:name w:val="xl59"/>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0">
    <w:name w:val="xl60"/>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61">
    <w:name w:val="xl61"/>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2">
    <w:name w:val="xl62"/>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3">
    <w:name w:val="xl63"/>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4">
    <w:name w:val="xl64"/>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5">
    <w:name w:val="xl65"/>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67">
    <w:name w:val="xl67"/>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3"/>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
    <w:name w:val="xl75"/>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6">
    <w:name w:val="xl76"/>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
    <w:name w:val="xl77"/>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78">
    <w:name w:val="xl7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80">
    <w:name w:val="xl80"/>
    <w:basedOn w:val="a3"/>
    <w:locked/>
    <w:rsid w:val="00174738"/>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3"/>
    <w:locked/>
    <w:rsid w:val="001747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3"/>
    <w:locked/>
    <w:rsid w:val="00174738"/>
    <w:pPr>
      <w:pBdr>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3"/>
    <w:locked/>
    <w:rsid w:val="00174738"/>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3"/>
    <w:locked/>
    <w:rsid w:val="0017473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5">
    <w:name w:val="xl85"/>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6">
    <w:name w:val="xl86"/>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3"/>
    <w:locked/>
    <w:rsid w:val="00174738"/>
    <w:pPr>
      <w:pBdr>
        <w:top w:val="single" w:sz="4" w:space="0" w:color="auto"/>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3"/>
    <w:locked/>
    <w:rsid w:val="00174738"/>
    <w:pPr>
      <w:pBdr>
        <w:left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1">
    <w:name w:val="xl91"/>
    <w:basedOn w:val="a3"/>
    <w:locked/>
    <w:rsid w:val="00174738"/>
    <w:pPr>
      <w:pBdr>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2">
    <w:name w:val="xl92"/>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3">
    <w:name w:val="xl93"/>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4">
    <w:name w:val="xl94"/>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5">
    <w:name w:val="xl95"/>
    <w:basedOn w:val="a3"/>
    <w:locked/>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6">
    <w:name w:val="xl96"/>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7">
    <w:name w:val="xl97"/>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8">
    <w:name w:val="xl98"/>
    <w:basedOn w:val="a3"/>
    <w:locked/>
    <w:rsid w:val="00174738"/>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9">
    <w:name w:val="xl99"/>
    <w:basedOn w:val="a3"/>
    <w:locked/>
    <w:rsid w:val="0017473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0">
    <w:name w:val="xl100"/>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1">
    <w:name w:val="xl101"/>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2">
    <w:name w:val="xl102"/>
    <w:basedOn w:val="a3"/>
    <w:locked/>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03">
    <w:name w:val="xl103"/>
    <w:basedOn w:val="a3"/>
    <w:locked/>
    <w:rsid w:val="00174738"/>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4">
    <w:name w:val="xl104"/>
    <w:basedOn w:val="a3"/>
    <w:locked/>
    <w:rsid w:val="00174738"/>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3"/>
    <w:locked/>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Se">
    <w:name w:val="S_Обычный с подчеркиванием Знак Знак"/>
    <w:link w:val="Sf"/>
    <w:locked/>
    <w:rsid w:val="00174738"/>
    <w:rPr>
      <w:sz w:val="24"/>
      <w:szCs w:val="24"/>
      <w:u w:val="single"/>
    </w:rPr>
  </w:style>
  <w:style w:type="paragraph" w:customStyle="1" w:styleId="Sf">
    <w:name w:val="S_Обычный с подчеркиванием Знак"/>
    <w:basedOn w:val="a3"/>
    <w:link w:val="Se"/>
    <w:rsid w:val="00174738"/>
    <w:pPr>
      <w:spacing w:after="0" w:line="360" w:lineRule="auto"/>
      <w:ind w:firstLine="709"/>
      <w:jc w:val="both"/>
    </w:pPr>
    <w:rPr>
      <w:sz w:val="24"/>
      <w:szCs w:val="24"/>
      <w:u w:val="single"/>
    </w:rPr>
  </w:style>
  <w:style w:type="paragraph" w:customStyle="1" w:styleId="2f1">
    <w:name w:val="Стиль2"/>
    <w:basedOn w:val="a3"/>
    <w:semiHidden/>
    <w:rsid w:val="00174738"/>
    <w:pPr>
      <w:spacing w:after="0" w:line="360" w:lineRule="auto"/>
      <w:ind w:right="-8" w:firstLine="720"/>
      <w:jc w:val="center"/>
    </w:pPr>
    <w:rPr>
      <w:rFonts w:ascii="Times New Roman" w:eastAsia="Times New Roman" w:hAnsi="Times New Roman" w:cs="Times New Roman"/>
      <w:b/>
      <w:caps/>
      <w:sz w:val="24"/>
      <w:szCs w:val="24"/>
      <w:lang w:eastAsia="ru-RU"/>
    </w:rPr>
  </w:style>
  <w:style w:type="character" w:customStyle="1" w:styleId="affffff8">
    <w:name w:val="Статья Знак Знак"/>
    <w:link w:val="affffff9"/>
    <w:semiHidden/>
    <w:locked/>
    <w:rsid w:val="00174738"/>
    <w:rPr>
      <w:sz w:val="24"/>
      <w:szCs w:val="24"/>
    </w:rPr>
  </w:style>
  <w:style w:type="paragraph" w:customStyle="1" w:styleId="affffff9">
    <w:name w:val="Статья Знак"/>
    <w:basedOn w:val="a3"/>
    <w:link w:val="affffff8"/>
    <w:semiHidden/>
    <w:rsid w:val="00174738"/>
    <w:pPr>
      <w:spacing w:after="0" w:line="240" w:lineRule="auto"/>
      <w:jc w:val="both"/>
    </w:pPr>
    <w:rPr>
      <w:sz w:val="24"/>
      <w:szCs w:val="24"/>
    </w:rPr>
  </w:style>
  <w:style w:type="paragraph" w:customStyle="1" w:styleId="1f6">
    <w:name w:val="текст 1"/>
    <w:basedOn w:val="a3"/>
    <w:next w:val="a3"/>
    <w:rsid w:val="00174738"/>
    <w:pPr>
      <w:spacing w:after="0" w:line="240" w:lineRule="auto"/>
      <w:ind w:firstLine="540"/>
      <w:jc w:val="both"/>
    </w:pPr>
    <w:rPr>
      <w:rFonts w:ascii="Times New Roman" w:eastAsia="Times New Roman" w:hAnsi="Times New Roman" w:cs="Times New Roman"/>
      <w:sz w:val="20"/>
      <w:szCs w:val="24"/>
      <w:lang w:eastAsia="ru-RU"/>
    </w:rPr>
  </w:style>
  <w:style w:type="paragraph" w:customStyle="1" w:styleId="affffffa">
    <w:name w:val="Заголовок таблици"/>
    <w:basedOn w:val="1f6"/>
    <w:rsid w:val="00174738"/>
    <w:rPr>
      <w:sz w:val="22"/>
    </w:rPr>
  </w:style>
  <w:style w:type="paragraph" w:customStyle="1" w:styleId="affffffb">
    <w:name w:val="Номер таблици"/>
    <w:basedOn w:val="a3"/>
    <w:next w:val="a3"/>
    <w:rsid w:val="00174738"/>
    <w:pPr>
      <w:spacing w:after="0" w:line="240" w:lineRule="auto"/>
      <w:jc w:val="right"/>
    </w:pPr>
    <w:rPr>
      <w:rFonts w:ascii="Times New Roman" w:eastAsia="Times New Roman" w:hAnsi="Times New Roman" w:cs="Times New Roman"/>
      <w:b/>
      <w:sz w:val="20"/>
      <w:szCs w:val="24"/>
      <w:lang w:eastAsia="ru-RU"/>
    </w:rPr>
  </w:style>
  <w:style w:type="paragraph" w:customStyle="1" w:styleId="affffffc">
    <w:name w:val="Приложение"/>
    <w:basedOn w:val="a3"/>
    <w:next w:val="a3"/>
    <w:rsid w:val="00174738"/>
    <w:pPr>
      <w:spacing w:after="0" w:line="240" w:lineRule="auto"/>
      <w:jc w:val="right"/>
    </w:pPr>
    <w:rPr>
      <w:rFonts w:ascii="Times New Roman" w:eastAsia="Times New Roman" w:hAnsi="Times New Roman" w:cs="Times New Roman"/>
      <w:sz w:val="20"/>
      <w:szCs w:val="24"/>
      <w:lang w:eastAsia="ru-RU"/>
    </w:rPr>
  </w:style>
  <w:style w:type="paragraph" w:customStyle="1" w:styleId="affffffd">
    <w:name w:val="Обычный по таблице"/>
    <w:basedOn w:val="a3"/>
    <w:rsid w:val="00174738"/>
    <w:pPr>
      <w:spacing w:after="0" w:line="240" w:lineRule="auto"/>
    </w:pPr>
    <w:rPr>
      <w:rFonts w:ascii="Times New Roman" w:eastAsia="Times New Roman" w:hAnsi="Times New Roman" w:cs="Times New Roman"/>
      <w:sz w:val="24"/>
      <w:szCs w:val="24"/>
      <w:lang w:eastAsia="ru-RU"/>
    </w:rPr>
  </w:style>
  <w:style w:type="paragraph" w:customStyle="1" w:styleId="font6">
    <w:name w:val="font6"/>
    <w:basedOn w:val="a3"/>
    <w:rsid w:val="00174738"/>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23">
    <w:name w:val="xl23"/>
    <w:basedOn w:val="a3"/>
    <w:rsid w:val="00174738"/>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10">
    <w:name w:val="Таблица 1 + Обычный"/>
    <w:basedOn w:val="a3"/>
    <w:autoRedefine/>
    <w:semiHidden/>
    <w:rsid w:val="00174738"/>
    <w:pPr>
      <w:numPr>
        <w:numId w:val="9"/>
      </w:numPr>
      <w:spacing w:after="0" w:line="360" w:lineRule="auto"/>
      <w:jc w:val="right"/>
    </w:pPr>
    <w:rPr>
      <w:rFonts w:ascii="Times New Roman" w:eastAsia="Times New Roman" w:hAnsi="Times New Roman" w:cs="Times New Roman"/>
      <w:spacing w:val="2"/>
      <w:sz w:val="24"/>
      <w:szCs w:val="24"/>
      <w:lang w:eastAsia="ru-RU"/>
    </w:rPr>
  </w:style>
  <w:style w:type="character" w:customStyle="1" w:styleId="affffffe">
    <w:name w:val="Заголовок таблицы + Обычный Знак Знак"/>
    <w:link w:val="afffffff"/>
    <w:locked/>
    <w:rsid w:val="00174738"/>
    <w:rPr>
      <w:spacing w:val="2"/>
      <w:sz w:val="24"/>
      <w:szCs w:val="24"/>
      <w:u w:val="single"/>
      <w:shd w:val="clear" w:color="auto" w:fill="FFFFFF"/>
    </w:rPr>
  </w:style>
  <w:style w:type="paragraph" w:customStyle="1" w:styleId="afffffff">
    <w:name w:val="Заголовок таблицы + Обычный Знак"/>
    <w:basedOn w:val="a3"/>
    <w:link w:val="affffffe"/>
    <w:autoRedefine/>
    <w:rsid w:val="00174738"/>
    <w:pPr>
      <w:shd w:val="clear" w:color="auto" w:fill="FFFFFF"/>
      <w:spacing w:after="0" w:line="360" w:lineRule="auto"/>
      <w:ind w:right="76" w:firstLine="570"/>
      <w:jc w:val="center"/>
    </w:pPr>
    <w:rPr>
      <w:spacing w:val="2"/>
      <w:sz w:val="24"/>
      <w:szCs w:val="24"/>
      <w:u w:val="single"/>
    </w:rPr>
  </w:style>
  <w:style w:type="paragraph" w:customStyle="1" w:styleId="1">
    <w:name w:val="Рисунок 1 + Обычный"/>
    <w:basedOn w:val="S6"/>
    <w:autoRedefine/>
    <w:rsid w:val="00174738"/>
    <w:pPr>
      <w:numPr>
        <w:numId w:val="10"/>
      </w:numPr>
      <w:tabs>
        <w:tab w:val="clear" w:pos="1560"/>
        <w:tab w:val="num" w:pos="360"/>
      </w:tabs>
      <w:ind w:left="1429" w:hanging="360"/>
      <w:jc w:val="right"/>
    </w:pPr>
  </w:style>
  <w:style w:type="paragraph" w:customStyle="1" w:styleId="1f7">
    <w:name w:val="Рисунок 1"/>
    <w:basedOn w:val="a3"/>
    <w:autoRedefine/>
    <w:rsid w:val="00174738"/>
    <w:pPr>
      <w:tabs>
        <w:tab w:val="num" w:pos="360"/>
      </w:tabs>
      <w:spacing w:after="0" w:line="360" w:lineRule="auto"/>
      <w:ind w:left="360" w:firstLine="709"/>
      <w:jc w:val="right"/>
    </w:pPr>
    <w:rPr>
      <w:rFonts w:ascii="Times New Roman" w:eastAsia="Times New Roman" w:hAnsi="Times New Roman" w:cs="Times New Roman"/>
      <w:sz w:val="24"/>
      <w:szCs w:val="24"/>
      <w:lang w:eastAsia="ru-RU"/>
    </w:rPr>
  </w:style>
  <w:style w:type="paragraph" w:customStyle="1" w:styleId="afffffff0">
    <w:name w:val="Т"/>
    <w:basedOn w:val="a3"/>
    <w:autoRedefine/>
    <w:rsid w:val="00174738"/>
    <w:pPr>
      <w:spacing w:after="0" w:line="360" w:lineRule="auto"/>
      <w:ind w:left="834" w:right="-158"/>
      <w:jc w:val="center"/>
    </w:pPr>
    <w:rPr>
      <w:rFonts w:ascii="Times New Roman" w:eastAsia="Times New Roman" w:hAnsi="Times New Roman" w:cs="Times New Roman"/>
      <w:sz w:val="24"/>
      <w:szCs w:val="24"/>
      <w:lang w:eastAsia="ru-RU"/>
    </w:rPr>
  </w:style>
  <w:style w:type="paragraph" w:customStyle="1" w:styleId="40">
    <w:name w:val="Стиль4"/>
    <w:basedOn w:val="a3"/>
    <w:rsid w:val="00174738"/>
    <w:pPr>
      <w:numPr>
        <w:numId w:val="11"/>
      </w:numPr>
      <w:spacing w:after="0" w:line="360" w:lineRule="auto"/>
      <w:jc w:val="both"/>
    </w:pPr>
    <w:rPr>
      <w:rFonts w:ascii="Times New Roman" w:eastAsia="Times New Roman" w:hAnsi="Times New Roman" w:cs="Times New Roman"/>
      <w:sz w:val="24"/>
      <w:szCs w:val="24"/>
      <w:lang w:eastAsia="ru-RU"/>
    </w:rPr>
  </w:style>
  <w:style w:type="paragraph" w:customStyle="1" w:styleId="2TimesNewRoman12">
    <w:name w:val="Стиль Заголовок 2 + Times New Roman 12 пт не полужирный не курси..."/>
    <w:basedOn w:val="20"/>
    <w:rsid w:val="00174738"/>
    <w:pPr>
      <w:numPr>
        <w:numId w:val="11"/>
      </w:numPr>
      <w:spacing w:line="360" w:lineRule="auto"/>
      <w:jc w:val="both"/>
    </w:pPr>
    <w:rPr>
      <w:rFonts w:ascii="Times New Roman" w:eastAsia="Times New Roman" w:hAnsi="Times New Roman" w:cs="Times New Roman"/>
      <w:b w:val="0"/>
      <w:bCs w:val="0"/>
      <w:i w:val="0"/>
      <w:iCs w:val="0"/>
      <w:sz w:val="24"/>
      <w:szCs w:val="20"/>
    </w:rPr>
  </w:style>
  <w:style w:type="paragraph" w:customStyle="1" w:styleId="S2254">
    <w:name w:val="Стиль S_Заголовок 2 + Слева:  254 см"/>
    <w:basedOn w:val="a3"/>
    <w:autoRedefine/>
    <w:rsid w:val="00174738"/>
    <w:pPr>
      <w:numPr>
        <w:ilvl w:val="1"/>
        <w:numId w:val="12"/>
      </w:numPr>
      <w:spacing w:after="0" w:line="360" w:lineRule="auto"/>
      <w:jc w:val="both"/>
    </w:pPr>
    <w:rPr>
      <w:rFonts w:ascii="Times New Roman" w:eastAsia="Times New Roman" w:hAnsi="Times New Roman" w:cs="Times New Roman"/>
      <w:sz w:val="24"/>
      <w:szCs w:val="20"/>
      <w:lang w:eastAsia="ru-RU"/>
    </w:rPr>
  </w:style>
  <w:style w:type="paragraph" w:customStyle="1" w:styleId="50">
    <w:name w:val="Стиль5"/>
    <w:basedOn w:val="S2254"/>
    <w:autoRedefine/>
    <w:rsid w:val="00174738"/>
    <w:pPr>
      <w:numPr>
        <w:ilvl w:val="0"/>
      </w:numPr>
    </w:pPr>
  </w:style>
  <w:style w:type="paragraph" w:customStyle="1" w:styleId="6">
    <w:name w:val="Стиль6"/>
    <w:basedOn w:val="a3"/>
    <w:rsid w:val="00174738"/>
    <w:pPr>
      <w:numPr>
        <w:numId w:val="13"/>
      </w:numPr>
      <w:spacing w:after="0" w:line="360" w:lineRule="auto"/>
      <w:jc w:val="both"/>
    </w:pPr>
    <w:rPr>
      <w:rFonts w:ascii="Times New Roman" w:eastAsia="Times New Roman" w:hAnsi="Times New Roman" w:cs="Times New Roman"/>
      <w:sz w:val="24"/>
      <w:szCs w:val="24"/>
      <w:lang w:eastAsia="ru-RU"/>
    </w:rPr>
  </w:style>
  <w:style w:type="paragraph" w:customStyle="1" w:styleId="7">
    <w:name w:val="Стиль7"/>
    <w:basedOn w:val="a3"/>
    <w:rsid w:val="00174738"/>
    <w:pPr>
      <w:keepNext/>
      <w:numPr>
        <w:ilvl w:val="1"/>
        <w:numId w:val="14"/>
      </w:numPr>
      <w:spacing w:before="240" w:after="60" w:line="360" w:lineRule="auto"/>
      <w:jc w:val="both"/>
      <w:outlineLvl w:val="1"/>
    </w:pPr>
    <w:rPr>
      <w:rFonts w:ascii="Times New Roman" w:eastAsia="Times New Roman" w:hAnsi="Times New Roman" w:cs="Times New Roman"/>
      <w:bCs/>
      <w:iCs/>
      <w:sz w:val="24"/>
      <w:szCs w:val="24"/>
      <w:lang w:eastAsia="ru-RU"/>
    </w:rPr>
  </w:style>
  <w:style w:type="paragraph" w:customStyle="1" w:styleId="-2">
    <w:name w:val="УГТП-Заголовок 2"/>
    <w:basedOn w:val="a3"/>
    <w:semiHidden/>
    <w:rsid w:val="00174738"/>
    <w:pPr>
      <w:spacing w:before="240" w:after="0" w:line="240" w:lineRule="auto"/>
      <w:ind w:left="284" w:right="284" w:firstLine="851"/>
      <w:jc w:val="both"/>
    </w:pPr>
    <w:rPr>
      <w:rFonts w:ascii="Arial" w:eastAsia="Times New Roman" w:hAnsi="Arial" w:cs="Arial"/>
      <w:b/>
      <w:sz w:val="28"/>
      <w:szCs w:val="28"/>
      <w:lang w:eastAsia="ru-RU"/>
    </w:rPr>
  </w:style>
  <w:style w:type="character" w:customStyle="1" w:styleId="afffffff1">
    <w:name w:val="Список маркир Знак Знак"/>
    <w:link w:val="afffffff2"/>
    <w:locked/>
    <w:rsid w:val="00174738"/>
    <w:rPr>
      <w:sz w:val="24"/>
      <w:szCs w:val="24"/>
    </w:rPr>
  </w:style>
  <w:style w:type="paragraph" w:customStyle="1" w:styleId="afffffff2">
    <w:name w:val="Список маркир Знак"/>
    <w:basedOn w:val="a3"/>
    <w:link w:val="afffffff1"/>
    <w:rsid w:val="00174738"/>
    <w:pPr>
      <w:spacing w:after="0" w:line="360" w:lineRule="auto"/>
      <w:ind w:firstLine="540"/>
      <w:jc w:val="both"/>
    </w:pPr>
    <w:rPr>
      <w:sz w:val="24"/>
      <w:szCs w:val="24"/>
    </w:rPr>
  </w:style>
  <w:style w:type="paragraph" w:customStyle="1" w:styleId="a0">
    <w:name w:val="Список нумерованный Знак"/>
    <w:basedOn w:val="a3"/>
    <w:rsid w:val="00174738"/>
    <w:pPr>
      <w:numPr>
        <w:numId w:val="15"/>
      </w:numPr>
      <w:tabs>
        <w:tab w:val="left" w:pos="1260"/>
      </w:tabs>
      <w:spacing w:after="0" w:line="360" w:lineRule="auto"/>
      <w:jc w:val="both"/>
    </w:pPr>
    <w:rPr>
      <w:rFonts w:ascii="Times New Roman" w:eastAsia="Times New Roman" w:hAnsi="Times New Roman" w:cs="Times New Roman"/>
      <w:sz w:val="24"/>
      <w:szCs w:val="24"/>
      <w:lang w:eastAsia="ru-RU"/>
    </w:rPr>
  </w:style>
  <w:style w:type="paragraph" w:customStyle="1" w:styleId="afffffff3">
    <w:name w:val="Список нумерованный"/>
    <w:basedOn w:val="a3"/>
    <w:rsid w:val="00174738"/>
    <w:pPr>
      <w:tabs>
        <w:tab w:val="num" w:pos="153"/>
        <w:tab w:val="left" w:pos="1260"/>
      </w:tabs>
      <w:spacing w:after="0" w:line="360" w:lineRule="auto"/>
      <w:ind w:left="153" w:hanging="153"/>
      <w:jc w:val="both"/>
    </w:pPr>
    <w:rPr>
      <w:rFonts w:ascii="Times New Roman" w:eastAsia="Times New Roman" w:hAnsi="Times New Roman" w:cs="Times New Roman"/>
      <w:sz w:val="24"/>
      <w:szCs w:val="24"/>
      <w:lang w:eastAsia="ru-RU"/>
    </w:rPr>
  </w:style>
  <w:style w:type="paragraph" w:customStyle="1" w:styleId="112">
    <w:name w:val="Заголовок 1.1"/>
    <w:basedOn w:val="a3"/>
    <w:rsid w:val="00174738"/>
    <w:pPr>
      <w:keepNext/>
      <w:keepLines/>
      <w:spacing w:before="40" w:after="40" w:line="360" w:lineRule="auto"/>
      <w:jc w:val="center"/>
    </w:pPr>
    <w:rPr>
      <w:rFonts w:ascii="Times New Roman" w:eastAsia="Times New Roman" w:hAnsi="Times New Roman" w:cs="Times New Roman"/>
      <w:b/>
      <w:bCs/>
      <w:sz w:val="26"/>
      <w:szCs w:val="24"/>
      <w:lang w:eastAsia="ru-RU"/>
    </w:rPr>
  </w:style>
  <w:style w:type="paragraph" w:customStyle="1" w:styleId="Sf0">
    <w:name w:val="S_Обычный+подчеркивание по центру"/>
    <w:basedOn w:val="a3"/>
    <w:autoRedefine/>
    <w:rsid w:val="00174738"/>
    <w:pPr>
      <w:spacing w:after="0" w:line="360" w:lineRule="auto"/>
      <w:ind w:firstLine="680"/>
      <w:jc w:val="center"/>
    </w:pPr>
    <w:rPr>
      <w:rFonts w:ascii="Times New Roman" w:eastAsia="Times New Roman" w:hAnsi="Times New Roman" w:cs="Times New Roman"/>
      <w:bCs/>
      <w:sz w:val="24"/>
      <w:szCs w:val="32"/>
      <w:u w:val="single"/>
      <w:lang w:eastAsia="ru-RU"/>
    </w:rPr>
  </w:style>
  <w:style w:type="paragraph" w:customStyle="1" w:styleId="afffffff4">
    <w:name w:val="том"/>
    <w:basedOn w:val="ConsNonformat0"/>
    <w:rsid w:val="00174738"/>
    <w:pPr>
      <w:widowControl/>
      <w:spacing w:line="360" w:lineRule="auto"/>
      <w:ind w:firstLine="720"/>
      <w:jc w:val="both"/>
    </w:pPr>
    <w:rPr>
      <w:rFonts w:ascii="Times New Roman" w:hAnsi="Times New Roman" w:cs="Times New Roman"/>
      <w:b/>
      <w:sz w:val="28"/>
    </w:rPr>
  </w:style>
  <w:style w:type="paragraph" w:customStyle="1" w:styleId="afffffff5">
    <w:name w:val="В таблице"/>
    <w:basedOn w:val="a3"/>
    <w:rsid w:val="00174738"/>
    <w:pPr>
      <w:spacing w:after="0" w:line="360" w:lineRule="auto"/>
      <w:jc w:val="center"/>
    </w:pPr>
    <w:rPr>
      <w:rFonts w:ascii="Times New Roman" w:eastAsia="Times New Roman" w:hAnsi="Times New Roman" w:cs="Times New Roman"/>
      <w:sz w:val="24"/>
      <w:szCs w:val="24"/>
      <w:lang w:eastAsia="ru-RU"/>
    </w:rPr>
  </w:style>
  <w:style w:type="paragraph" w:customStyle="1" w:styleId="afffffff6">
    <w:name w:val="Отступ"/>
    <w:basedOn w:val="a3"/>
    <w:rsid w:val="00174738"/>
    <w:pPr>
      <w:tabs>
        <w:tab w:val="num" w:pos="1429"/>
      </w:tabs>
      <w:spacing w:after="0" w:line="240" w:lineRule="auto"/>
      <w:ind w:left="1134"/>
      <w:jc w:val="both"/>
    </w:pPr>
    <w:rPr>
      <w:rFonts w:ascii="Arial" w:eastAsia="Times New Roman" w:hAnsi="Arial" w:cs="Arial"/>
      <w:sz w:val="24"/>
      <w:szCs w:val="24"/>
      <w:lang w:eastAsia="ru-RU"/>
    </w:rPr>
  </w:style>
  <w:style w:type="paragraph" w:customStyle="1" w:styleId="ConsPlusNonformat">
    <w:name w:val="ConsPlusNonformat"/>
    <w:rsid w:val="0017473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Sf1">
    <w:name w:val="S_Маркированный список Знак"/>
    <w:link w:val="Sf2"/>
    <w:locked/>
    <w:rsid w:val="00174738"/>
    <w:rPr>
      <w:sz w:val="24"/>
      <w:szCs w:val="24"/>
    </w:rPr>
  </w:style>
  <w:style w:type="paragraph" w:customStyle="1" w:styleId="Sf2">
    <w:name w:val="S_Маркированный список"/>
    <w:basedOn w:val="a"/>
    <w:link w:val="Sf1"/>
    <w:autoRedefine/>
    <w:rsid w:val="00174738"/>
    <w:pPr>
      <w:numPr>
        <w:numId w:val="0"/>
      </w:numPr>
      <w:tabs>
        <w:tab w:val="left" w:pos="1247"/>
        <w:tab w:val="num" w:pos="3346"/>
      </w:tabs>
      <w:spacing w:before="0" w:after="0" w:line="360" w:lineRule="auto"/>
      <w:ind w:firstLine="680"/>
      <w:contextualSpacing w:val="0"/>
    </w:pPr>
    <w:rPr>
      <w:rFonts w:asciiTheme="minorHAnsi" w:eastAsiaTheme="minorHAnsi" w:hAnsiTheme="minorHAnsi" w:cstheme="minorBidi"/>
      <w:lang w:eastAsia="en-US"/>
    </w:rPr>
  </w:style>
  <w:style w:type="paragraph" w:customStyle="1" w:styleId="afffffff7">
    <w:name w:val="таблица"/>
    <w:basedOn w:val="a3"/>
    <w:rsid w:val="00174738"/>
    <w:pPr>
      <w:spacing w:after="0" w:line="240" w:lineRule="auto"/>
      <w:jc w:val="center"/>
    </w:pPr>
    <w:rPr>
      <w:rFonts w:ascii="Arial Narrow" w:eastAsia="Times New Roman" w:hAnsi="Arial Narrow" w:cs="Times New Roman"/>
      <w:sz w:val="24"/>
      <w:szCs w:val="24"/>
      <w:lang w:eastAsia="ru-RU"/>
    </w:rPr>
  </w:style>
  <w:style w:type="paragraph" w:customStyle="1" w:styleId="afffffff8">
    <w:name w:val="Табл"/>
    <w:basedOn w:val="a3"/>
    <w:rsid w:val="00174738"/>
    <w:pPr>
      <w:spacing w:before="120" w:after="60" w:line="240" w:lineRule="auto"/>
      <w:jc w:val="right"/>
    </w:pPr>
    <w:rPr>
      <w:rFonts w:ascii="Arial" w:eastAsia="Times New Roman" w:hAnsi="Arial" w:cs="Times New Roman"/>
      <w:bCs/>
      <w:sz w:val="24"/>
      <w:szCs w:val="24"/>
      <w:lang w:eastAsia="ru-RU"/>
    </w:rPr>
  </w:style>
  <w:style w:type="paragraph" w:customStyle="1" w:styleId="S00">
    <w:name w:val="Стиль S_Маркированный+Обычеый + Первая строка:  0 см"/>
    <w:basedOn w:val="a3"/>
    <w:autoRedefine/>
    <w:rsid w:val="00174738"/>
    <w:pPr>
      <w:numPr>
        <w:numId w:val="16"/>
      </w:numPr>
      <w:spacing w:after="0" w:line="360" w:lineRule="auto"/>
      <w:jc w:val="both"/>
    </w:pPr>
    <w:rPr>
      <w:rFonts w:ascii="Times New Roman" w:eastAsia="Times New Roman" w:hAnsi="Times New Roman" w:cs="Times New Roman"/>
      <w:w w:val="109"/>
      <w:sz w:val="24"/>
      <w:szCs w:val="20"/>
      <w:lang w:eastAsia="ru-RU"/>
    </w:rPr>
  </w:style>
  <w:style w:type="paragraph" w:customStyle="1" w:styleId="-S">
    <w:name w:val="- S_Маркированный"/>
    <w:basedOn w:val="a3"/>
    <w:autoRedefine/>
    <w:rsid w:val="00174738"/>
    <w:pPr>
      <w:numPr>
        <w:numId w:val="17"/>
      </w:numPr>
      <w:spacing w:after="0" w:line="360" w:lineRule="auto"/>
      <w:jc w:val="both"/>
    </w:pPr>
    <w:rPr>
      <w:rFonts w:ascii="Times New Roman" w:eastAsia="Times New Roman" w:hAnsi="Times New Roman" w:cs="Times New Roman"/>
      <w:sz w:val="24"/>
      <w:szCs w:val="24"/>
      <w:lang w:eastAsia="ru-RU"/>
    </w:rPr>
  </w:style>
  <w:style w:type="paragraph" w:customStyle="1" w:styleId="Sf3">
    <w:name w:val="S_Заголовок таблицы"/>
    <w:basedOn w:val="a3"/>
    <w:rsid w:val="00174738"/>
    <w:pPr>
      <w:spacing w:after="0" w:line="360" w:lineRule="auto"/>
      <w:ind w:firstLine="709"/>
      <w:jc w:val="center"/>
    </w:pPr>
    <w:rPr>
      <w:rFonts w:ascii="Times New Roman" w:eastAsia="Times New Roman" w:hAnsi="Times New Roman" w:cs="Times New Roman"/>
      <w:sz w:val="24"/>
      <w:szCs w:val="24"/>
      <w:u w:val="single"/>
      <w:lang w:eastAsia="ru-RU"/>
    </w:rPr>
  </w:style>
  <w:style w:type="paragraph" w:customStyle="1" w:styleId="S">
    <w:name w:val="S_Таблица"/>
    <w:basedOn w:val="a3"/>
    <w:autoRedefine/>
    <w:rsid w:val="00174738"/>
    <w:pPr>
      <w:keepNext/>
      <w:numPr>
        <w:numId w:val="18"/>
      </w:numPr>
      <w:spacing w:after="0" w:line="360" w:lineRule="auto"/>
      <w:jc w:val="right"/>
    </w:pPr>
    <w:rPr>
      <w:rFonts w:ascii="Times New Roman" w:eastAsia="Times New Roman" w:hAnsi="Times New Roman" w:cs="Times New Roman"/>
      <w:color w:val="000000"/>
      <w:sz w:val="24"/>
      <w:szCs w:val="24"/>
      <w:lang w:eastAsia="ru-RU"/>
    </w:rPr>
  </w:style>
  <w:style w:type="paragraph" w:customStyle="1" w:styleId="1f8">
    <w:name w:val="Заголовок_1 Знак"/>
    <w:basedOn w:val="a3"/>
    <w:semiHidden/>
    <w:rsid w:val="00174738"/>
    <w:pPr>
      <w:spacing w:after="0" w:line="360" w:lineRule="auto"/>
      <w:ind w:firstLine="709"/>
      <w:jc w:val="center"/>
    </w:pPr>
    <w:rPr>
      <w:rFonts w:ascii="Times New Roman" w:eastAsia="Times New Roman" w:hAnsi="Times New Roman" w:cs="Times New Roman"/>
      <w:b/>
      <w:caps/>
      <w:sz w:val="24"/>
      <w:szCs w:val="24"/>
      <w:lang w:eastAsia="ru-RU"/>
    </w:rPr>
  </w:style>
  <w:style w:type="paragraph" w:customStyle="1" w:styleId="afffffff9">
    <w:name w:val="Подчеркнутый"/>
    <w:basedOn w:val="a3"/>
    <w:semiHidden/>
    <w:rsid w:val="00174738"/>
    <w:pPr>
      <w:spacing w:after="0" w:line="360" w:lineRule="auto"/>
      <w:ind w:firstLine="709"/>
      <w:jc w:val="both"/>
    </w:pPr>
    <w:rPr>
      <w:rFonts w:ascii="Times New Roman" w:eastAsia="Times New Roman" w:hAnsi="Times New Roman" w:cs="Times New Roman"/>
      <w:sz w:val="24"/>
      <w:szCs w:val="24"/>
      <w:u w:val="single"/>
      <w:lang w:eastAsia="ru-RU"/>
    </w:rPr>
  </w:style>
  <w:style w:type="paragraph" w:customStyle="1" w:styleId="S31">
    <w:name w:val="S_Заголовок 3"/>
    <w:basedOn w:val="3"/>
    <w:rsid w:val="00174738"/>
    <w:pPr>
      <w:keepNext w:val="0"/>
      <w:numPr>
        <w:ilvl w:val="0"/>
        <w:numId w:val="0"/>
      </w:numPr>
      <w:tabs>
        <w:tab w:val="num" w:pos="1800"/>
      </w:tabs>
      <w:spacing w:before="0" w:after="0" w:line="360" w:lineRule="auto"/>
      <w:ind w:left="1800" w:hanging="720"/>
    </w:pPr>
    <w:rPr>
      <w:rFonts w:ascii="Times New Roman" w:eastAsia="Times New Roman" w:hAnsi="Times New Roman" w:cs="Times New Roman"/>
      <w:b w:val="0"/>
      <w:bCs w:val="0"/>
      <w:sz w:val="24"/>
      <w:szCs w:val="24"/>
      <w:u w:val="single"/>
    </w:rPr>
  </w:style>
  <w:style w:type="paragraph" w:customStyle="1" w:styleId="S41">
    <w:name w:val="S_Заголовок 4"/>
    <w:basedOn w:val="4"/>
    <w:rsid w:val="00174738"/>
    <w:pPr>
      <w:keepNext w:val="0"/>
      <w:numPr>
        <w:ilvl w:val="0"/>
        <w:numId w:val="0"/>
      </w:numPr>
      <w:tabs>
        <w:tab w:val="num" w:pos="1800"/>
      </w:tabs>
      <w:ind w:left="1800" w:hanging="720"/>
      <w:jc w:val="left"/>
    </w:pPr>
    <w:rPr>
      <w:rFonts w:eastAsia="Times New Roman"/>
      <w:i/>
      <w:sz w:val="24"/>
    </w:rPr>
  </w:style>
  <w:style w:type="character" w:customStyle="1" w:styleId="Sf4">
    <w:name w:val="S_Обычный Знак"/>
    <w:link w:val="Sf5"/>
    <w:locked/>
    <w:rsid w:val="00174738"/>
    <w:rPr>
      <w:sz w:val="24"/>
      <w:szCs w:val="24"/>
    </w:rPr>
  </w:style>
  <w:style w:type="paragraph" w:customStyle="1" w:styleId="Sf5">
    <w:name w:val="S_Обычный"/>
    <w:basedOn w:val="a3"/>
    <w:link w:val="Sf4"/>
    <w:rsid w:val="00174738"/>
    <w:pPr>
      <w:spacing w:after="0" w:line="360" w:lineRule="auto"/>
      <w:ind w:firstLine="709"/>
      <w:jc w:val="both"/>
    </w:pPr>
    <w:rPr>
      <w:sz w:val="24"/>
      <w:szCs w:val="24"/>
    </w:rPr>
  </w:style>
  <w:style w:type="paragraph" w:customStyle="1" w:styleId="Sf6">
    <w:name w:val="S_Обычный в таблице"/>
    <w:basedOn w:val="a3"/>
    <w:rsid w:val="00174738"/>
    <w:pPr>
      <w:spacing w:after="0" w:line="360" w:lineRule="auto"/>
      <w:jc w:val="center"/>
    </w:pPr>
    <w:rPr>
      <w:rFonts w:ascii="Times New Roman" w:eastAsia="Times New Roman" w:hAnsi="Times New Roman" w:cs="Times New Roman"/>
      <w:sz w:val="24"/>
      <w:szCs w:val="24"/>
      <w:lang w:eastAsia="ru-RU"/>
    </w:rPr>
  </w:style>
  <w:style w:type="paragraph" w:customStyle="1" w:styleId="xl106">
    <w:name w:val="xl10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afffffffa">
    <w:name w:val="Заголовок таблицы + Обычный"/>
    <w:basedOn w:val="a3"/>
    <w:autoRedefine/>
    <w:rsid w:val="00174738"/>
    <w:pPr>
      <w:shd w:val="clear" w:color="auto" w:fill="FFFFFF"/>
      <w:spacing w:after="0" w:line="360" w:lineRule="auto"/>
      <w:ind w:right="76" w:firstLine="570"/>
      <w:jc w:val="right"/>
    </w:pPr>
    <w:rPr>
      <w:rFonts w:ascii="Times New Roman" w:eastAsia="Times New Roman" w:hAnsi="Times New Roman" w:cs="Times New Roman"/>
      <w:color w:val="9BBB59"/>
      <w:spacing w:val="2"/>
      <w:sz w:val="24"/>
      <w:szCs w:val="24"/>
      <w:lang w:eastAsia="ru-RU"/>
    </w:rPr>
  </w:style>
  <w:style w:type="paragraph" w:customStyle="1" w:styleId="114">
    <w:name w:val="Рисунок 1+1"/>
    <w:basedOn w:val="a3"/>
    <w:next w:val="a3"/>
    <w:autoRedefine/>
    <w:rsid w:val="00174738"/>
    <w:pPr>
      <w:spacing w:after="0" w:line="360" w:lineRule="auto"/>
      <w:ind w:right="71"/>
      <w:jc w:val="right"/>
    </w:pPr>
    <w:rPr>
      <w:rFonts w:ascii="Times New Roman" w:eastAsia="Times New Roman" w:hAnsi="Times New Roman" w:cs="Times New Roman"/>
      <w:sz w:val="24"/>
      <w:szCs w:val="24"/>
      <w:lang w:eastAsia="ru-RU"/>
    </w:rPr>
  </w:style>
  <w:style w:type="paragraph" w:customStyle="1" w:styleId="1f9">
    <w:name w:val="Маркированный_1"/>
    <w:basedOn w:val="a3"/>
    <w:rsid w:val="00174738"/>
    <w:pPr>
      <w:tabs>
        <w:tab w:val="num" w:pos="2858"/>
      </w:tabs>
      <w:spacing w:after="0" w:line="360" w:lineRule="auto"/>
      <w:ind w:left="2858" w:hanging="360"/>
      <w:jc w:val="both"/>
    </w:pPr>
    <w:rPr>
      <w:rFonts w:ascii="Times New Roman" w:eastAsia="Times New Roman" w:hAnsi="Times New Roman" w:cs="Times New Roman"/>
      <w:sz w:val="24"/>
      <w:szCs w:val="24"/>
      <w:lang w:eastAsia="ru-RU"/>
    </w:rPr>
  </w:style>
  <w:style w:type="paragraph" w:customStyle="1" w:styleId="Heading">
    <w:name w:val="Heading"/>
    <w:rsid w:val="00174738"/>
    <w:pPr>
      <w:autoSpaceDE w:val="0"/>
      <w:autoSpaceDN w:val="0"/>
      <w:adjustRightInd w:val="0"/>
      <w:spacing w:after="0" w:line="240" w:lineRule="auto"/>
    </w:pPr>
    <w:rPr>
      <w:rFonts w:ascii="Arial" w:eastAsia="Times New Roman" w:hAnsi="Arial" w:cs="Arial"/>
      <w:b/>
      <w:bCs/>
      <w:lang w:eastAsia="ru-RU"/>
    </w:rPr>
  </w:style>
  <w:style w:type="paragraph" w:customStyle="1" w:styleId="OTCHET00">
    <w:name w:val="OTCHET_00"/>
    <w:basedOn w:val="29"/>
    <w:rsid w:val="00174738"/>
    <w:pPr>
      <w:tabs>
        <w:tab w:val="left" w:pos="709"/>
        <w:tab w:val="left" w:pos="3402"/>
      </w:tabs>
      <w:spacing w:after="0" w:line="360" w:lineRule="auto"/>
      <w:ind w:left="0" w:firstLine="0"/>
    </w:pPr>
    <w:rPr>
      <w:rFonts w:ascii="NTTimes/Cyrillic" w:hAnsi="NTTimes/Cyrillic" w:cs="Times New Roman"/>
      <w:spacing w:val="0"/>
      <w:sz w:val="24"/>
      <w:lang w:eastAsia="ru-RU"/>
    </w:rPr>
  </w:style>
  <w:style w:type="paragraph" w:customStyle="1" w:styleId="1fa">
    <w:name w:val="Перечисление 1"/>
    <w:basedOn w:val="a3"/>
    <w:rsid w:val="00174738"/>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afffffffb">
    <w:name w:val="Маркированный текст"/>
    <w:basedOn w:val="a3"/>
    <w:rsid w:val="00174738"/>
    <w:pPr>
      <w:tabs>
        <w:tab w:val="num" w:pos="240"/>
        <w:tab w:val="num" w:pos="1429"/>
      </w:tabs>
      <w:spacing w:after="0" w:line="240" w:lineRule="auto"/>
      <w:jc w:val="both"/>
    </w:pPr>
    <w:rPr>
      <w:rFonts w:ascii="Arial" w:eastAsia="Times New Roman" w:hAnsi="Arial" w:cs="Arial"/>
      <w:szCs w:val="20"/>
      <w:lang w:eastAsia="ru-RU"/>
    </w:rPr>
  </w:style>
  <w:style w:type="paragraph" w:customStyle="1" w:styleId="afffffffc">
    <w:name w:val="Второстепенный текст"/>
    <w:basedOn w:val="a3"/>
    <w:rsid w:val="00174738"/>
    <w:pPr>
      <w:spacing w:after="0" w:line="240" w:lineRule="auto"/>
      <w:ind w:firstLine="284"/>
      <w:jc w:val="both"/>
    </w:pPr>
    <w:rPr>
      <w:rFonts w:ascii="Times New Roman" w:eastAsia="Times New Roman" w:hAnsi="Times New Roman" w:cs="Times New Roman"/>
      <w:sz w:val="18"/>
      <w:szCs w:val="20"/>
      <w:lang w:eastAsia="ru-RU"/>
    </w:rPr>
  </w:style>
  <w:style w:type="character" w:customStyle="1" w:styleId="S310">
    <w:name w:val="S_Нумерованный_3.1 Знак Знак"/>
    <w:link w:val="S311"/>
    <w:locked/>
    <w:rsid w:val="00174738"/>
  </w:style>
  <w:style w:type="paragraph" w:customStyle="1" w:styleId="S311">
    <w:name w:val="S_Нумерованный_3.1"/>
    <w:basedOn w:val="Sf5"/>
    <w:link w:val="S310"/>
    <w:autoRedefine/>
    <w:rsid w:val="00174738"/>
    <w:rPr>
      <w:sz w:val="22"/>
      <w:szCs w:val="22"/>
    </w:rPr>
  </w:style>
  <w:style w:type="paragraph" w:customStyle="1" w:styleId="DecimalAligned">
    <w:name w:val="Decimal Aligned"/>
    <w:basedOn w:val="a3"/>
    <w:uiPriority w:val="40"/>
    <w:qFormat/>
    <w:rsid w:val="00174738"/>
    <w:pPr>
      <w:tabs>
        <w:tab w:val="decimal" w:pos="360"/>
      </w:tabs>
      <w:spacing w:after="200" w:line="276" w:lineRule="auto"/>
    </w:pPr>
    <w:rPr>
      <w:rFonts w:ascii="Calibri" w:eastAsia="Times New Roman" w:hAnsi="Calibri" w:cs="Times New Roman"/>
    </w:rPr>
  </w:style>
  <w:style w:type="paragraph" w:customStyle="1" w:styleId="Sf7">
    <w:name w:val="S_Обычный с подчеркиванием"/>
    <w:basedOn w:val="a3"/>
    <w:rsid w:val="00174738"/>
    <w:pPr>
      <w:spacing w:after="0" w:line="360" w:lineRule="auto"/>
      <w:ind w:firstLine="709"/>
      <w:jc w:val="both"/>
    </w:pPr>
    <w:rPr>
      <w:rFonts w:ascii="Times New Roman" w:eastAsia="Times New Roman" w:hAnsi="Times New Roman" w:cs="Times New Roman"/>
      <w:sz w:val="24"/>
      <w:szCs w:val="24"/>
      <w:u w:val="single"/>
      <w:lang w:eastAsia="ru-RU"/>
    </w:rPr>
  </w:style>
  <w:style w:type="paragraph" w:customStyle="1" w:styleId="ConsNonformat1">
    <w:name w:val="ConsNonformat"/>
    <w:semiHidden/>
    <w:rsid w:val="00174738"/>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220">
    <w:name w:val="Основной текст 22"/>
    <w:basedOn w:val="a3"/>
    <w:semiHidden/>
    <w:rsid w:val="00174738"/>
    <w:pPr>
      <w:spacing w:after="0" w:line="360" w:lineRule="auto"/>
      <w:ind w:left="426" w:hanging="426"/>
      <w:jc w:val="both"/>
    </w:pPr>
    <w:rPr>
      <w:rFonts w:ascii="Times New Roman" w:eastAsia="Times New Roman" w:hAnsi="Times New Roman" w:cs="Times New Roman"/>
      <w:b/>
      <w:sz w:val="28"/>
      <w:szCs w:val="20"/>
      <w:lang w:eastAsia="ru-RU"/>
    </w:rPr>
  </w:style>
  <w:style w:type="paragraph" w:customStyle="1" w:styleId="2f2">
    <w:name w:val="Цитата2"/>
    <w:basedOn w:val="a3"/>
    <w:semiHidden/>
    <w:rsid w:val="00174738"/>
    <w:pPr>
      <w:spacing w:after="0" w:line="360" w:lineRule="auto"/>
      <w:ind w:left="526" w:right="43" w:firstLine="709"/>
      <w:jc w:val="both"/>
    </w:pPr>
    <w:rPr>
      <w:rFonts w:ascii="Times New Roman" w:eastAsia="Times New Roman" w:hAnsi="Times New Roman" w:cs="Times New Roman"/>
      <w:sz w:val="28"/>
      <w:szCs w:val="20"/>
      <w:lang w:eastAsia="ru-RU"/>
    </w:rPr>
  </w:style>
  <w:style w:type="paragraph" w:customStyle="1" w:styleId="2f3">
    <w:name w:val="Маркированный список2"/>
    <w:basedOn w:val="a3"/>
    <w:semiHidden/>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2f4">
    <w:name w:val="Нумерованный список2"/>
    <w:basedOn w:val="a3"/>
    <w:semiHidden/>
    <w:rsid w:val="00174738"/>
    <w:pPr>
      <w:spacing w:before="100" w:beforeAutospacing="1" w:after="100" w:afterAutospacing="1" w:line="360" w:lineRule="auto"/>
      <w:ind w:firstLine="709"/>
      <w:jc w:val="both"/>
    </w:pPr>
    <w:rPr>
      <w:rFonts w:ascii="Times New Roman" w:eastAsia="Times New Roman" w:hAnsi="Times New Roman" w:cs="Times New Roman"/>
      <w:sz w:val="28"/>
      <w:szCs w:val="24"/>
      <w:lang w:eastAsia="ru-RU"/>
    </w:rPr>
  </w:style>
  <w:style w:type="paragraph" w:customStyle="1" w:styleId="afffffffd">
    <w:name w:val="Статья"/>
    <w:basedOn w:val="a3"/>
    <w:rsid w:val="00174738"/>
    <w:pPr>
      <w:spacing w:after="0" w:line="240" w:lineRule="auto"/>
      <w:jc w:val="both"/>
    </w:pPr>
    <w:rPr>
      <w:rFonts w:ascii="Times New Roman" w:eastAsia="Times New Roman" w:hAnsi="Times New Roman" w:cs="Times New Roman"/>
      <w:sz w:val="24"/>
      <w:szCs w:val="24"/>
      <w:lang w:eastAsia="ru-RU"/>
    </w:rPr>
  </w:style>
  <w:style w:type="paragraph" w:customStyle="1" w:styleId="xl107">
    <w:name w:val="xl10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8">
    <w:name w:val="xl10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09">
    <w:name w:val="xl10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0">
    <w:name w:val="xl11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1">
    <w:name w:val="xl111"/>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2">
    <w:name w:val="xl112"/>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b/>
      <w:bCs/>
      <w:color w:val="000000"/>
      <w:lang w:eastAsia="ru-RU"/>
    </w:rPr>
  </w:style>
  <w:style w:type="paragraph" w:customStyle="1" w:styleId="xl113">
    <w:name w:val="xl113"/>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4">
    <w:name w:val="xl114"/>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5">
    <w:name w:val="xl11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6">
    <w:name w:val="xl116"/>
    <w:basedOn w:val="a3"/>
    <w:rsid w:val="00174738"/>
    <w:pP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118">
    <w:name w:val="xl11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119">
    <w:name w:val="xl119"/>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20">
    <w:name w:val="xl12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1">
    <w:name w:val="xl121"/>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2">
    <w:name w:val="xl122"/>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23">
    <w:name w:val="xl123"/>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193">
    <w:name w:val="xl193"/>
    <w:basedOn w:val="a3"/>
    <w:rsid w:val="00174738"/>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4">
    <w:name w:val="xl194"/>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95">
    <w:name w:val="xl19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96">
    <w:name w:val="xl19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FF"/>
      <w:sz w:val="24"/>
      <w:szCs w:val="24"/>
      <w:lang w:eastAsia="ru-RU"/>
    </w:rPr>
  </w:style>
  <w:style w:type="paragraph" w:customStyle="1" w:styleId="xl197">
    <w:name w:val="xl19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8">
    <w:name w:val="xl19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FF0000"/>
      <w:sz w:val="24"/>
      <w:szCs w:val="24"/>
      <w:lang w:eastAsia="ru-RU"/>
    </w:rPr>
  </w:style>
  <w:style w:type="paragraph" w:customStyle="1" w:styleId="xl199">
    <w:name w:val="xl199"/>
    <w:basedOn w:val="a3"/>
    <w:rsid w:val="001747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0">
    <w:name w:val="xl200"/>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1">
    <w:name w:val="xl201"/>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02">
    <w:name w:val="xl202"/>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3">
    <w:name w:val="xl203"/>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204">
    <w:name w:val="xl204"/>
    <w:basedOn w:val="a3"/>
    <w:rsid w:val="00174738"/>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05">
    <w:name w:val="xl205"/>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6">
    <w:name w:val="xl20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07">
    <w:name w:val="xl20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208">
    <w:name w:val="xl208"/>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9">
    <w:name w:val="xl209"/>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10">
    <w:name w:val="xl21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1">
    <w:name w:val="xl21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2">
    <w:name w:val="xl21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3">
    <w:name w:val="xl21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4">
    <w:name w:val="xl21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5">
    <w:name w:val="xl21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16">
    <w:name w:val="xl216"/>
    <w:basedOn w:val="a3"/>
    <w:rsid w:val="0017473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iCs/>
      <w:sz w:val="24"/>
      <w:szCs w:val="24"/>
      <w:u w:val="single"/>
      <w:lang w:eastAsia="ru-RU"/>
    </w:rPr>
  </w:style>
  <w:style w:type="paragraph" w:customStyle="1" w:styleId="xl217">
    <w:name w:val="xl217"/>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8">
    <w:name w:val="xl218"/>
    <w:basedOn w:val="a3"/>
    <w:rsid w:val="00174738"/>
    <w:pPr>
      <w:spacing w:before="100" w:beforeAutospacing="1" w:after="100" w:afterAutospacing="1" w:line="240" w:lineRule="auto"/>
    </w:pPr>
    <w:rPr>
      <w:rFonts w:ascii="Calibri" w:eastAsia="Times New Roman" w:hAnsi="Calibri" w:cs="Times New Roman"/>
      <w:b/>
      <w:bCs/>
      <w:i/>
      <w:iCs/>
      <w:color w:val="FF0000"/>
      <w:u w:val="single"/>
      <w:lang w:eastAsia="ru-RU"/>
    </w:rPr>
  </w:style>
  <w:style w:type="paragraph" w:customStyle="1" w:styleId="xl219">
    <w:name w:val="xl219"/>
    <w:basedOn w:val="a3"/>
    <w:rsid w:val="00174738"/>
    <w:pPr>
      <w:spacing w:before="100" w:beforeAutospacing="1" w:after="100" w:afterAutospacing="1" w:line="240" w:lineRule="auto"/>
      <w:jc w:val="right"/>
    </w:pPr>
    <w:rPr>
      <w:rFonts w:ascii="Calibri" w:eastAsia="Times New Roman" w:hAnsi="Calibri" w:cs="Times New Roman"/>
      <w:color w:val="000000"/>
      <w:lang w:eastAsia="ru-RU"/>
    </w:rPr>
  </w:style>
  <w:style w:type="paragraph" w:customStyle="1" w:styleId="xl220">
    <w:name w:val="xl22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1">
    <w:name w:val="xl22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2">
    <w:name w:val="xl22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3">
    <w:name w:val="xl22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4">
    <w:name w:val="xl22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5">
    <w:name w:val="xl22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6">
    <w:name w:val="xl226"/>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7">
    <w:name w:val="xl227"/>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8">
    <w:name w:val="xl228"/>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29">
    <w:name w:val="xl229"/>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0">
    <w:name w:val="xl23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1">
    <w:name w:val="xl23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2">
    <w:name w:val="xl232"/>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3">
    <w:name w:val="xl233"/>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4">
    <w:name w:val="xl234"/>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5">
    <w:name w:val="xl235"/>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6">
    <w:name w:val="xl236"/>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7">
    <w:name w:val="xl237"/>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8">
    <w:name w:val="xl238"/>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39">
    <w:name w:val="xl239"/>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0">
    <w:name w:val="xl240"/>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1">
    <w:name w:val="xl241"/>
    <w:basedOn w:val="a3"/>
    <w:rsid w:val="00174738"/>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242">
    <w:name w:val="xl242"/>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3"/>
    <w:rsid w:val="00174738"/>
    <w:pPr>
      <w:pBdr>
        <w:top w:val="single" w:sz="4" w:space="0" w:color="auto"/>
        <w:left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44">
    <w:name w:val="xl244"/>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eastAsia="ru-RU"/>
    </w:rPr>
  </w:style>
  <w:style w:type="paragraph" w:customStyle="1" w:styleId="xl245">
    <w:name w:val="xl245"/>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3"/>
    <w:rsid w:val="0017473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7">
    <w:name w:val="font7"/>
    <w:basedOn w:val="a3"/>
    <w:rsid w:val="00174738"/>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8">
    <w:name w:val="font8"/>
    <w:basedOn w:val="a3"/>
    <w:rsid w:val="00174738"/>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9">
    <w:name w:val="font9"/>
    <w:basedOn w:val="a3"/>
    <w:rsid w:val="00174738"/>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3"/>
    <w:rsid w:val="00174738"/>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124">
    <w:name w:val="xl124"/>
    <w:basedOn w:val="a3"/>
    <w:rsid w:val="00174738"/>
    <w:pPr>
      <w:pBdr>
        <w:top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5">
    <w:name w:val="xl125"/>
    <w:basedOn w:val="a3"/>
    <w:rsid w:val="00174738"/>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6">
    <w:name w:val="xl126"/>
    <w:basedOn w:val="a3"/>
    <w:rsid w:val="00174738"/>
    <w:pPr>
      <w:pBdr>
        <w:lef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7">
    <w:name w:val="xl127"/>
    <w:basedOn w:val="a3"/>
    <w:rsid w:val="00174738"/>
    <w:pP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8">
    <w:name w:val="xl128"/>
    <w:basedOn w:val="a3"/>
    <w:rsid w:val="00174738"/>
    <w:pPr>
      <w:pBdr>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29">
    <w:name w:val="xl129"/>
    <w:basedOn w:val="a3"/>
    <w:rsid w:val="00174738"/>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30">
    <w:name w:val="xl130"/>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131">
    <w:name w:val="xl131"/>
    <w:basedOn w:val="a3"/>
    <w:rsid w:val="00174738"/>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2">
    <w:name w:val="xl132"/>
    <w:basedOn w:val="a3"/>
    <w:rsid w:val="00174738"/>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3">
    <w:name w:val="xl133"/>
    <w:basedOn w:val="a3"/>
    <w:rsid w:val="00174738"/>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34">
    <w:name w:val="xl134"/>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16"/>
      <w:szCs w:val="16"/>
      <w:lang w:eastAsia="ru-RU"/>
    </w:rPr>
  </w:style>
  <w:style w:type="paragraph" w:customStyle="1" w:styleId="xl135">
    <w:name w:val="xl135"/>
    <w:basedOn w:val="a3"/>
    <w:rsid w:val="00174738"/>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lang w:eastAsia="ru-RU"/>
    </w:rPr>
  </w:style>
  <w:style w:type="paragraph" w:customStyle="1" w:styleId="S11">
    <w:name w:val="S_Таблица 1"/>
    <w:basedOn w:val="Sf5"/>
    <w:autoRedefine/>
    <w:rsid w:val="00174738"/>
    <w:pPr>
      <w:ind w:left="2325" w:hanging="1605"/>
      <w:jc w:val="right"/>
    </w:pPr>
  </w:style>
  <w:style w:type="character" w:styleId="afffffffe">
    <w:name w:val="footnote reference"/>
    <w:uiPriority w:val="99"/>
    <w:unhideWhenUsed/>
    <w:rsid w:val="00174738"/>
    <w:rPr>
      <w:vertAlign w:val="superscript"/>
    </w:rPr>
  </w:style>
  <w:style w:type="character" w:styleId="affffffff">
    <w:name w:val="line number"/>
    <w:unhideWhenUsed/>
    <w:rsid w:val="00174738"/>
    <w:rPr>
      <w:sz w:val="18"/>
      <w:szCs w:val="18"/>
    </w:rPr>
  </w:style>
  <w:style w:type="character" w:styleId="affffffff0">
    <w:name w:val="endnote reference"/>
    <w:unhideWhenUsed/>
    <w:rsid w:val="00174738"/>
    <w:rPr>
      <w:vertAlign w:val="superscript"/>
    </w:rPr>
  </w:style>
  <w:style w:type="character" w:styleId="affffffff1">
    <w:name w:val="Placeholder Text"/>
    <w:uiPriority w:val="99"/>
    <w:semiHidden/>
    <w:rsid w:val="00174738"/>
    <w:rPr>
      <w:color w:val="808080"/>
    </w:rPr>
  </w:style>
  <w:style w:type="character" w:styleId="affffffff2">
    <w:name w:val="Subtle Emphasis"/>
    <w:uiPriority w:val="19"/>
    <w:qFormat/>
    <w:rsid w:val="00174738"/>
    <w:rPr>
      <w:rFonts w:ascii="Times New Roman" w:eastAsia="Times New Roman" w:hAnsi="Times New Roman" w:cs="Times New Roman" w:hint="default"/>
      <w:bCs w:val="0"/>
      <w:i/>
      <w:iCs/>
      <w:color w:val="808080"/>
      <w:szCs w:val="22"/>
      <w:lang w:val="ru-RU"/>
    </w:rPr>
  </w:style>
  <w:style w:type="character" w:customStyle="1" w:styleId="affffffff3">
    <w:name w:val="Вступление"/>
    <w:semiHidden/>
    <w:locked/>
    <w:rsid w:val="00174738"/>
    <w:rPr>
      <w:rFonts w:ascii="Arial Black" w:hAnsi="Arial Black" w:cs="Arial Black" w:hint="default"/>
      <w:spacing w:val="-4"/>
      <w:sz w:val="18"/>
      <w:szCs w:val="18"/>
    </w:rPr>
  </w:style>
  <w:style w:type="character" w:customStyle="1" w:styleId="affffffff4">
    <w:name w:val="Девиз"/>
    <w:semiHidden/>
    <w:locked/>
    <w:rsid w:val="00174738"/>
    <w:rPr>
      <w:i/>
      <w:iCs/>
      <w:spacing w:val="-6"/>
      <w:sz w:val="24"/>
      <w:szCs w:val="24"/>
      <w:lang w:val="ru-RU"/>
    </w:rPr>
  </w:style>
  <w:style w:type="character" w:customStyle="1" w:styleId="affffffff5">
    <w:name w:val="Надстрочный"/>
    <w:semiHidden/>
    <w:locked/>
    <w:rsid w:val="00174738"/>
    <w:rPr>
      <w:b/>
      <w:bCs/>
      <w:vertAlign w:val="superscript"/>
    </w:rPr>
  </w:style>
  <w:style w:type="character" w:customStyle="1" w:styleId="64">
    <w:name w:val="Знак6"/>
    <w:locked/>
    <w:rsid w:val="00174738"/>
    <w:rPr>
      <w:rFonts w:ascii="Arial" w:hAnsi="Arial" w:cs="Arial" w:hint="default"/>
      <w:b/>
      <w:bCs/>
      <w:i/>
      <w:iCs/>
      <w:sz w:val="28"/>
      <w:szCs w:val="28"/>
      <w:lang w:val="ru-RU" w:eastAsia="ru-RU" w:bidi="ar-SA"/>
    </w:rPr>
  </w:style>
  <w:style w:type="character" w:customStyle="1" w:styleId="2f5">
    <w:name w:val="Подчеркнутый Знак Знак2"/>
    <w:locked/>
    <w:rsid w:val="00174738"/>
    <w:rPr>
      <w:sz w:val="24"/>
      <w:szCs w:val="24"/>
      <w:u w:val="single"/>
      <w:lang w:val="ru-RU" w:eastAsia="ru-RU" w:bidi="ar-SA"/>
    </w:rPr>
  </w:style>
  <w:style w:type="character" w:customStyle="1" w:styleId="311">
    <w:name w:val="Знак31"/>
    <w:locked/>
    <w:rsid w:val="00174738"/>
    <w:rPr>
      <w:sz w:val="24"/>
      <w:szCs w:val="24"/>
      <w:lang w:val="ru-RU" w:eastAsia="ru-RU" w:bidi="ar-SA"/>
    </w:rPr>
  </w:style>
  <w:style w:type="character" w:customStyle="1" w:styleId="1fb">
    <w:name w:val="Знак Знак Знак1"/>
    <w:locked/>
    <w:rsid w:val="00174738"/>
    <w:rPr>
      <w:sz w:val="24"/>
      <w:szCs w:val="24"/>
      <w:lang w:val="ru-RU" w:eastAsia="ru-RU" w:bidi="ar-SA"/>
    </w:rPr>
  </w:style>
  <w:style w:type="character" w:customStyle="1" w:styleId="115">
    <w:name w:val="Маркированный_1 Знак Знак Знак1"/>
    <w:locked/>
    <w:rsid w:val="00174738"/>
    <w:rPr>
      <w:sz w:val="24"/>
      <w:szCs w:val="24"/>
      <w:lang w:val="ru-RU" w:eastAsia="ru-RU" w:bidi="ar-SA"/>
    </w:rPr>
  </w:style>
  <w:style w:type="character" w:customStyle="1" w:styleId="affffffff6">
    <w:name w:val="Знак Знак Знак Знак"/>
    <w:locked/>
    <w:rsid w:val="00174738"/>
    <w:rPr>
      <w:sz w:val="24"/>
      <w:szCs w:val="24"/>
      <w:lang w:val="ru-RU" w:eastAsia="ru-RU" w:bidi="ar-SA"/>
    </w:rPr>
  </w:style>
  <w:style w:type="character" w:customStyle="1" w:styleId="213">
    <w:name w:val="21"/>
    <w:locked/>
    <w:rsid w:val="00174738"/>
    <w:rPr>
      <w:rFonts w:ascii="Tahoma" w:hAnsi="Tahoma" w:cs="Tahoma" w:hint="default"/>
      <w:b w:val="0"/>
      <w:bCs w:val="0"/>
      <w:i w:val="0"/>
      <w:iCs w:val="0"/>
      <w:smallCaps w:val="0"/>
      <w:sz w:val="31"/>
      <w:szCs w:val="31"/>
    </w:rPr>
  </w:style>
  <w:style w:type="character" w:customStyle="1" w:styleId="affffffff7">
    <w:name w:val="Знак Знак Знак"/>
    <w:locked/>
    <w:rsid w:val="00174738"/>
    <w:rPr>
      <w:b/>
      <w:bCs w:val="0"/>
      <w:sz w:val="24"/>
      <w:szCs w:val="24"/>
      <w:u w:val="single"/>
      <w:lang w:val="ru-RU" w:eastAsia="ru-RU" w:bidi="ar-SA"/>
    </w:rPr>
  </w:style>
  <w:style w:type="character" w:customStyle="1" w:styleId="S12">
    <w:name w:val="S_Маркированный Знак1"/>
    <w:locked/>
    <w:rsid w:val="00174738"/>
    <w:rPr>
      <w:sz w:val="24"/>
      <w:szCs w:val="24"/>
      <w:lang w:val="ru-RU" w:eastAsia="ru-RU" w:bidi="ar-SA"/>
    </w:rPr>
  </w:style>
  <w:style w:type="character" w:customStyle="1" w:styleId="116">
    <w:name w:val="Заголовок_1 Знак Знак Знак1"/>
    <w:rsid w:val="00174738"/>
    <w:rPr>
      <w:b/>
      <w:bCs w:val="0"/>
      <w:caps/>
      <w:sz w:val="24"/>
      <w:szCs w:val="24"/>
      <w:lang w:val="ru-RU" w:eastAsia="ru-RU" w:bidi="ar-SA"/>
    </w:rPr>
  </w:style>
  <w:style w:type="character" w:customStyle="1" w:styleId="117">
    <w:name w:val="Знак11"/>
    <w:semiHidden/>
    <w:rsid w:val="00174738"/>
    <w:rPr>
      <w:rFonts w:ascii="Arial" w:hAnsi="Arial" w:cs="Arial" w:hint="default"/>
      <w:b/>
      <w:bCs/>
      <w:i/>
      <w:iCs/>
      <w:sz w:val="28"/>
      <w:szCs w:val="28"/>
      <w:lang w:val="ru-RU" w:eastAsia="ru-RU" w:bidi="ar-SA"/>
    </w:rPr>
  </w:style>
  <w:style w:type="character" w:customStyle="1" w:styleId="affffffff8">
    <w:name w:val="Подчеркнутый Знак Знак Знак"/>
    <w:semiHidden/>
    <w:rsid w:val="00174738"/>
    <w:rPr>
      <w:sz w:val="24"/>
      <w:szCs w:val="24"/>
      <w:u w:val="single"/>
      <w:lang w:val="ru-RU" w:eastAsia="ru-RU" w:bidi="ar-SA"/>
    </w:rPr>
  </w:style>
  <w:style w:type="character" w:customStyle="1" w:styleId="1fc">
    <w:name w:val="Маркированный_1 Знак Знак Знак Знак"/>
    <w:semiHidden/>
    <w:rsid w:val="00174738"/>
    <w:rPr>
      <w:sz w:val="24"/>
      <w:szCs w:val="24"/>
      <w:lang w:val="ru-RU" w:eastAsia="ru-RU" w:bidi="ar-SA"/>
    </w:rPr>
  </w:style>
  <w:style w:type="character" w:customStyle="1" w:styleId="1fd">
    <w:name w:val="Подчеркнутый Знак Знак1"/>
    <w:semiHidden/>
    <w:rsid w:val="00174738"/>
    <w:rPr>
      <w:sz w:val="24"/>
      <w:szCs w:val="24"/>
      <w:u w:val="single"/>
      <w:lang w:val="ru-RU" w:eastAsia="ru-RU" w:bidi="ar-SA"/>
    </w:rPr>
  </w:style>
  <w:style w:type="character" w:customStyle="1" w:styleId="215">
    <w:name w:val="Знак21"/>
    <w:semiHidden/>
    <w:rsid w:val="00174738"/>
    <w:rPr>
      <w:b/>
      <w:bCs/>
      <w:sz w:val="24"/>
      <w:szCs w:val="24"/>
      <w:lang w:val="ru-RU" w:eastAsia="ru-RU" w:bidi="ar-SA"/>
    </w:rPr>
  </w:style>
  <w:style w:type="character" w:customStyle="1" w:styleId="1fe">
    <w:name w:val="Заголовок_1 Знак Знак Знак Знак"/>
    <w:semiHidden/>
    <w:rsid w:val="00174738"/>
    <w:rPr>
      <w:b/>
      <w:bCs w:val="0"/>
      <w:caps/>
      <w:sz w:val="24"/>
      <w:szCs w:val="24"/>
      <w:lang w:val="ru-RU" w:eastAsia="ru-RU" w:bidi="ar-SA"/>
    </w:rPr>
  </w:style>
  <w:style w:type="character" w:customStyle="1" w:styleId="affffffff9">
    <w:name w:val="Подчеркнутый Знак Знак Знак Знак"/>
    <w:rsid w:val="00174738"/>
    <w:rPr>
      <w:sz w:val="24"/>
      <w:szCs w:val="24"/>
      <w:u w:val="single"/>
      <w:lang w:val="ru-RU" w:eastAsia="ru-RU" w:bidi="ar-SA"/>
    </w:rPr>
  </w:style>
  <w:style w:type="character" w:customStyle="1" w:styleId="1ff">
    <w:name w:val="Маркированный_1 Знак Знак Знак Знак Знак"/>
    <w:rsid w:val="00174738"/>
    <w:rPr>
      <w:sz w:val="24"/>
      <w:szCs w:val="24"/>
      <w:lang w:val="ru-RU" w:eastAsia="ru-RU" w:bidi="ar-SA"/>
    </w:rPr>
  </w:style>
  <w:style w:type="character" w:customStyle="1" w:styleId="1ff0">
    <w:name w:val="Заголовок_1 Знак Знак Знак Знак Знак"/>
    <w:rsid w:val="00174738"/>
    <w:rPr>
      <w:b/>
      <w:bCs w:val="0"/>
      <w:caps/>
      <w:sz w:val="24"/>
      <w:szCs w:val="24"/>
      <w:lang w:val="ru-RU" w:eastAsia="ru-RU" w:bidi="ar-SA"/>
    </w:rPr>
  </w:style>
  <w:style w:type="character" w:customStyle="1" w:styleId="118">
    <w:name w:val="Маркированный_1 Знак Знак1"/>
    <w:semiHidden/>
    <w:rsid w:val="00174738"/>
    <w:rPr>
      <w:sz w:val="24"/>
      <w:szCs w:val="24"/>
      <w:lang w:val="ru-RU" w:eastAsia="ru-RU" w:bidi="ar-SA"/>
    </w:rPr>
  </w:style>
  <w:style w:type="character" w:customStyle="1" w:styleId="S312">
    <w:name w:val="S_Заголовок 3 Знак Знак1"/>
    <w:rsid w:val="00174738"/>
    <w:rPr>
      <w:color w:val="000000"/>
      <w:sz w:val="24"/>
      <w:szCs w:val="24"/>
      <w:u w:val="single"/>
      <w:lang w:val="ru-RU" w:eastAsia="ru-RU" w:bidi="ar-SA"/>
    </w:rPr>
  </w:style>
  <w:style w:type="character" w:customStyle="1" w:styleId="119">
    <w:name w:val="Маркированный_1 Знак1"/>
    <w:semiHidden/>
    <w:rsid w:val="00174738"/>
  </w:style>
  <w:style w:type="character" w:customStyle="1" w:styleId="S13">
    <w:name w:val="S_Маркированный Знак Знак1"/>
    <w:rsid w:val="00174738"/>
    <w:rPr>
      <w:sz w:val="24"/>
      <w:szCs w:val="24"/>
      <w:lang w:val="ru-RU" w:eastAsia="ru-RU" w:bidi="ar-SA"/>
    </w:rPr>
  </w:style>
  <w:style w:type="character" w:customStyle="1" w:styleId="122">
    <w:name w:val="Заголовок_12"/>
    <w:semiHidden/>
    <w:rsid w:val="00174738"/>
    <w:rPr>
      <w:b/>
      <w:bCs w:val="0"/>
    </w:rPr>
  </w:style>
  <w:style w:type="character" w:customStyle="1" w:styleId="Sf8">
    <w:name w:val="S_Маркированный Знак Знак"/>
    <w:rsid w:val="00174738"/>
    <w:rPr>
      <w:sz w:val="24"/>
      <w:szCs w:val="24"/>
      <w:lang w:val="ru-RU" w:eastAsia="ru-RU" w:bidi="ar-SA"/>
    </w:rPr>
  </w:style>
  <w:style w:type="character" w:customStyle="1" w:styleId="11a">
    <w:name w:val="Знак1 Знак Знак Знак1"/>
    <w:rsid w:val="00174738"/>
    <w:rPr>
      <w:sz w:val="28"/>
      <w:szCs w:val="24"/>
      <w:lang w:val="ru-RU" w:eastAsia="ru-RU" w:bidi="ar-SA"/>
    </w:rPr>
  </w:style>
  <w:style w:type="character" w:customStyle="1" w:styleId="S22">
    <w:name w:val="S_Маркированный Знак Знак2"/>
    <w:rsid w:val="00174738"/>
    <w:rPr>
      <w:rFonts w:ascii="Times New Roman" w:eastAsia="Times New Roman" w:hAnsi="Times New Roman" w:cs="Times New Roman" w:hint="default"/>
      <w:sz w:val="24"/>
      <w:szCs w:val="24"/>
      <w:lang w:eastAsia="ru-RU"/>
    </w:rPr>
  </w:style>
  <w:style w:type="table" w:styleId="1ff1">
    <w:name w:val="Table Simple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6">
    <w:name w:val="Table Simple 2"/>
    <w:basedOn w:val="a5"/>
    <w:unhideWhenUsed/>
    <w:rsid w:val="00174738"/>
    <w:pPr>
      <w:spacing w:after="0" w:line="240" w:lineRule="auto"/>
    </w:pPr>
    <w:rPr>
      <w:rFonts w:ascii="Times New Roman" w:eastAsia="Times New Roman" w:hAnsi="Times New Roman" w:cs="Times New Roman"/>
      <w:sz w:val="20"/>
      <w:szCs w:val="20"/>
    </w:rPr>
    <w:tblPr>
      <w:tblInd w:w="0" w:type="nil"/>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1ff2">
    <w:name w:val="Table Classic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e">
    <w:name w:val="Table Classic 3"/>
    <w:basedOn w:val="a5"/>
    <w:unhideWhenUsed/>
    <w:rsid w:val="00174738"/>
    <w:pPr>
      <w:spacing w:after="0" w:line="240" w:lineRule="auto"/>
    </w:pPr>
    <w:rPr>
      <w:rFonts w:ascii="Times New Roman" w:eastAsia="Times New Roman" w:hAnsi="Times New Roman" w:cs="Times New Roman"/>
      <w:color w:val="00008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3">
    <w:name w:val="Table Colorful 1"/>
    <w:basedOn w:val="a5"/>
    <w:unhideWhenUsed/>
    <w:rsid w:val="00174738"/>
    <w:pPr>
      <w:spacing w:after="0" w:line="240" w:lineRule="auto"/>
    </w:pPr>
    <w:rPr>
      <w:rFonts w:ascii="Times New Roman" w:eastAsia="Times New Roman" w:hAnsi="Times New Roman" w:cs="Times New Roman"/>
      <w:color w:val="FFFFFF"/>
      <w:sz w:val="20"/>
      <w:szCs w:val="20"/>
    </w:rPr>
    <w:tblPr>
      <w:tblInd w:w="0" w:type="nil"/>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5"/>
    <w:unhideWhenUsed/>
    <w:rsid w:val="00174738"/>
    <w:pPr>
      <w:spacing w:after="0" w:line="240" w:lineRule="auto"/>
    </w:pPr>
    <w:rPr>
      <w:rFonts w:ascii="Times New Roman" w:eastAsia="Times New Roman" w:hAnsi="Times New Roman" w:cs="Times New Roman"/>
      <w:sz w:val="20"/>
      <w:szCs w:val="20"/>
    </w:rPr>
    <w:tblPr>
      <w:tblInd w:w="0" w:type="nil"/>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4">
    <w:name w:val="Table Columns 1"/>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olumns 2"/>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5"/>
    <w:unhideWhenUsed/>
    <w:rsid w:val="00174738"/>
    <w:pPr>
      <w:spacing w:after="0" w:line="240" w:lineRule="auto"/>
    </w:pPr>
    <w:rPr>
      <w:rFonts w:ascii="Times New Roman" w:eastAsia="Times New Roman" w:hAnsi="Times New Roman" w:cs="Times New Roman"/>
      <w:b/>
      <w:bCs/>
      <w:sz w:val="20"/>
      <w:szCs w:val="20"/>
    </w:rPr>
    <w:tblPr>
      <w:tblStyleColBandSize w:val="1"/>
      <w:tblInd w:w="0" w:type="nil"/>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5"/>
    <w:unhideWhenUsed/>
    <w:rsid w:val="00174738"/>
    <w:pPr>
      <w:spacing w:after="0" w:line="240" w:lineRule="auto"/>
    </w:pPr>
    <w:rPr>
      <w:rFonts w:ascii="Times New Roman" w:eastAsia="Times New Roman" w:hAnsi="Times New Roman" w:cs="Times New Roman"/>
      <w:sz w:val="20"/>
      <w:szCs w:val="20"/>
    </w:rPr>
    <w:tblPr>
      <w:tblStyleColBandSize w:val="1"/>
      <w:tblInd w:w="0" w:type="nil"/>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5"/>
    <w:unhideWhenUsed/>
    <w:rsid w:val="00174738"/>
    <w:pPr>
      <w:spacing w:after="0" w:line="240" w:lineRule="auto"/>
    </w:pPr>
    <w:rPr>
      <w:rFonts w:ascii="Times New Roman" w:eastAsia="Times New Roman" w:hAnsi="Times New Roman" w:cs="Times New Roman"/>
      <w:sz w:val="20"/>
      <w:szCs w:val="20"/>
    </w:rPr>
    <w:tblPr>
      <w:tblStyleColBandSize w:val="1"/>
      <w:tblInd w:w="0" w:type="nil"/>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f5">
    <w:name w:val="Table Grid 1"/>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5"/>
    <w:unhideWhenUsed/>
    <w:rsid w:val="00174738"/>
    <w:pPr>
      <w:spacing w:after="0" w:line="240" w:lineRule="auto"/>
    </w:pPr>
    <w:rPr>
      <w:rFonts w:ascii="Times New Roman" w:eastAsia="Times New Roman" w:hAnsi="Times New Roman" w:cs="Times New Roman"/>
      <w:sz w:val="20"/>
      <w:szCs w:val="20"/>
    </w:rPr>
    <w:tblPr>
      <w:tblInd w:w="0" w:type="nil"/>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1">
    <w:name w:val="Table Grid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9">
    <w:name w:val="Table Grid 4"/>
    <w:basedOn w:val="a5"/>
    <w:unhideWhenUsed/>
    <w:rsid w:val="00174738"/>
    <w:pPr>
      <w:spacing w:after="0" w:line="240" w:lineRule="auto"/>
    </w:pPr>
    <w:rPr>
      <w:rFonts w:ascii="Times New Roman" w:eastAsia="Times New Roman" w:hAnsi="Times New Roman" w:cs="Times New Roman"/>
      <w:sz w:val="20"/>
      <w:szCs w:val="20"/>
    </w:rPr>
    <w:tblPr>
      <w:tblInd w:w="0" w:type="nil"/>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9">
    <w:name w:val="Table Grid 5"/>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5">
    <w:name w:val="Table Grid 6"/>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4">
    <w:name w:val="Table Grid 7"/>
    <w:basedOn w:val="a5"/>
    <w:unhideWhenUsed/>
    <w:rsid w:val="00174738"/>
    <w:pPr>
      <w:spacing w:after="0" w:line="240" w:lineRule="auto"/>
    </w:pPr>
    <w:rPr>
      <w:rFonts w:ascii="Times New Roman" w:eastAsia="Times New Roman" w:hAnsi="Times New Roman" w:cs="Times New Roman"/>
      <w:b/>
      <w:bCs/>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unhideWhenUsed/>
    <w:rsid w:val="00174738"/>
    <w:pPr>
      <w:spacing w:after="0" w:line="240" w:lineRule="auto"/>
    </w:pPr>
    <w:rPr>
      <w:rFonts w:ascii="Times New Roman" w:eastAsia="Times New Roman" w:hAnsi="Times New Roman" w:cs="Times New Roman"/>
      <w:sz w:val="20"/>
      <w:szCs w:val="20"/>
    </w:rPr>
    <w:tblPr>
      <w:tblStyleRowBandSize w:val="2"/>
      <w:tblInd w:w="0" w:type="nil"/>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ff6">
    <w:name w:val="Table 3D effects 1"/>
    <w:basedOn w:val="a5"/>
    <w:unhideWhenUsed/>
    <w:rsid w:val="00174738"/>
    <w:pPr>
      <w:spacing w:after="0" w:line="240" w:lineRule="auto"/>
    </w:pPr>
    <w:rPr>
      <w:rFonts w:ascii="Times New Roman" w:eastAsia="Times New Roman" w:hAnsi="Times New Roman" w:cs="Times New Roman"/>
      <w:sz w:val="20"/>
      <w:szCs w:val="20"/>
    </w:rPr>
    <w:tblPr>
      <w:tblInd w:w="0" w:type="nil"/>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b">
    <w:name w:val="Table 3D effects 2"/>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2">
    <w:name w:val="Table 3D effects 3"/>
    <w:basedOn w:val="a5"/>
    <w:unhideWhenUsed/>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a">
    <w:name w:val="Table Contemporary"/>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b">
    <w:name w:val="Table Elegant"/>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affffffffc">
    <w:name w:val="Table Professional"/>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1ff7">
    <w:name w:val="Table Subtle 1"/>
    <w:basedOn w:val="a5"/>
    <w:unhideWhenUsed/>
    <w:rsid w:val="00174738"/>
    <w:pPr>
      <w:spacing w:after="0" w:line="240" w:lineRule="auto"/>
    </w:pPr>
    <w:rPr>
      <w:rFonts w:ascii="Times New Roman" w:eastAsia="Times New Roman" w:hAnsi="Times New Roman" w:cs="Times New Roman"/>
      <w:sz w:val="20"/>
      <w:szCs w:val="20"/>
    </w:rPr>
    <w:tblPr>
      <w:tblStyleRowBandSize w:val="1"/>
      <w:tblInd w:w="0" w:type="nil"/>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c">
    <w:name w:val="Table Subtle 2"/>
    <w:basedOn w:val="a5"/>
    <w:unhideWhenUsed/>
    <w:rsid w:val="00174738"/>
    <w:pPr>
      <w:spacing w:after="0" w:line="240" w:lineRule="auto"/>
    </w:pPr>
    <w:rPr>
      <w:rFonts w:ascii="Times New Roman" w:eastAsia="Times New Roman" w:hAnsi="Times New Roman" w:cs="Times New Roman"/>
      <w:sz w:val="20"/>
      <w:szCs w:val="20"/>
    </w:rPr>
    <w:tblPr>
      <w:tblInd w:w="0" w:type="nil"/>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0">
    <w:name w:val="Table Web 3"/>
    <w:basedOn w:val="a5"/>
    <w:unhideWhenUsed/>
    <w:rsid w:val="00174738"/>
    <w:pPr>
      <w:spacing w:after="0" w:line="240" w:lineRule="auto"/>
    </w:pPr>
    <w:rPr>
      <w:rFonts w:ascii="Times New Roman" w:eastAsia="Times New Roman" w:hAnsi="Times New Roman" w:cs="Times New Roman"/>
      <w:sz w:val="20"/>
      <w:szCs w:val="20"/>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d">
    <w:name w:val="Сетка таблицы2"/>
    <w:basedOn w:val="a5"/>
    <w:next w:val="af3"/>
    <w:uiPriority w:val="59"/>
    <w:rsid w:val="0017473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d">
    <w:name w:val="Table Theme"/>
    <w:basedOn w:val="a5"/>
    <w:unhideWhenUsed/>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5">
    <w:name w:val="Medium Shading 2 Accent 5"/>
    <w:basedOn w:val="a5"/>
    <w:uiPriority w:val="64"/>
    <w:unhideWhenUsed/>
    <w:rsid w:val="00174738"/>
    <w:pPr>
      <w:spacing w:after="0" w:line="240" w:lineRule="auto"/>
    </w:pPr>
    <w:rPr>
      <w:rFonts w:ascii="Calibri" w:eastAsia="Times New Roman" w:hAnsi="Calibri" w:cs="Times New Roman"/>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11b">
    <w:name w:val="Сетка таблицы11"/>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3">
    <w:name w:val="Сетка таблицы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a">
    <w:name w:val="Сетка таблицы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Сетка таблицы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5"/>
    <w:locked/>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редняя заливка 2 - Акцент 51"/>
    <w:basedOn w:val="a5"/>
    <w:uiPriority w:val="64"/>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52">
    <w:name w:val="Средняя заливка 2 - Акцент 52"/>
    <w:basedOn w:val="a5"/>
    <w:uiPriority w:val="64"/>
    <w:rsid w:val="00174738"/>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24">
    <w:name w:val="Сетка таблицы12"/>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5"/>
    <w:uiPriority w:val="59"/>
    <w:rsid w:val="00174738"/>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23">
    <w:name w:val="1 / a / i23"/>
    <w:rsid w:val="00174738"/>
    <w:pPr>
      <w:numPr>
        <w:numId w:val="4"/>
      </w:numPr>
    </w:pPr>
  </w:style>
  <w:style w:type="numbering" w:customStyle="1" w:styleId="22">
    <w:name w:val="Статья / Раздел22"/>
    <w:rsid w:val="00174738"/>
    <w:pPr>
      <w:numPr>
        <w:numId w:val="5"/>
      </w:numPr>
    </w:pPr>
  </w:style>
  <w:style w:type="numbering" w:customStyle="1" w:styleId="1ai42">
    <w:name w:val="1 / a / i42"/>
    <w:rsid w:val="00174738"/>
    <w:pPr>
      <w:numPr>
        <w:numId w:val="6"/>
      </w:numPr>
    </w:pPr>
  </w:style>
  <w:style w:type="numbering" w:customStyle="1" w:styleId="222">
    <w:name w:val="Статья / Раздел222"/>
    <w:rsid w:val="00174738"/>
    <w:pPr>
      <w:numPr>
        <w:numId w:val="14"/>
      </w:numPr>
    </w:pPr>
  </w:style>
  <w:style w:type="numbering" w:customStyle="1" w:styleId="111111112">
    <w:name w:val="1 / 1.1 / 1.1.1112"/>
    <w:rsid w:val="00174738"/>
    <w:pPr>
      <w:numPr>
        <w:numId w:val="19"/>
      </w:numPr>
    </w:pPr>
  </w:style>
  <w:style w:type="numbering" w:customStyle="1" w:styleId="11111132">
    <w:name w:val="1 / 1.1 / 1.1.132"/>
    <w:rsid w:val="00174738"/>
    <w:pPr>
      <w:numPr>
        <w:numId w:val="21"/>
      </w:numPr>
    </w:pPr>
  </w:style>
  <w:style w:type="numbering" w:styleId="1ai">
    <w:name w:val="Outline List 1"/>
    <w:basedOn w:val="a6"/>
    <w:uiPriority w:val="99"/>
    <w:unhideWhenUsed/>
    <w:rsid w:val="00174738"/>
    <w:pPr>
      <w:numPr>
        <w:numId w:val="22"/>
      </w:numPr>
    </w:pPr>
  </w:style>
  <w:style w:type="character" w:customStyle="1" w:styleId="32">
    <w:name w:val="Заголовок 3 Знак2"/>
    <w:basedOn w:val="a4"/>
    <w:link w:val="3"/>
    <w:semiHidden/>
    <w:rsid w:val="00174738"/>
    <w:rPr>
      <w:rFonts w:asciiTheme="majorHAnsi" w:eastAsiaTheme="majorEastAsia" w:hAnsiTheme="majorHAnsi" w:cstheme="majorBidi"/>
      <w:b/>
      <w:bCs/>
      <w:sz w:val="26"/>
      <w:szCs w:val="26"/>
      <w:lang w:eastAsia="ru-RU"/>
    </w:rPr>
  </w:style>
  <w:style w:type="character" w:customStyle="1" w:styleId="51">
    <w:name w:val="Заголовок 5 Знак1"/>
    <w:basedOn w:val="a4"/>
    <w:link w:val="5"/>
    <w:semiHidden/>
    <w:rsid w:val="00174738"/>
    <w:rPr>
      <w:rFonts w:eastAsiaTheme="minorEastAsia"/>
      <w:b/>
      <w:bCs/>
      <w:i/>
      <w:iCs/>
      <w:sz w:val="26"/>
      <w:szCs w:val="26"/>
      <w:lang w:eastAsia="ru-RU"/>
    </w:rPr>
  </w:style>
  <w:style w:type="character" w:customStyle="1" w:styleId="61">
    <w:name w:val="Заголовок 6 Знак1"/>
    <w:basedOn w:val="a4"/>
    <w:link w:val="60"/>
    <w:semiHidden/>
    <w:rsid w:val="00174738"/>
    <w:rPr>
      <w:rFonts w:eastAsiaTheme="minorEastAsia"/>
      <w:b/>
      <w:bCs/>
      <w:lang w:eastAsia="ru-RU"/>
    </w:rPr>
  </w:style>
  <w:style w:type="character" w:customStyle="1" w:styleId="72">
    <w:name w:val="Заголовок 7 Знак2"/>
    <w:basedOn w:val="a4"/>
    <w:link w:val="70"/>
    <w:semiHidden/>
    <w:rsid w:val="00174738"/>
    <w:rPr>
      <w:rFonts w:eastAsiaTheme="minorEastAsia"/>
      <w:sz w:val="24"/>
      <w:szCs w:val="24"/>
      <w:lang w:eastAsia="ru-RU"/>
    </w:rPr>
  </w:style>
  <w:style w:type="character" w:customStyle="1" w:styleId="91">
    <w:name w:val="Заголовок 9 Знак1"/>
    <w:basedOn w:val="a4"/>
    <w:link w:val="9"/>
    <w:semiHidden/>
    <w:rsid w:val="00174738"/>
    <w:rPr>
      <w:rFonts w:asciiTheme="majorHAnsi" w:eastAsiaTheme="majorEastAsia" w:hAnsiTheme="majorHAnsi" w:cstheme="majorBidi"/>
      <w:lang w:eastAsia="ru-RU"/>
    </w:rPr>
  </w:style>
  <w:style w:type="numbering" w:styleId="a1">
    <w:name w:val="Outline List 3"/>
    <w:basedOn w:val="a6"/>
    <w:uiPriority w:val="99"/>
    <w:unhideWhenUsed/>
    <w:rsid w:val="00174738"/>
    <w:pPr>
      <w:numPr>
        <w:numId w:val="23"/>
      </w:numPr>
    </w:pPr>
  </w:style>
  <w:style w:type="numbering" w:customStyle="1" w:styleId="1ai212">
    <w:name w:val="1 / a / i212"/>
    <w:rsid w:val="00174738"/>
    <w:pPr>
      <w:numPr>
        <w:numId w:val="25"/>
      </w:numPr>
    </w:pPr>
  </w:style>
  <w:style w:type="numbering" w:customStyle="1" w:styleId="11111142">
    <w:name w:val="1 / 1.1 / 1.1.142"/>
    <w:rsid w:val="00174738"/>
    <w:pPr>
      <w:numPr>
        <w:numId w:val="27"/>
      </w:numPr>
    </w:pPr>
  </w:style>
  <w:style w:type="numbering" w:customStyle="1" w:styleId="111111122">
    <w:name w:val="1 / 1.1 / 1.1.1122"/>
    <w:rsid w:val="00174738"/>
    <w:pPr>
      <w:numPr>
        <w:numId w:val="28"/>
      </w:numPr>
    </w:pPr>
  </w:style>
  <w:style w:type="numbering" w:customStyle="1" w:styleId="111111222">
    <w:name w:val="1 / 1.1 / 1.1.1222"/>
    <w:rsid w:val="00174738"/>
    <w:pPr>
      <w:numPr>
        <w:numId w:val="29"/>
      </w:numPr>
    </w:pPr>
  </w:style>
  <w:style w:type="numbering" w:customStyle="1" w:styleId="216">
    <w:name w:val="Статья / Раздел216"/>
    <w:rsid w:val="00174738"/>
    <w:pPr>
      <w:numPr>
        <w:numId w:val="33"/>
      </w:numPr>
    </w:pPr>
  </w:style>
  <w:style w:type="numbering" w:customStyle="1" w:styleId="1ai232">
    <w:name w:val="1 / a / i232"/>
    <w:rsid w:val="00174738"/>
    <w:pPr>
      <w:numPr>
        <w:numId w:val="34"/>
      </w:numPr>
    </w:pPr>
  </w:style>
  <w:style w:type="numbering" w:customStyle="1" w:styleId="1ai113">
    <w:name w:val="1 / a / i113"/>
    <w:rsid w:val="00174738"/>
    <w:pPr>
      <w:numPr>
        <w:numId w:val="35"/>
      </w:numPr>
    </w:pPr>
  </w:style>
  <w:style w:type="numbering" w:customStyle="1" w:styleId="2">
    <w:name w:val="Статья / Раздел2"/>
    <w:rsid w:val="00174738"/>
    <w:pPr>
      <w:numPr>
        <w:numId w:val="38"/>
      </w:numPr>
    </w:pPr>
  </w:style>
  <w:style w:type="numbering" w:customStyle="1" w:styleId="113">
    <w:name w:val="Статья / Раздел113"/>
    <w:rsid w:val="00174738"/>
    <w:pPr>
      <w:numPr>
        <w:numId w:val="40"/>
      </w:numPr>
    </w:pPr>
  </w:style>
  <w:style w:type="numbering" w:customStyle="1" w:styleId="1ai123">
    <w:name w:val="1 / a / i123"/>
    <w:rsid w:val="00174738"/>
    <w:pPr>
      <w:numPr>
        <w:numId w:val="43"/>
      </w:numPr>
    </w:pPr>
  </w:style>
  <w:style w:type="numbering" w:customStyle="1" w:styleId="25">
    <w:name w:val="Статья / Раздел25"/>
    <w:rsid w:val="00174738"/>
    <w:pPr>
      <w:numPr>
        <w:numId w:val="46"/>
      </w:numPr>
    </w:pPr>
  </w:style>
  <w:style w:type="numbering" w:customStyle="1" w:styleId="1ai21">
    <w:name w:val="1 / a / i21"/>
    <w:rsid w:val="00174738"/>
    <w:pPr>
      <w:numPr>
        <w:numId w:val="49"/>
      </w:numPr>
    </w:pPr>
  </w:style>
  <w:style w:type="numbering" w:customStyle="1" w:styleId="214">
    <w:name w:val="Статья / Раздел214"/>
    <w:rsid w:val="00174738"/>
    <w:pPr>
      <w:numPr>
        <w:numId w:val="50"/>
      </w:numPr>
    </w:pPr>
  </w:style>
  <w:style w:type="numbering" w:customStyle="1" w:styleId="11111112">
    <w:name w:val="1 / 1.1 / 1.1.112"/>
    <w:rsid w:val="00174738"/>
    <w:pPr>
      <w:numPr>
        <w:numId w:val="51"/>
      </w:numPr>
    </w:pPr>
  </w:style>
  <w:style w:type="numbering" w:customStyle="1" w:styleId="111111213">
    <w:name w:val="1 / 1.1 / 1.1.1213"/>
    <w:rsid w:val="00174738"/>
    <w:pPr>
      <w:numPr>
        <w:numId w:val="52"/>
      </w:numPr>
    </w:pPr>
  </w:style>
  <w:style w:type="numbering" w:customStyle="1" w:styleId="11111122">
    <w:name w:val="1 / 1.1 / 1.1.122"/>
    <w:rsid w:val="00174738"/>
    <w:pPr>
      <w:numPr>
        <w:numId w:val="53"/>
      </w:numPr>
    </w:pPr>
  </w:style>
  <w:style w:type="numbering" w:customStyle="1" w:styleId="121">
    <w:name w:val="Статья / Раздел121"/>
    <w:rsid w:val="00174738"/>
    <w:pPr>
      <w:numPr>
        <w:numId w:val="54"/>
      </w:numPr>
    </w:pPr>
  </w:style>
  <w:style w:type="numbering" w:customStyle="1" w:styleId="1ai224">
    <w:name w:val="1 / a / i224"/>
    <w:rsid w:val="00174738"/>
    <w:pPr>
      <w:numPr>
        <w:numId w:val="55"/>
      </w:numPr>
    </w:pPr>
  </w:style>
  <w:style w:type="numbering" w:customStyle="1" w:styleId="1ai121">
    <w:name w:val="1 / a / i121"/>
    <w:rsid w:val="00174738"/>
    <w:pPr>
      <w:numPr>
        <w:numId w:val="56"/>
      </w:numPr>
    </w:pPr>
  </w:style>
  <w:style w:type="numbering" w:customStyle="1" w:styleId="1ai4">
    <w:name w:val="1 / a / i4"/>
    <w:rsid w:val="00174738"/>
    <w:pPr>
      <w:numPr>
        <w:numId w:val="57"/>
      </w:numPr>
    </w:pPr>
  </w:style>
  <w:style w:type="numbering" w:customStyle="1" w:styleId="1111114">
    <w:name w:val="1 / 1.1 / 1.1.14"/>
    <w:rsid w:val="00174738"/>
    <w:pPr>
      <w:numPr>
        <w:numId w:val="58"/>
      </w:numPr>
    </w:pPr>
  </w:style>
  <w:style w:type="numbering" w:customStyle="1" w:styleId="1ai35">
    <w:name w:val="1 / a / i35"/>
    <w:rsid w:val="00174738"/>
    <w:pPr>
      <w:numPr>
        <w:numId w:val="59"/>
      </w:numPr>
    </w:pPr>
  </w:style>
  <w:style w:type="numbering" w:customStyle="1" w:styleId="11111111">
    <w:name w:val="1 / 1.1 / 1.1.111"/>
    <w:rsid w:val="00174738"/>
    <w:pPr>
      <w:numPr>
        <w:numId w:val="60"/>
      </w:numPr>
    </w:pPr>
  </w:style>
  <w:style w:type="numbering" w:customStyle="1" w:styleId="1111113">
    <w:name w:val="1 / 1.1 / 1.1.13"/>
    <w:rsid w:val="00174738"/>
    <w:pPr>
      <w:numPr>
        <w:numId w:val="61"/>
      </w:numPr>
    </w:pPr>
  </w:style>
  <w:style w:type="numbering" w:customStyle="1" w:styleId="123">
    <w:name w:val="Статья / Раздел123"/>
    <w:rsid w:val="00174738"/>
    <w:pPr>
      <w:numPr>
        <w:numId w:val="62"/>
      </w:numPr>
    </w:pPr>
  </w:style>
  <w:style w:type="character" w:styleId="affffffffe">
    <w:name w:val="Hyperlink"/>
    <w:basedOn w:val="a4"/>
    <w:rsid w:val="0017473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microsoft.com/office/2007/relationships/stylesWithEffects" Target="stylesWithEffects.xml"/><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header" Target="header4.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3.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5.xml"/><Relationship Id="rId10" Type="http://schemas.openxmlformats.org/officeDocument/2006/relationships/header" Target="header2.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459</TotalTime>
  <Pages>140</Pages>
  <Words>37362</Words>
  <Characters>212968</Characters>
  <Application>Microsoft Office Word</Application>
  <DocSecurity>0</DocSecurity>
  <Lines>1774</Lines>
  <Paragraphs>499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buh1</cp:lastModifiedBy>
  <cp:revision>12</cp:revision>
  <cp:lastPrinted>2018-04-19T06:51:00Z</cp:lastPrinted>
  <dcterms:created xsi:type="dcterms:W3CDTF">2018-04-05T05:44:00Z</dcterms:created>
  <dcterms:modified xsi:type="dcterms:W3CDTF">2018-04-19T09:05:00Z</dcterms:modified>
</cp:coreProperties>
</file>